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r w:rsidR="00004FD2" w:rsidRPr="00757D97">
        <w:rPr>
          <w:b/>
          <w:bCs/>
          <w:sz w:val="36"/>
          <w:szCs w:val="36"/>
        </w:rPr>
        <w:t>Advanced</w:t>
      </w:r>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r w:rsidRPr="008901CF">
        <w:rPr>
          <w:b/>
          <w:bCs/>
          <w:sz w:val="44"/>
          <w:szCs w:val="44"/>
        </w:rPr>
        <w:t>Weeping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3724A474"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260728">
        <w:rPr>
          <w:noProof/>
          <w:sz w:val="22"/>
        </w:rPr>
        <w:t>24.05.2021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3D5EB0">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3D5EB0">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3D5EB0">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3D5EB0">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3D5EB0">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3D5EB0">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3D5EB0">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3D5EB0">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3D5EB0">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3D5EB0">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3D5EB0">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3D5EB0">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3D5EB0">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r w:rsidR="00BA3E24" w:rsidRPr="0003559C">
        <w:t xml:space="preserve">Application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r w:rsidRPr="002119DB">
        <w:t>Ubiquitous Language</w:t>
      </w:r>
    </w:p>
    <w:p w14:paraId="77CCDBEB" w14:textId="692DED7A" w:rsidR="00051D34" w:rsidRDefault="00A33C7E" w:rsidP="0003559C">
      <w:pPr>
        <w:spacing w:after="240" w:line="240" w:lineRule="auto"/>
      </w:pPr>
      <w:r w:rsidRPr="0003559C">
        <w:rPr>
          <w:b/>
        </w:rPr>
        <w:t>LOC</w:t>
      </w:r>
      <w:r w:rsidRPr="00A33C7E">
        <w:tab/>
      </w:r>
      <w:r w:rsidRPr="00A33C7E">
        <w:tab/>
        <w:t>Lines of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3D5EB0">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00741703" w:rsidRPr="009A7A03">
          <w:rPr>
            <w:rStyle w:val="Hyperlink"/>
            <w:noProof/>
          </w:rPr>
          <w:t>Quellcode 1: Highscore Mapping Code der Adapter Schicht</w:t>
        </w:r>
        <w:r w:rsidR="00741703">
          <w:rPr>
            <w:noProof/>
            <w:webHidden/>
          </w:rPr>
          <w:tab/>
        </w:r>
        <w:r w:rsidR="00741703">
          <w:rPr>
            <w:noProof/>
            <w:webHidden/>
          </w:rPr>
          <w:fldChar w:fldCharType="begin"/>
        </w:r>
        <w:r w:rsidR="00741703">
          <w:rPr>
            <w:noProof/>
            <w:webHidden/>
          </w:rPr>
          <w:instrText xml:space="preserve"> PAGEREF _Toc72684386 \h </w:instrText>
        </w:r>
        <w:r w:rsidR="00741703">
          <w:rPr>
            <w:noProof/>
            <w:webHidden/>
          </w:rPr>
        </w:r>
        <w:r w:rsidR="00741703">
          <w:rPr>
            <w:noProof/>
            <w:webHidden/>
          </w:rPr>
          <w:fldChar w:fldCharType="separate"/>
        </w:r>
        <w:r w:rsidR="00741703">
          <w:rPr>
            <w:noProof/>
            <w:webHidden/>
          </w:rPr>
          <w:t>17</w:t>
        </w:r>
        <w:r w:rsidR="00741703">
          <w:rPr>
            <w:noProof/>
            <w:webHidden/>
          </w:rPr>
          <w:fldChar w:fldCharType="end"/>
        </w:r>
      </w:hyperlink>
    </w:p>
    <w:p w14:paraId="2C239D65" w14:textId="0B516F66" w:rsidR="00741703" w:rsidRDefault="003D5EB0">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00741703" w:rsidRPr="009A7A03">
          <w:rPr>
            <w:rStyle w:val="Hyperlink"/>
            <w:noProof/>
          </w:rPr>
          <w:t>Quellcode 2: Adapter-Interface für Client mit TypeScript-Technologie</w:t>
        </w:r>
        <w:r w:rsidR="00741703">
          <w:rPr>
            <w:noProof/>
            <w:webHidden/>
          </w:rPr>
          <w:tab/>
        </w:r>
        <w:r w:rsidR="00741703">
          <w:rPr>
            <w:noProof/>
            <w:webHidden/>
          </w:rPr>
          <w:fldChar w:fldCharType="begin"/>
        </w:r>
        <w:r w:rsidR="00741703">
          <w:rPr>
            <w:noProof/>
            <w:webHidden/>
          </w:rPr>
          <w:instrText xml:space="preserve"> PAGEREF _Toc72684387 \h </w:instrText>
        </w:r>
        <w:r w:rsidR="00741703">
          <w:rPr>
            <w:noProof/>
            <w:webHidden/>
          </w:rPr>
        </w:r>
        <w:r w:rsidR="00741703">
          <w:rPr>
            <w:noProof/>
            <w:webHidden/>
          </w:rPr>
          <w:fldChar w:fldCharType="separate"/>
        </w:r>
        <w:r w:rsidR="00741703">
          <w:rPr>
            <w:noProof/>
            <w:webHidden/>
          </w:rPr>
          <w:t>18</w:t>
        </w:r>
        <w:r w:rsidR="00741703">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r w:rsidRPr="00EC0337">
        <w:rPr>
          <w:i/>
        </w:rPr>
        <w:t>Weeping Snake</w:t>
      </w:r>
      <w:r>
        <w:t xml:space="preserve"> im Rahmen von Advanced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r w:rsidRPr="00670729">
        <w:rPr>
          <w:i/>
        </w:rPr>
        <w:t>Weeping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Ein weiterer Bestandteil ist das Logging, welches es ermöglicht Spielinformationen in einer *.log Datei zu persistieren. Dieses Logging ist standardmäßig deaktiviert</w:t>
      </w:r>
      <w:r w:rsidR="00E803EE">
        <w:t xml:space="preserve"> und</w:t>
      </w:r>
      <w:r w:rsidR="00E3250F">
        <w:t xml:space="preserve"> kann über die </w:t>
      </w:r>
      <w:r w:rsidR="00E803EE">
        <w:t xml:space="preserve">Datei </w:t>
      </w:r>
      <w:r w:rsidR="00E3250F" w:rsidRPr="004619BC">
        <w:rPr>
          <w:rFonts w:ascii="Consolas" w:hAnsi="Consolas"/>
          <w:sz w:val="24"/>
          <w:szCs w:val="24"/>
        </w:rPr>
        <w:t>weepingsnake.config</w:t>
      </w:r>
      <w:r w:rsidR="00E3250F">
        <w:t xml:space="preserve"> mit  </w:t>
      </w:r>
      <w:r w:rsidR="000B19B8">
        <w:t xml:space="preserve">dem Eintrag </w:t>
      </w:r>
      <w:r w:rsidR="00E3250F" w:rsidRPr="000B19B8">
        <w:rPr>
          <w:rFonts w:ascii="Consolas" w:hAnsi="Consolas"/>
          <w:sz w:val="24"/>
          <w:szCs w:val="24"/>
        </w:rPr>
        <w:t>IsLoggingEnabled=true</w:t>
      </w:r>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36779225" w:rsidR="00EF0631" w:rsidRDefault="00C213C8" w:rsidP="00CE04E9">
      <w:pPr>
        <w:pStyle w:val="Beschriftung"/>
      </w:pPr>
      <w:bookmarkStart w:id="9" w:name="_Ref72658592"/>
      <w:bookmarkStart w:id="10" w:name="_Toc72683982"/>
      <w:r>
        <w:t xml:space="preserve">Abbildung </w:t>
      </w:r>
      <w:r>
        <w:fldChar w:fldCharType="begin"/>
      </w:r>
      <w:r>
        <w:instrText xml:space="preserve"> SEQ Abbildung \* ARABIC </w:instrText>
      </w:r>
      <w:r>
        <w:fldChar w:fldCharType="separate"/>
      </w:r>
      <w:r w:rsidR="008B12D4">
        <w:rPr>
          <w:noProof/>
        </w:rPr>
        <w:t>1</w:t>
      </w:r>
      <w:r>
        <w:fldChar w:fldCharType="end"/>
      </w:r>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of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r w:rsidRPr="00FF5FB0">
              <w:rPr>
                <w:sz w:val="20"/>
                <w:szCs w:val="20"/>
              </w:rPr>
              <w:t>WeepingSnake.Game</w:t>
            </w:r>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r w:rsidRPr="00FF5FB0">
              <w:rPr>
                <w:sz w:val="20"/>
                <w:szCs w:val="20"/>
              </w:rPr>
              <w:t>WeepingSnake.WebService</w:t>
            </w:r>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r w:rsidRPr="00FF5FB0">
              <w:rPr>
                <w:sz w:val="20"/>
                <w:szCs w:val="20"/>
              </w:rPr>
              <w:t>WeepingSnake.ConsoleClient</w:t>
            </w:r>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7529A558" w:rsidR="00BF7284" w:rsidRDefault="00AA1A8C" w:rsidP="00AA1A8C">
      <w:pPr>
        <w:pStyle w:val="Beschriftung"/>
      </w:pPr>
      <w:bookmarkStart w:id="12" w:name="_Toc72683985"/>
      <w:r>
        <w:t xml:space="preserve">Tabelle </w:t>
      </w:r>
      <w:r w:rsidR="00123382">
        <w:fldChar w:fldCharType="begin"/>
      </w:r>
      <w:r w:rsidR="00123382">
        <w:instrText xml:space="preserve"> SEQ Tabelle \* ARABIC </w:instrText>
      </w:r>
      <w:r w:rsidR="00123382">
        <w:fldChar w:fldCharType="separate"/>
      </w:r>
      <w:r w:rsidR="00A24817">
        <w:rPr>
          <w:noProof/>
        </w:rPr>
        <w:t>1</w:t>
      </w:r>
      <w:r w:rsidR="00123382">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github.com/SilasDerProfi/weeping-snake/tree/1.0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Das Programm kann begrenzt mit Docker ausgeführt werden, zum Erstellen &amp; Testen und Ausführen mit Interkation ist dotnet (Lauffähig unter allen typischen Systemen) nötig.</w:t>
      </w:r>
      <w:r w:rsidR="00496FAE">
        <w:t xml:space="preserve"> </w:t>
      </w:r>
      <w:r>
        <w:t>Im Folgenden ist ein Auszug aus der README-Datei des Repositories,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26072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for example with pacman you can use</w:t>
            </w:r>
            <w:r>
              <w:rPr>
                <w:rFonts w:eastAsia="Times New Roman" w:cs="Segoe UI"/>
                <w:color w:val="24292E"/>
                <w:sz w:val="22"/>
                <w:szCs w:val="22"/>
                <w:lang w:val="en-GB" w:eastAsia="en-GB"/>
              </w:rPr>
              <w:br/>
            </w:r>
            <w:r w:rsidRPr="00B74FA9">
              <w:rPr>
                <w:rFonts w:ascii="Consolas" w:eastAsia="Times New Roman" w:hAnsi="Consolas" w:cs="Courier New"/>
                <w:color w:val="24292E"/>
                <w:sz w:val="20"/>
                <w:szCs w:val="20"/>
                <w:lang w:val="en-GB" w:eastAsia="en-GB"/>
              </w:rPr>
              <w:t>sudo pacman -S dotnet-sdk</w:t>
            </w:r>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hyperlink r:id="rId28" w:history="1">
              <w:r w:rsidRPr="00573D9A">
                <w:rPr>
                  <w:rFonts w:eastAsia="Times New Roman" w:cs="Segoe UI"/>
                  <w:color w:val="0000FF"/>
                  <w:sz w:val="22"/>
                  <w:szCs w:val="22"/>
                  <w:u w:val="single"/>
                  <w:lang w:val="en-GB" w:eastAsia="en-GB"/>
                </w:rPr>
                <w:t>Dockerfile</w:t>
              </w:r>
            </w:hyperlink>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E.g.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Obviously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dotnet build src</w:t>
            </w:r>
            <w:r w:rsidRPr="00C96CEA">
              <w:rPr>
                <w:sz w:val="18"/>
                <w:szCs w:val="18"/>
                <w:lang w:val="en-GB"/>
              </w:rPr>
              <w:t> </w:t>
            </w:r>
            <w:r w:rsidRPr="00C96CEA">
              <w:rPr>
                <w:sz w:val="22"/>
                <w:szCs w:val="22"/>
                <w:lang w:val="en-GB"/>
              </w:rPr>
              <w:t>in the directory of your clone</w:t>
            </w:r>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dotnet test src</w:t>
            </w:r>
            <w:r w:rsidRPr="00C96CEA">
              <w:rPr>
                <w:sz w:val="18"/>
                <w:szCs w:val="18"/>
                <w:lang w:val="en-GB"/>
              </w:rPr>
              <w:t> </w:t>
            </w:r>
            <w:r w:rsidRPr="00C96CEA">
              <w:rPr>
                <w:sz w:val="22"/>
                <w:szCs w:val="22"/>
                <w:lang w:val="en-GB"/>
              </w:rPr>
              <w:t>in the directory of your clone</w:t>
            </w:r>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dotnet run --project src/WeepingSnake.ConsoleClient</w:t>
            </w:r>
            <w:r w:rsidRPr="00C96CEA">
              <w:rPr>
                <w:sz w:val="22"/>
                <w:szCs w:val="22"/>
                <w:lang w:val="en-GB"/>
              </w:rPr>
              <w:br/>
              <w:t>in the directory of your clone</w:t>
            </w:r>
          </w:p>
        </w:tc>
      </w:tr>
    </w:tbl>
    <w:p w14:paraId="3DDB9EDA" w14:textId="697ECF27" w:rsidR="00344A97" w:rsidRPr="00344A97" w:rsidRDefault="00FC56B9" w:rsidP="00FC56B9">
      <w:pPr>
        <w:pStyle w:val="Beschriftung"/>
        <w:rPr>
          <w:b w:val="0"/>
          <w:sz w:val="26"/>
          <w:szCs w:val="26"/>
          <w:lang w:val="en-GB"/>
        </w:rPr>
      </w:pPr>
      <w:bookmarkStart w:id="14" w:name="_Toc72683986"/>
      <w:r>
        <w:t xml:space="preserve">Tabelle </w:t>
      </w:r>
      <w:r w:rsidR="00123382">
        <w:fldChar w:fldCharType="begin"/>
      </w:r>
      <w:r w:rsidR="00123382">
        <w:instrText xml:space="preserve"> SEQ Tabelle \* ARABIC </w:instrText>
      </w:r>
      <w:r w:rsidR="00123382">
        <w:fldChar w:fldCharType="separate"/>
      </w:r>
      <w:r w:rsidR="00A24817">
        <w:rPr>
          <w:noProof/>
        </w:rPr>
        <w:t>2</w:t>
      </w:r>
      <w:r w:rsidR="00123382">
        <w:fldChar w:fldCharType="end"/>
      </w:r>
      <w:r>
        <w:t>: Getting Started</w:t>
      </w:r>
      <w:bookmarkEnd w:id="14"/>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r w:rsidRPr="00757D97">
        <w:t>Ubiquitous Language</w:t>
      </w:r>
      <w:bookmarkEnd w:id="16"/>
    </w:p>
    <w:p w14:paraId="22BD82FD" w14:textId="4F7F8F0D" w:rsidR="00D40272" w:rsidRDefault="002119DB" w:rsidP="002119DB">
      <w:r>
        <w:t xml:space="preserve">Die Betrachtung der </w:t>
      </w:r>
      <w:r w:rsidRPr="002119DB">
        <w:t>Ubiquitous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07977A97" w:rsidR="00505EF2" w:rsidRDefault="00AA1A8C" w:rsidP="00B5423A">
      <w:pPr>
        <w:pStyle w:val="Beschriftung"/>
      </w:pPr>
      <w:bookmarkStart w:id="17" w:name="_Toc72683983"/>
      <w:r>
        <w:t xml:space="preserve">Abbildung </w:t>
      </w:r>
      <w:r w:rsidR="0038736B">
        <w:fldChar w:fldCharType="begin"/>
      </w:r>
      <w:r w:rsidR="0038736B">
        <w:instrText xml:space="preserve"> SEQ Abbildung \* ARABIC </w:instrText>
      </w:r>
      <w:r w:rsidR="0038736B">
        <w:fldChar w:fldCharType="separate"/>
      </w:r>
      <w:r w:rsidR="008B12D4">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r w:rsidRPr="00C92F80">
              <w:rPr>
                <w:i/>
                <w:sz w:val="24"/>
                <w:szCs w:val="24"/>
              </w:rPr>
              <w:t>PlayerAction</w:t>
            </w:r>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PlayerAction</w:t>
            </w:r>
          </w:p>
          <w:p w14:paraId="10715D8A" w14:textId="18857E34" w:rsidR="00AA18BE" w:rsidRPr="00AA18BE" w:rsidRDefault="00AA18BE" w:rsidP="00AA18BE">
            <w:pPr>
              <w:pStyle w:val="Listenabsatz"/>
              <w:numPr>
                <w:ilvl w:val="0"/>
                <w:numId w:val="42"/>
              </w:numPr>
              <w:spacing w:before="20" w:after="20" w:line="240" w:lineRule="auto"/>
              <w:rPr>
                <w:lang w:val="en-GB"/>
              </w:rPr>
            </w:pPr>
            <w:r w:rsidRPr="00AA18BE">
              <w:rPr>
                <w:sz w:val="24"/>
                <w:szCs w:val="24"/>
                <w:lang w:val="en-GB"/>
              </w:rPr>
              <w:t xml:space="preserve">Ist bestandteil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r>
              <w:t>PlayerAction</w:t>
            </w:r>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r w:rsidRPr="00C14C74">
              <w:rPr>
                <w:sz w:val="24"/>
                <w:szCs w:val="24"/>
                <w:lang w:val="en-GB"/>
              </w:rPr>
              <w:t xml:space="preserve">Ist bestandteil von: </w:t>
            </w:r>
            <w:r w:rsidRPr="00C14C74">
              <w:rPr>
                <w:i/>
                <w:sz w:val="24"/>
                <w:szCs w:val="24"/>
                <w:lang w:val="en-GB"/>
              </w:rPr>
              <w:t>Player</w:t>
            </w:r>
          </w:p>
        </w:tc>
      </w:tr>
    </w:tbl>
    <w:p w14:paraId="2CFA156B" w14:textId="1856982A" w:rsidR="00505EF2" w:rsidRDefault="00085B28" w:rsidP="00085B28">
      <w:pPr>
        <w:pStyle w:val="Beschriftung"/>
      </w:pPr>
      <w:bookmarkStart w:id="18" w:name="_Toc72683987"/>
      <w:r>
        <w:t xml:space="preserve">Tabelle </w:t>
      </w:r>
      <w:r w:rsidR="00123382">
        <w:fldChar w:fldCharType="begin"/>
      </w:r>
      <w:r w:rsidR="00123382">
        <w:instrText xml:space="preserve"> SEQ Tabelle \* ARABIC </w:instrText>
      </w:r>
      <w:r w:rsidR="00123382">
        <w:fldChar w:fldCharType="separate"/>
      </w:r>
      <w:r w:rsidR="00A24817">
        <w:rPr>
          <w:noProof/>
        </w:rPr>
        <w:t>3</w:t>
      </w:r>
      <w:r w:rsidR="00123382">
        <w:fldChar w:fldCharType="end"/>
      </w:r>
      <w:r>
        <w:t xml:space="preserve">: </w:t>
      </w:r>
      <w:r w:rsidRPr="00C52880">
        <w:t>Ubiquitous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1F7FD42B" w:rsidR="00626F07" w:rsidRDefault="00085B28" w:rsidP="00085B28">
      <w:pPr>
        <w:pStyle w:val="Beschriftung"/>
      </w:pPr>
      <w:bookmarkStart w:id="19" w:name="_Toc72683988"/>
      <w:r>
        <w:t xml:space="preserve">Tabelle </w:t>
      </w:r>
      <w:r w:rsidR="00123382">
        <w:fldChar w:fldCharType="begin"/>
      </w:r>
      <w:r w:rsidR="00123382">
        <w:instrText xml:space="preserve"> SEQ Tabelle \* ARABIC </w:instrText>
      </w:r>
      <w:r w:rsidR="00123382">
        <w:fldChar w:fldCharType="separate"/>
      </w:r>
      <w:r w:rsidR="00A24817">
        <w:rPr>
          <w:noProof/>
        </w:rPr>
        <w:t>4</w:t>
      </w:r>
      <w:r w:rsidR="00123382">
        <w:fldChar w:fldCharType="end"/>
      </w:r>
      <w:r>
        <w:t xml:space="preserve">: </w:t>
      </w:r>
      <w:r w:rsidRPr="00E27BE5">
        <w:t>Ubiquitous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r w:rsidRPr="00626F07">
        <w:rPr>
          <w:i/>
        </w:rPr>
        <w:t>Person</w:t>
      </w:r>
      <w:r>
        <w:t>s.</w:t>
      </w:r>
      <w:r w:rsidR="00E1098D">
        <w:t xml:space="preserve"> Während eines </w:t>
      </w:r>
      <w:r w:rsidR="00E1098D" w:rsidRPr="00E1098D">
        <w:rPr>
          <w:i/>
        </w:rPr>
        <w:t>Game</w:t>
      </w:r>
      <w:r w:rsidR="00E1098D">
        <w:t xml:space="preserve">s wissen die </w:t>
      </w:r>
      <w:r w:rsidR="00E1098D" w:rsidRPr="00E1098D">
        <w:rPr>
          <w:i/>
        </w:rPr>
        <w:t>Person</w:t>
      </w:r>
      <w:r w:rsidR="00E1098D">
        <w:t xml:space="preserve">s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r w:rsidRPr="000E07FF">
        <w:rPr>
          <w:i/>
        </w:rPr>
        <w:t>Weeping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r w:rsidRPr="0039495C">
              <w:rPr>
                <w:i/>
              </w:rPr>
              <w:t xml:space="preserve">Shared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r w:rsidRPr="0039495C">
              <w:rPr>
                <w:i/>
              </w:rPr>
              <w:t>Shared Kernel</w:t>
            </w:r>
          </w:p>
        </w:tc>
      </w:tr>
    </w:tbl>
    <w:p w14:paraId="65151AA6" w14:textId="17E5A637" w:rsidR="00F520DF" w:rsidRDefault="0039495C" w:rsidP="0039495C">
      <w:pPr>
        <w:pStyle w:val="Beschriftung"/>
      </w:pPr>
      <w:bookmarkStart w:id="20" w:name="_Toc72683989"/>
      <w:r>
        <w:t xml:space="preserve">Tabelle </w:t>
      </w:r>
      <w:r w:rsidR="00123382">
        <w:fldChar w:fldCharType="begin"/>
      </w:r>
      <w:r w:rsidR="00123382">
        <w:instrText xml:space="preserve"> SEQ Tabelle \* ARABIC </w:instrText>
      </w:r>
      <w:r w:rsidR="00123382">
        <w:fldChar w:fldCharType="separate"/>
      </w:r>
      <w:r w:rsidR="00A24817">
        <w:rPr>
          <w:noProof/>
        </w:rPr>
        <w:t>5</w:t>
      </w:r>
      <w:r w:rsidR="00123382">
        <w:fldChar w:fldCharType="end"/>
      </w:r>
      <w:r>
        <w:t>: Beziehungen zwischen Kontexten</w:t>
      </w:r>
      <w:bookmarkEnd w:id="20"/>
    </w:p>
    <w:p w14:paraId="3EDECA75" w14:textId="1D8009C9" w:rsidR="00391A68" w:rsidRDefault="0039495C" w:rsidP="0039495C">
      <w:r>
        <w:t xml:space="preserve">Das Beziehungsmuster </w:t>
      </w:r>
      <w:r w:rsidRPr="0039495C">
        <w:rPr>
          <w:i/>
        </w:rPr>
        <w:t>Shared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r>
        <w:t>Entities</w:t>
      </w:r>
      <w:bookmarkEnd w:id="22"/>
    </w:p>
    <w:p w14:paraId="0500D161" w14:textId="100A8ABB" w:rsidR="00F633B0" w:rsidRDefault="004A7D9F" w:rsidP="0043244E">
      <w:r>
        <w:t xml:space="preserve">Die verwendeten Entities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9"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r w:rsidRPr="00546FA9">
        <w:rPr>
          <w:rStyle w:val="codeZchn"/>
        </w:rPr>
        <w:t>GetHashCode</w:t>
      </w:r>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diese Entity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das herausfinden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Entities </w:t>
      </w:r>
      <w:r w:rsidR="00380915">
        <w:t>jeweils das UML-</w:t>
      </w:r>
      <w:r w:rsidR="00380915">
        <w:lastRenderedPageBreak/>
        <w:t xml:space="preserve">Klassendiagramm ohne Assoziationen. </w:t>
      </w:r>
      <w:r w:rsidR="00B820ED">
        <w:t xml:space="preserve"> </w:t>
      </w:r>
      <w:r w:rsidR="00380915">
        <w:t xml:space="preserve">Das Herz-Symbol steht für den Zugriffsmodifizierer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704590"/>
                    </a:xfrm>
                    <a:prstGeom prst="rect">
                      <a:avLst/>
                    </a:prstGeom>
                  </pic:spPr>
                </pic:pic>
              </a:graphicData>
            </a:graphic>
          </wp:inline>
        </w:drawing>
      </w:r>
    </w:p>
    <w:p w14:paraId="1054ADCF" w14:textId="245F378A" w:rsidR="004C6633" w:rsidRDefault="00380915" w:rsidP="00380915">
      <w:pPr>
        <w:pStyle w:val="Beschriftung"/>
      </w:pPr>
      <w:bookmarkStart w:id="23" w:name="_Toc72683984"/>
      <w:r>
        <w:t xml:space="preserve">Abbildung </w:t>
      </w:r>
      <w:r>
        <w:fldChar w:fldCharType="begin"/>
      </w:r>
      <w:r>
        <w:instrText xml:space="preserve"> SEQ Abbildung \* ARABIC </w:instrText>
      </w:r>
      <w:r>
        <w:fldChar w:fldCharType="separate"/>
      </w:r>
      <w:r w:rsidR="008B12D4">
        <w:rPr>
          <w:noProof/>
        </w:rPr>
        <w:t>3</w:t>
      </w:r>
      <w:r>
        <w:fldChar w:fldCharType="end"/>
      </w:r>
      <w:r>
        <w:t>: UML-Klassendiagramm der Entities</w:t>
      </w:r>
      <w:bookmarkEnd w:id="23"/>
    </w:p>
    <w:p w14:paraId="071F6A36" w14:textId="4371AB6B" w:rsidR="002C22E4" w:rsidRDefault="005D072D" w:rsidP="00C84E79">
      <w:r>
        <w:t>Unter anderem d</w:t>
      </w:r>
      <w:r w:rsidR="001F159E">
        <w:t>ieser unstrukturierte Aufbau der Entities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r w:rsidR="002C73FD" w:rsidRPr="00E40A1B">
        <w:rPr>
          <w:rFonts w:ascii="Consolas" w:hAnsi="Consolas"/>
          <w:sz w:val="24"/>
          <w:szCs w:val="24"/>
        </w:rPr>
        <w:t>class</w:t>
      </w:r>
      <w:r w:rsidR="002C73FD">
        <w:t>) die Struktur (</w:t>
      </w:r>
      <w:r w:rsidR="002C73FD" w:rsidRPr="00E40A1B">
        <w:rPr>
          <w:rFonts w:ascii="Consolas" w:hAnsi="Consolas"/>
          <w:sz w:val="24"/>
          <w:szCs w:val="24"/>
        </w:rPr>
        <w:t>struct</w:t>
      </w:r>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PlayerRange</w:t>
            </w:r>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max)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Validiert, dass min &gt;= max</w:t>
            </w:r>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r w:rsidRPr="00C22D3D">
              <w:rPr>
                <w:rFonts w:ascii="Consolas" w:hAnsi="Consolas"/>
                <w:b/>
                <w:sz w:val="24"/>
                <w:szCs w:val="24"/>
              </w:rPr>
              <w:t>BoardDimensions</w:t>
            </w:r>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1"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 xml:space="preserve">GameCoordinate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r>
              <w:rPr>
                <w:sz w:val="24"/>
                <w:szCs w:val="24"/>
              </w:rPr>
              <w:t>an mehreren Stelle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PlayerDirection</w:t>
            </w:r>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Unveränderlich, da eine Richtung immer die gleiche Reichtung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r w:rsidRPr="00E6115B">
              <w:rPr>
                <w:sz w:val="24"/>
                <w:szCs w:val="24"/>
              </w:rPr>
              <w:t>an mehreren Stelle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PlayerOrientation</w:t>
            </w:r>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r w:rsidRPr="00497094">
              <w:rPr>
                <w:rFonts w:ascii="Consolas" w:hAnsi="Consolas"/>
                <w:sz w:val="22"/>
                <w:szCs w:val="22"/>
              </w:rPr>
              <w:t>GameCoordinate</w:t>
            </w:r>
            <w:r w:rsidRPr="00497094">
              <w:rPr>
                <w:sz w:val="22"/>
                <w:szCs w:val="22"/>
              </w:rPr>
              <w:t xml:space="preserve"> </w:t>
            </w:r>
            <w:r>
              <w:rPr>
                <w:sz w:val="24"/>
                <w:szCs w:val="24"/>
              </w:rPr>
              <w:t xml:space="preserve">und </w:t>
            </w:r>
            <w:r w:rsidRPr="00444C87">
              <w:rPr>
                <w:rFonts w:ascii="Consolas" w:hAnsi="Consolas"/>
                <w:sz w:val="20"/>
                <w:szCs w:val="20"/>
              </w:rPr>
              <w:t>PlayerDirection</w:t>
            </w:r>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GameDistance</w:t>
            </w:r>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3F5CDDB7" w:rsidR="007A7038" w:rsidRDefault="007A7038" w:rsidP="007A7038">
      <w:pPr>
        <w:pStyle w:val="Beschriftung"/>
      </w:pPr>
      <w:bookmarkStart w:id="25" w:name="_Toc72683990"/>
      <w:r>
        <w:t xml:space="preserve">Tabelle </w:t>
      </w:r>
      <w:r w:rsidR="00123382">
        <w:fldChar w:fldCharType="begin"/>
      </w:r>
      <w:r w:rsidR="00123382">
        <w:instrText xml:space="preserve"> SEQ Tabelle \* ARABIC </w:instrText>
      </w:r>
      <w:r w:rsidR="00123382">
        <w:fldChar w:fldCharType="separate"/>
      </w:r>
      <w:r w:rsidR="00A24817">
        <w:rPr>
          <w:noProof/>
        </w:rPr>
        <w:t>6</w:t>
      </w:r>
      <w:r w:rsidR="00123382">
        <w:fldChar w:fldCharType="end"/>
      </w:r>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Entities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r w:rsidRPr="001E45AB">
              <w:rPr>
                <w:sz w:val="28"/>
                <w:szCs w:val="28"/>
              </w:rPr>
              <w:t>PersonDatabase</w:t>
            </w:r>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r w:rsidRPr="001E45AB">
              <w:rPr>
                <w:sz w:val="28"/>
                <w:szCs w:val="28"/>
              </w:rPr>
              <w:t>GameController</w:t>
            </w:r>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r w:rsidRPr="001E45AB">
              <w:rPr>
                <w:sz w:val="28"/>
                <w:szCs w:val="28"/>
              </w:rPr>
              <w:t>Game.Board</w:t>
            </w:r>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4867348B" w:rsidR="001E45AB" w:rsidRPr="001E45AB" w:rsidRDefault="001E45AB" w:rsidP="001E45AB">
            <w:pPr>
              <w:pStyle w:val="code"/>
              <w:keepNext/>
              <w:spacing w:line="240" w:lineRule="auto"/>
              <w:jc w:val="left"/>
              <w:rPr>
                <w:sz w:val="28"/>
                <w:szCs w:val="28"/>
              </w:rPr>
            </w:pPr>
            <w:r w:rsidRPr="001E45AB">
              <w:rPr>
                <w:sz w:val="28"/>
                <w:szCs w:val="28"/>
              </w:rPr>
              <w:t>Com</w:t>
            </w:r>
            <w:r w:rsidR="00B0720A">
              <w:rPr>
                <w:sz w:val="28"/>
                <w:szCs w:val="28"/>
              </w:rPr>
              <w:t>p</w:t>
            </w:r>
            <w:r w:rsidRPr="001E45AB">
              <w:rPr>
                <w:sz w:val="28"/>
                <w:szCs w:val="28"/>
              </w:rPr>
              <w:t>uterPlayer</w:t>
            </w:r>
          </w:p>
        </w:tc>
      </w:tr>
    </w:tbl>
    <w:p w14:paraId="4BE0FFC8" w14:textId="788721EE" w:rsidR="002C22E4" w:rsidRDefault="001E45AB" w:rsidP="001E45AB">
      <w:pPr>
        <w:pStyle w:val="Beschriftung"/>
      </w:pPr>
      <w:bookmarkStart w:id="27" w:name="_Toc72683991"/>
      <w:r>
        <w:t xml:space="preserve">Tabelle </w:t>
      </w:r>
      <w:r w:rsidR="00123382">
        <w:fldChar w:fldCharType="begin"/>
      </w:r>
      <w:r w:rsidR="00123382">
        <w:instrText xml:space="preserve"> SEQ Tabelle \* ARABIC </w:instrText>
      </w:r>
      <w:r w:rsidR="00123382">
        <w:fldChar w:fldCharType="separate"/>
      </w:r>
      <w:r w:rsidR="00A24817">
        <w:rPr>
          <w:noProof/>
        </w:rPr>
        <w:t>7</w:t>
      </w:r>
      <w:r w:rsidR="00123382">
        <w:fldChar w:fldCharType="end"/>
      </w:r>
      <w:r>
        <w:t>: Aggregates und Root Entities</w:t>
      </w:r>
      <w:bookmarkEnd w:id="27"/>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r>
        <w:t>Repositories</w:t>
      </w:r>
    </w:p>
    <w:p w14:paraId="3F359193" w14:textId="41A4AAEA" w:rsidR="002C22E4" w:rsidRPr="004C02B2" w:rsidRDefault="004C02B2" w:rsidP="004C02B2">
      <w:r>
        <w:t xml:space="preserve">In der Anwendung </w:t>
      </w:r>
      <w:r w:rsidRPr="006770C9">
        <w:rPr>
          <w:i/>
        </w:rPr>
        <w:t>WeepingSnake</w:t>
      </w:r>
      <w:r>
        <w:t xml:space="preserve"> werden lediglich </w:t>
      </w:r>
      <w:r w:rsidRPr="004C02B2">
        <w:rPr>
          <w:i/>
        </w:rPr>
        <w:t>Person</w:t>
      </w:r>
      <w:r>
        <w:t xml:space="preserve">s persisitiert,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Entities erfolgt über die Klasse </w:t>
      </w:r>
      <w:r w:rsidR="002D7859" w:rsidRPr="003D6EDF">
        <w:rPr>
          <w:rStyle w:val="codeZchn"/>
        </w:rPr>
        <w:t>PersonDatabase</w:t>
      </w:r>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das </w:t>
      </w:r>
      <w:r w:rsidR="003D6EDF">
        <w:lastRenderedPageBreak/>
        <w:t xml:space="preserve">Aggregate nicht korrekt ist. </w:t>
      </w:r>
      <w:r w:rsidR="00553D6D">
        <w:t>In den folgenden Kapiteln wird daher das Accountverwaltung-Aggregate korrigiert, sodass der zugriff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3FA7FB3E" w:rsidR="0038114F" w:rsidRDefault="003F3389" w:rsidP="00BC7476">
      <w:r>
        <w:t xml:space="preserve">Es gibt verschiedene Arten von Computerspielern, welche über das Interface </w:t>
      </w:r>
      <w:r>
        <w:rPr>
          <w:rStyle w:val="codeZchn"/>
        </w:rPr>
        <w:t>IC</w:t>
      </w:r>
      <w:r w:rsidRPr="0047442C">
        <w:rPr>
          <w:rStyle w:val="codeZchn"/>
        </w:rPr>
        <w:t>omputerPlayer</w:t>
      </w:r>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rsidRPr="00CA61B8">
        <w:t>.</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2A5E4521" w14:textId="77777777" w:rsidR="00B61F71" w:rsidRDefault="00B61F71" w:rsidP="00BC7476"/>
    <w:p w14:paraId="3B56E6F1" w14:textId="440C59E1" w:rsidR="0038114F" w:rsidRDefault="008E3D95" w:rsidP="008E3D95">
      <w:pPr>
        <w:keepNext/>
        <w:spacing w:line="240" w:lineRule="auto"/>
      </w:pPr>
      <w:r>
        <w:rPr>
          <w:noProof/>
        </w:rPr>
        <w:drawing>
          <wp:inline distT="0" distB="0" distL="0" distR="0" wp14:anchorId="758C7C7D" wp14:editId="507B4DA0">
            <wp:extent cx="5417830" cy="3681682"/>
            <wp:effectExtent l="19050" t="19050" r="11430" b="146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423139" cy="3685290"/>
                    </a:xfrm>
                    <a:prstGeom prst="rect">
                      <a:avLst/>
                    </a:prstGeom>
                    <a:noFill/>
                    <a:ln>
                      <a:solidFill>
                        <a:schemeClr val="accent1"/>
                      </a:solidFill>
                    </a:ln>
                  </pic:spPr>
                </pic:pic>
              </a:graphicData>
            </a:graphic>
          </wp:inline>
        </w:drawing>
      </w:r>
    </w:p>
    <w:p w14:paraId="37FB559D" w14:textId="13B5596F" w:rsidR="0038114F" w:rsidRDefault="0038114F" w:rsidP="0038114F">
      <w:pPr>
        <w:pStyle w:val="Beschriftung"/>
      </w:pPr>
      <w:r>
        <w:t xml:space="preserve">Abbildung </w:t>
      </w:r>
      <w:r>
        <w:fldChar w:fldCharType="begin"/>
      </w:r>
      <w:r>
        <w:instrText xml:space="preserve"> SEQ Abbildung \* ARABIC </w:instrText>
      </w:r>
      <w:r>
        <w:fldChar w:fldCharType="separate"/>
      </w:r>
      <w:r w:rsidR="008B12D4">
        <w:rPr>
          <w:noProof/>
        </w:rPr>
        <w:t>4</w:t>
      </w:r>
      <w:r>
        <w:fldChar w:fldCharType="end"/>
      </w:r>
      <w:r>
        <w:t xml:space="preserve">: Ablauf Computerspieler </w:t>
      </w:r>
      <w:r w:rsidR="00D90C52">
        <w:t xml:space="preserve">Initialisierung </w:t>
      </w:r>
      <w:r>
        <w:t xml:space="preserve">ohne </w:t>
      </w:r>
      <w:r w:rsidR="00A333D6">
        <w:t>Erbauer</w:t>
      </w:r>
    </w:p>
    <w:p w14:paraId="126457CD" w14:textId="600DB017" w:rsidR="00AF6B14" w:rsidRDefault="008E3D95" w:rsidP="00BC7476">
      <w:r>
        <w:lastRenderedPageBreak/>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r w:rsidR="00C547BD" w:rsidRPr="00C80F6A">
        <w:rPr>
          <w:rStyle w:val="codeZchn"/>
        </w:rPr>
        <w:t>ControlledPlayer</w:t>
      </w:r>
      <w:r w:rsidR="00C547BD">
        <w:t xml:space="preserve">-Eigenschaft zugreifen. </w:t>
      </w:r>
    </w:p>
    <w:p w14:paraId="08293B60" w14:textId="77777777" w:rsidR="00B61F71" w:rsidRDefault="00B61F71" w:rsidP="00BC7476"/>
    <w:p w14:paraId="272806EF" w14:textId="77777777" w:rsidR="00BE7A92" w:rsidRDefault="006A44F3" w:rsidP="00140885">
      <w:pPr>
        <w:keepNext/>
        <w:spacing w:line="240" w:lineRule="auto"/>
        <w:jc w:val="center"/>
      </w:pPr>
      <w:r>
        <w:rPr>
          <w:noProof/>
        </w:rPr>
        <w:drawing>
          <wp:inline distT="0" distB="0" distL="0" distR="0" wp14:anchorId="5E996565" wp14:editId="15B46AFF">
            <wp:extent cx="5373016" cy="3880090"/>
            <wp:effectExtent l="19050" t="19050" r="18415" b="254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382707" cy="3887088"/>
                    </a:xfrm>
                    <a:prstGeom prst="rect">
                      <a:avLst/>
                    </a:prstGeom>
                    <a:noFill/>
                    <a:ln>
                      <a:solidFill>
                        <a:schemeClr val="accent1"/>
                      </a:solidFill>
                    </a:ln>
                  </pic:spPr>
                </pic:pic>
              </a:graphicData>
            </a:graphic>
          </wp:inline>
        </w:drawing>
      </w:r>
    </w:p>
    <w:p w14:paraId="31FA9192" w14:textId="1717262E" w:rsidR="003F3389" w:rsidRDefault="00BE7A92" w:rsidP="00BE7A92">
      <w:pPr>
        <w:pStyle w:val="Beschriftung"/>
      </w:pPr>
      <w:r>
        <w:t xml:space="preserve">Abbildung </w:t>
      </w:r>
      <w:r>
        <w:fldChar w:fldCharType="begin"/>
      </w:r>
      <w:r>
        <w:instrText xml:space="preserve"> SEQ Abbildung \* ARABIC </w:instrText>
      </w:r>
      <w:r>
        <w:fldChar w:fldCharType="separate"/>
      </w:r>
      <w:r w:rsidR="008B12D4">
        <w:rPr>
          <w:noProof/>
        </w:rPr>
        <w:t>5</w:t>
      </w:r>
      <w:r>
        <w:fldChar w:fldCharType="end"/>
      </w:r>
      <w:r>
        <w:t>: UML-Klassendiagramm Computerspielererzeugung ohne Erbauer</w:t>
      </w:r>
    </w:p>
    <w:p w14:paraId="1721741D" w14:textId="77777777" w:rsidR="00B61F71" w:rsidRPr="00B61F71" w:rsidRDefault="00B61F71" w:rsidP="00B61F71"/>
    <w:p w14:paraId="4EC528A8" w14:textId="5151D51C" w:rsid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w:t>
      </w:r>
      <w:r>
        <w:lastRenderedPageBreak/>
        <w:t>übernommen werden.</w:t>
      </w:r>
      <w:r w:rsidR="00F3747F">
        <w:t xml:space="preserve"> Dieser Separate Erbauer </w:t>
      </w:r>
      <w:r w:rsidR="00D96B23">
        <w:t>ist die</w:t>
      </w:r>
      <w:r w:rsidR="00F3747F">
        <w:t xml:space="preserve"> </w:t>
      </w:r>
      <w:r w:rsidR="00D96B23">
        <w:t xml:space="preserve">Klasse </w:t>
      </w:r>
      <w:r w:rsidR="00D96B23" w:rsidRPr="00D96B23">
        <w:rPr>
          <w:rStyle w:val="codeZchn"/>
        </w:rPr>
        <w:t>CreateComputerPlayer</w:t>
      </w:r>
      <w:r w:rsidR="00D96B23">
        <w:t xml:space="preserve">. Durch deren Methode </w:t>
      </w:r>
      <w:r w:rsidR="00D96B23" w:rsidRPr="00D96B23">
        <w:rPr>
          <w:rStyle w:val="codeZchn"/>
        </w:rPr>
        <w:t>CreateForGame(Game game)</w:t>
      </w:r>
      <w:r w:rsidR="00D96B23">
        <w:t xml:space="preserve"> wird die Zufallsauswahl und Initialisierung von Computerspieler und Player übernommen. An dem UML-Klassendiagramm ist somit </w:t>
      </w:r>
      <w:r w:rsidR="00D96B23" w:rsidRPr="00B0720A">
        <w:t xml:space="preserve">der tatsächliche Vorteil </w:t>
      </w:r>
      <w:r w:rsidR="00B0720A" w:rsidRPr="00B0720A">
        <w:t>(Initialisierung ist nichtmehr über mehrere Klassen verteilt) nicht direkt erkennbar.</w:t>
      </w:r>
    </w:p>
    <w:p w14:paraId="4B69722E" w14:textId="77777777" w:rsidR="00B61F71" w:rsidRPr="00AB1918" w:rsidRDefault="00B61F71" w:rsidP="00AB1918"/>
    <w:p w14:paraId="1D051FF8" w14:textId="77777777" w:rsidR="00F3747F" w:rsidRDefault="003F3389" w:rsidP="00F3747F">
      <w:pPr>
        <w:keepNext/>
        <w:spacing w:line="240" w:lineRule="auto"/>
        <w:jc w:val="center"/>
      </w:pPr>
      <w:r>
        <w:rPr>
          <w:noProof/>
        </w:rPr>
        <w:drawing>
          <wp:inline distT="0" distB="0" distL="0" distR="0" wp14:anchorId="2CF23165" wp14:editId="30F98A2A">
            <wp:extent cx="5384570" cy="4225146"/>
            <wp:effectExtent l="19050" t="19050" r="26035" b="2349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410947" cy="4245843"/>
                    </a:xfrm>
                    <a:prstGeom prst="rect">
                      <a:avLst/>
                    </a:prstGeom>
                    <a:noFill/>
                    <a:ln>
                      <a:solidFill>
                        <a:schemeClr val="accent1"/>
                      </a:solidFill>
                    </a:ln>
                  </pic:spPr>
                </pic:pic>
              </a:graphicData>
            </a:graphic>
          </wp:inline>
        </w:drawing>
      </w:r>
    </w:p>
    <w:p w14:paraId="412C0830" w14:textId="69E1B4AD" w:rsidR="00A5249F" w:rsidRDefault="00F3747F" w:rsidP="00F3747F">
      <w:pPr>
        <w:pStyle w:val="Beschriftung"/>
      </w:pPr>
      <w:r>
        <w:t xml:space="preserve">Abbildung </w:t>
      </w:r>
      <w:r>
        <w:fldChar w:fldCharType="begin"/>
      </w:r>
      <w:r>
        <w:instrText xml:space="preserve"> SEQ Abbildung \* ARABIC </w:instrText>
      </w:r>
      <w:r>
        <w:fldChar w:fldCharType="separate"/>
      </w:r>
      <w:r w:rsidR="008B12D4">
        <w:rPr>
          <w:noProof/>
        </w:rPr>
        <w:t>6</w:t>
      </w:r>
      <w:r>
        <w:fldChar w:fldCharType="end"/>
      </w:r>
      <w:r>
        <w:t xml:space="preserve">: </w:t>
      </w:r>
      <w:r w:rsidRPr="001457BA">
        <w:t xml:space="preserve">UML-Klassendiagramm Computerspielererzeugung </w:t>
      </w:r>
      <w:r>
        <w:t xml:space="preserve">mit </w:t>
      </w:r>
      <w:r w:rsidRPr="001457BA">
        <w:t>Erbauer</w:t>
      </w:r>
    </w:p>
    <w:p w14:paraId="308F6D79" w14:textId="77777777" w:rsidR="00B61F71" w:rsidRPr="00B61F71" w:rsidRDefault="00B61F71" w:rsidP="00B61F71"/>
    <w:p w14:paraId="0823CEDE" w14:textId="5C564851" w:rsidR="00B0720A" w:rsidRDefault="00B0720A" w:rsidP="00B0720A">
      <w:r>
        <w:t xml:space="preserve">Es ist zu sehen, dass sich die Verweise auf die Implementierungen der </w:t>
      </w:r>
      <w:r w:rsidRPr="00B0720A">
        <w:rPr>
          <w:rStyle w:val="PseudocodeBlockZchn"/>
          <w:sz w:val="24"/>
          <w:szCs w:val="28"/>
        </w:rPr>
        <w:t>ICom</w:t>
      </w:r>
      <w:r>
        <w:rPr>
          <w:rStyle w:val="PseudocodeBlockZchn"/>
          <w:sz w:val="24"/>
          <w:szCs w:val="28"/>
        </w:rPr>
        <w:t>p</w:t>
      </w:r>
      <w:r w:rsidRPr="00B0720A">
        <w:rPr>
          <w:rStyle w:val="PseudocodeBlockZchn"/>
          <w:sz w:val="24"/>
          <w:szCs w:val="28"/>
        </w:rPr>
        <w:t>uterPlayer</w:t>
      </w:r>
      <w:r>
        <w:t xml:space="preserve">-Schnittstelle </w:t>
      </w:r>
      <w:r w:rsidR="00002D22">
        <w:t xml:space="preserve">verschoben haben, sodass diese nur noch dem Erbauer bekannt sind. In dieser Umstrukturierung fungiert die Klasse </w:t>
      </w:r>
      <w:r w:rsidR="00002D22" w:rsidRPr="00002D22">
        <w:rPr>
          <w:rStyle w:val="codeZchn"/>
        </w:rPr>
        <w:lastRenderedPageBreak/>
        <w:t>Game</w:t>
      </w:r>
      <w:r w:rsidR="00002D22">
        <w:t xml:space="preserve"> als Direktor und verwendet </w:t>
      </w:r>
      <w:r w:rsidR="00002D22" w:rsidRPr="00002D22">
        <w:rPr>
          <w:rStyle w:val="codeZchn"/>
        </w:rPr>
        <w:t>CreateComputerPlayer</w:t>
      </w:r>
      <w:r w:rsidR="00002D22">
        <w:t xml:space="preserve"> als Erbauer. Dieser Erbauer wiederum übernimmt die Verantwortung, dass der </w:t>
      </w:r>
      <w:r w:rsidR="00002D22" w:rsidRPr="00002D22">
        <w:rPr>
          <w:rStyle w:val="codeZchn"/>
        </w:rPr>
        <w:t>Player</w:t>
      </w:r>
      <w:r w:rsidR="00002D22">
        <w:t xml:space="preserve"> und der </w:t>
      </w:r>
      <w:r w:rsidR="00002D22" w:rsidRPr="00002D22">
        <w:rPr>
          <w:rStyle w:val="codeZchn"/>
        </w:rPr>
        <w:t>IComputerPlayer</w:t>
      </w:r>
      <w:r w:rsidR="00002D22">
        <w:t xml:space="preserve"> korrekt initialisiert und dem </w:t>
      </w:r>
      <w:r w:rsidR="00002D22" w:rsidRPr="00002D22">
        <w:rPr>
          <w:rStyle w:val="codeZchn"/>
        </w:rPr>
        <w:t>Game</w:t>
      </w:r>
      <w:r w:rsidR="00002D22">
        <w:t xml:space="preserve"> korrekt zugewiesen werden. Dieser Ablauf ist in dem folgenden Diagramm dargestellt.</w:t>
      </w:r>
    </w:p>
    <w:p w14:paraId="67279BBA" w14:textId="3268CF59" w:rsidR="00002D22" w:rsidRPr="00FF7401" w:rsidRDefault="00002D22" w:rsidP="00002D22">
      <w:pPr>
        <w:rPr>
          <w:sz w:val="20"/>
          <w:szCs w:val="20"/>
        </w:rPr>
      </w:pPr>
      <w:r w:rsidRPr="00887BF0">
        <w:rPr>
          <w:sz w:val="20"/>
          <w:szCs w:val="20"/>
        </w:rPr>
        <w:t xml:space="preserve">Die Änderungen erfolgten mit Commit </w:t>
      </w:r>
      <w:hyperlink r:id="rId35" w:history="1">
        <w:r w:rsidRPr="00002D22">
          <w:rPr>
            <w:rStyle w:val="Hyperlink"/>
            <w:sz w:val="20"/>
            <w:szCs w:val="20"/>
          </w:rPr>
          <w:t>06c8851d</w:t>
        </w:r>
      </w:hyperlink>
      <w:r w:rsidRPr="00002D22">
        <w:rPr>
          <w:sz w:val="20"/>
          <w:szCs w:val="20"/>
        </w:rPr>
        <w:t xml:space="preserve"> &amp; </w:t>
      </w:r>
      <w:hyperlink r:id="rId36" w:history="1">
        <w:r w:rsidRPr="00002D22">
          <w:rPr>
            <w:rStyle w:val="Hyperlink"/>
            <w:sz w:val="20"/>
            <w:szCs w:val="20"/>
          </w:rPr>
          <w:t>73a3</w:t>
        </w:r>
        <w:r w:rsidRPr="00002D22">
          <w:rPr>
            <w:rStyle w:val="Hyperlink"/>
            <w:sz w:val="20"/>
            <w:szCs w:val="20"/>
          </w:rPr>
          <w:t>b</w:t>
        </w:r>
        <w:r w:rsidRPr="00002D22">
          <w:rPr>
            <w:rStyle w:val="Hyperlink"/>
            <w:sz w:val="20"/>
            <w:szCs w:val="20"/>
          </w:rPr>
          <w:t>b46</w:t>
        </w:r>
      </w:hyperlink>
      <w:r w:rsidRPr="00002D22">
        <w:rPr>
          <w:sz w:val="20"/>
          <w:szCs w:val="20"/>
        </w:rPr>
        <w:t xml:space="preserve"> &amp; </w:t>
      </w:r>
      <w:hyperlink r:id="rId37" w:history="1">
        <w:r w:rsidRPr="00002D22">
          <w:rPr>
            <w:rStyle w:val="Hyperlink"/>
            <w:sz w:val="20"/>
            <w:szCs w:val="20"/>
          </w:rPr>
          <w:t>809b2ef</w:t>
        </w:r>
      </w:hyperlink>
      <w:r w:rsidRPr="00002D22">
        <w:rPr>
          <w:sz w:val="20"/>
          <w:szCs w:val="20"/>
        </w:rPr>
        <w:t xml:space="preserve"> &amp; </w:t>
      </w:r>
      <w:hyperlink r:id="rId38" w:history="1">
        <w:r w:rsidRPr="00002D22">
          <w:rPr>
            <w:rStyle w:val="Hyperlink"/>
            <w:sz w:val="20"/>
            <w:szCs w:val="20"/>
          </w:rPr>
          <w:t>f3748cf</w:t>
        </w:r>
      </w:hyperlink>
      <w:r w:rsidRPr="00002D22">
        <w:rPr>
          <w:sz w:val="20"/>
          <w:szCs w:val="20"/>
        </w:rPr>
        <w:t xml:space="preserve"> &amp; </w:t>
      </w:r>
      <w:hyperlink r:id="rId39" w:history="1">
        <w:r w:rsidRPr="00002D22">
          <w:rPr>
            <w:rStyle w:val="Hyperlink"/>
            <w:sz w:val="20"/>
            <w:szCs w:val="20"/>
          </w:rPr>
          <w:t>fcd0705</w:t>
        </w:r>
      </w:hyperlink>
    </w:p>
    <w:p w14:paraId="75212962" w14:textId="77777777" w:rsidR="00002D22" w:rsidRPr="00B0720A" w:rsidRDefault="00002D22" w:rsidP="00B0720A"/>
    <w:p w14:paraId="29057C40" w14:textId="77777777" w:rsidR="00002D22" w:rsidRDefault="00B0720A" w:rsidP="00002D22">
      <w:pPr>
        <w:keepNext/>
        <w:spacing w:line="240" w:lineRule="auto"/>
      </w:pPr>
      <w:r>
        <w:rPr>
          <w:noProof/>
        </w:rPr>
        <w:drawing>
          <wp:inline distT="0" distB="0" distL="0" distR="0" wp14:anchorId="5318FD0D" wp14:editId="431CD871">
            <wp:extent cx="5111876" cy="4380421"/>
            <wp:effectExtent l="19050" t="19050" r="12700" b="203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124012" cy="4390820"/>
                    </a:xfrm>
                    <a:prstGeom prst="rect">
                      <a:avLst/>
                    </a:prstGeom>
                    <a:noFill/>
                    <a:ln>
                      <a:solidFill>
                        <a:schemeClr val="accent1"/>
                      </a:solidFill>
                    </a:ln>
                  </pic:spPr>
                </pic:pic>
              </a:graphicData>
            </a:graphic>
          </wp:inline>
        </w:drawing>
      </w:r>
    </w:p>
    <w:p w14:paraId="03ADFC97" w14:textId="0BD7D2AF" w:rsidR="00AC3E07" w:rsidRPr="00002D22" w:rsidRDefault="00002D22" w:rsidP="00002D22">
      <w:pPr>
        <w:pStyle w:val="Beschriftung"/>
        <w:rPr>
          <w:rFonts w:cs="Segoe UI"/>
          <w:color w:val="FF0000"/>
          <w:sz w:val="22"/>
          <w:szCs w:val="22"/>
        </w:rPr>
      </w:pPr>
      <w:r>
        <w:t xml:space="preserve">Abbildung </w:t>
      </w:r>
      <w:r>
        <w:fldChar w:fldCharType="begin"/>
      </w:r>
      <w:r>
        <w:instrText xml:space="preserve"> SEQ Abbildung \* ARABIC </w:instrText>
      </w:r>
      <w:r>
        <w:fldChar w:fldCharType="separate"/>
      </w:r>
      <w:r w:rsidR="008B12D4">
        <w:rPr>
          <w:noProof/>
        </w:rPr>
        <w:t>7</w:t>
      </w:r>
      <w:r>
        <w:fldChar w:fldCharType="end"/>
      </w:r>
      <w:r>
        <w:t xml:space="preserve">: </w:t>
      </w:r>
      <w:r w:rsidRPr="004C1F03">
        <w:t xml:space="preserve">Ablauf Computerspieler Initialisierung </w:t>
      </w:r>
      <w:r>
        <w:t xml:space="preserve">mit </w:t>
      </w:r>
      <w:r w:rsidRPr="004C1F03">
        <w:t>Erbauer</w:t>
      </w:r>
    </w:p>
    <w:p w14:paraId="7F4467F2" w14:textId="77777777" w:rsidR="00B61F71" w:rsidRDefault="00B61F71" w:rsidP="00770C37">
      <w:pPr>
        <w:rPr>
          <w:rFonts w:cs="Segoe UI"/>
          <w:color w:val="FF0000"/>
          <w:sz w:val="22"/>
          <w:szCs w:val="22"/>
        </w:rPr>
      </w:pPr>
    </w:p>
    <w:p w14:paraId="041B7E78" w14:textId="6E5F2236" w:rsidR="008B7FD8" w:rsidRDefault="00F831CB" w:rsidP="008B7FD8">
      <w:r>
        <w:t xml:space="preserve">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w:t>
      </w:r>
      <w:r>
        <w:lastRenderedPageBreak/>
        <w:t>Änderungen hinter (</w:t>
      </w:r>
      <w:r w:rsidR="00722B7C" w:rsidRPr="00343BA6">
        <w:rPr>
          <w:i/>
        </w:rPr>
        <w:t>Application</w:t>
      </w:r>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r w:rsidRPr="0057467A">
        <w:rPr>
          <w:rStyle w:val="codeZchn"/>
        </w:rPr>
        <w:t>GameController</w:t>
      </w:r>
      <w:r>
        <w:t xml:space="preserve"> des WebService (</w:t>
      </w:r>
      <w:r w:rsidRPr="0057467A">
        <w:rPr>
          <w:rStyle w:val="codeZchn"/>
        </w:rPr>
        <w:t>WeepingSnake.WebService</w:t>
      </w:r>
      <w:r>
        <w:t>) betrachtet. Diese Klasse erlaubt es, dass über WebRequests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r w:rsidRPr="00326A55">
        <w:rPr>
          <w:u w:val="single"/>
          <w:lang w:val="en-GB"/>
        </w:rPr>
        <w:t>GetGameState</w:t>
      </w:r>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41" w:history="1">
        <w:r w:rsidRPr="00887BF0">
          <w:rPr>
            <w:rStyle w:val="Hyperlink"/>
            <w:sz w:val="20"/>
            <w:szCs w:val="20"/>
          </w:rPr>
          <w:t>37f57e9</w:t>
        </w:r>
      </w:hyperlink>
      <w:r w:rsidRPr="00887BF0">
        <w:rPr>
          <w:sz w:val="20"/>
          <w:szCs w:val="20"/>
        </w:rPr>
        <w:t xml:space="preserve"> und </w:t>
      </w:r>
      <w:hyperlink r:id="rId42"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r w:rsidR="00724ECC" w:rsidRPr="00724ECC">
        <w:rPr>
          <w:rStyle w:val="codeZchn"/>
        </w:rPr>
        <w:t>IsAlive</w:t>
      </w:r>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r>
        <w:rPr>
          <w:u w:val="single"/>
          <w:lang w:val="en-GB"/>
        </w:rPr>
        <w:t>GetHighscores</w:t>
      </w:r>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43"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r w:rsidRPr="003C6ADD">
        <w:rPr>
          <w:rStyle w:val="codeZchn"/>
        </w:rPr>
        <w:t>String</w:t>
      </w:r>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r>
        <w:fldChar w:fldCharType="begin"/>
      </w:r>
      <w:r>
        <w:instrText xml:space="preserve"> SEQ Quellcode \* ARABIC </w:instrText>
      </w:r>
      <w:r>
        <w:fldChar w:fldCharType="separate"/>
      </w:r>
      <w:r w:rsidR="0061582B">
        <w:rPr>
          <w:noProof/>
        </w:rPr>
        <w:t>1</w:t>
      </w:r>
      <w:r>
        <w:fldChar w:fldCharType="end"/>
      </w:r>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Typ</w:t>
      </w:r>
      <w:r w:rsidR="000109F5">
        <w:t>eS</w:t>
      </w:r>
      <w:r w:rsidR="008B37E3">
        <w:t>cript)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r>
        <w:fldChar w:fldCharType="begin"/>
      </w:r>
      <w:r>
        <w:instrText xml:space="preserve"> SEQ Quellcode \* ARABIC </w:instrText>
      </w:r>
      <w:r>
        <w:fldChar w:fldCharType="separate"/>
      </w:r>
      <w:r>
        <w:rPr>
          <w:noProof/>
        </w:rPr>
        <w:t>2</w:t>
      </w:r>
      <w:r>
        <w:fldChar w:fldCharType="end"/>
      </w:r>
      <w:r>
        <w:t>: Adapter-Interface für Client mit Type</w:t>
      </w:r>
      <w:r w:rsidR="002907C9">
        <w:t>S</w:t>
      </w:r>
      <w:r>
        <w:t>cript-Technologie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Code Smells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vorher/nacher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43D12FCB" w14:textId="7739C4C9" w:rsidR="00E771BC" w:rsidRDefault="008B12D4" w:rsidP="00E771BC">
      <w:pPr>
        <w:pStyle w:val="berschrift2"/>
      </w:pPr>
      <w:bookmarkStart w:id="40" w:name="_Toc72574817"/>
      <w:r>
        <w:t xml:space="preserve">Initiale </w:t>
      </w:r>
      <w:r w:rsidR="00E771BC">
        <w:t>Code Coverage</w:t>
      </w:r>
      <w:bookmarkEnd w:id="40"/>
    </w:p>
    <w:p w14:paraId="41596AAD" w14:textId="4E4D6A94" w:rsidR="000E7536" w:rsidRDefault="000E7536" w:rsidP="000E7536">
      <w:r>
        <w:t>Im Folgenden wird die Code Coverage von dem Game-Backend (</w:t>
      </w:r>
      <w:r w:rsidRPr="000E7536">
        <w:rPr>
          <w:rStyle w:val="codeZchn"/>
        </w:rPr>
        <w:t>WeepingSnake.Game</w:t>
      </w:r>
      <w:r>
        <w:t>) und dem Offline-Client (</w:t>
      </w:r>
      <w:r w:rsidRPr="000E7536">
        <w:rPr>
          <w:rStyle w:val="codeZchn"/>
        </w:rPr>
        <w:t>WeepingSnake.ConsoleClient</w:t>
      </w:r>
      <w:r>
        <w:t xml:space="preserve">) betrachtet. Die aufgeführte Tabelle enthält die Code Coverage-Ergebnisse </w:t>
      </w:r>
      <w:r w:rsidR="000C1ECC">
        <w:t xml:space="preserve">(Line Coverage) </w:t>
      </w:r>
      <w:r>
        <w:t>für diese beiden Projekte</w:t>
      </w:r>
      <w:r w:rsidR="00EE2EAA">
        <w:t>.</w:t>
      </w:r>
    </w:p>
    <w:tbl>
      <w:tblPr>
        <w:tblStyle w:val="Tabellenraster"/>
        <w:tblW w:w="0" w:type="auto"/>
        <w:tblLook w:val="04A0" w:firstRow="1" w:lastRow="0" w:firstColumn="1" w:lastColumn="0" w:noHBand="0" w:noVBand="1"/>
      </w:tblPr>
      <w:tblGrid>
        <w:gridCol w:w="421"/>
        <w:gridCol w:w="4961"/>
        <w:gridCol w:w="3112"/>
      </w:tblGrid>
      <w:tr w:rsidR="0095142A" w14:paraId="1AC2E6CA" w14:textId="7A025016" w:rsidTr="008B12D4">
        <w:tc>
          <w:tcPr>
            <w:tcW w:w="5382" w:type="dxa"/>
            <w:gridSpan w:val="2"/>
            <w:tcBorders>
              <w:right w:val="nil"/>
            </w:tcBorders>
            <w:shd w:val="clear" w:color="auto" w:fill="292929" w:themeFill="accent1"/>
          </w:tcPr>
          <w:p w14:paraId="1465A6F6" w14:textId="2AE6597F" w:rsidR="0095142A" w:rsidRPr="008B12D4" w:rsidRDefault="0095142A" w:rsidP="00031EE8">
            <w:pPr>
              <w:spacing w:before="60" w:after="60" w:line="240" w:lineRule="auto"/>
              <w:rPr>
                <w:b/>
                <w:sz w:val="36"/>
                <w:szCs w:val="36"/>
              </w:rPr>
            </w:pPr>
            <w:r w:rsidRPr="008B12D4">
              <w:rPr>
                <w:b/>
                <w:sz w:val="36"/>
                <w:szCs w:val="36"/>
              </w:rPr>
              <w:t>Projekt / Namespace</w:t>
            </w:r>
          </w:p>
        </w:tc>
        <w:tc>
          <w:tcPr>
            <w:tcW w:w="3112" w:type="dxa"/>
            <w:tcBorders>
              <w:left w:val="nil"/>
              <w:bottom w:val="single" w:sz="4" w:space="0" w:color="auto"/>
            </w:tcBorders>
            <w:shd w:val="clear" w:color="auto" w:fill="292929" w:themeFill="accent1"/>
          </w:tcPr>
          <w:p w14:paraId="45C76376" w14:textId="0C9E722C" w:rsidR="0095142A" w:rsidRPr="008B12D4" w:rsidRDefault="0095142A" w:rsidP="0095142A">
            <w:pPr>
              <w:spacing w:before="60" w:after="60" w:line="240" w:lineRule="auto"/>
              <w:jc w:val="right"/>
              <w:rPr>
                <w:b/>
                <w:sz w:val="36"/>
                <w:szCs w:val="36"/>
              </w:rPr>
            </w:pPr>
            <w:r w:rsidRPr="008B12D4">
              <w:rPr>
                <w:b/>
                <w:sz w:val="36"/>
                <w:szCs w:val="36"/>
              </w:rPr>
              <w:t>Code Coverage</w:t>
            </w:r>
          </w:p>
        </w:tc>
      </w:tr>
      <w:tr w:rsidR="0095142A" w14:paraId="43B58B50" w14:textId="0D3F8F4B" w:rsidTr="008B12D4">
        <w:tc>
          <w:tcPr>
            <w:tcW w:w="5382" w:type="dxa"/>
            <w:gridSpan w:val="2"/>
            <w:tcBorders>
              <w:right w:val="nil"/>
            </w:tcBorders>
          </w:tcPr>
          <w:p w14:paraId="5BAAD4E0" w14:textId="6CCF7099" w:rsidR="0095142A" w:rsidRPr="008B12D4" w:rsidRDefault="0095142A"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WeepingSnake.ConsoleClient</w:t>
            </w:r>
          </w:p>
        </w:tc>
        <w:tc>
          <w:tcPr>
            <w:tcW w:w="3112" w:type="dxa"/>
            <w:tcBorders>
              <w:left w:val="nil"/>
            </w:tcBorders>
          </w:tcPr>
          <w:p w14:paraId="5A68F986" w14:textId="22F8E6D5" w:rsidR="0095142A" w:rsidRPr="008B12D4" w:rsidRDefault="007B1A3E" w:rsidP="0095142A">
            <w:pPr>
              <w:pStyle w:val="code"/>
              <w:spacing w:line="240" w:lineRule="auto"/>
              <w:jc w:val="right"/>
              <w:rPr>
                <w:rFonts w:ascii="Segoe UI" w:hAnsi="Segoe UI" w:cs="Segoe UI"/>
                <w:b/>
                <w:sz w:val="32"/>
                <w:szCs w:val="32"/>
              </w:rPr>
            </w:pPr>
            <w:r w:rsidRPr="008B12D4">
              <w:rPr>
                <w:rFonts w:ascii="Segoe UI" w:hAnsi="Segoe UI" w:cs="Segoe UI"/>
                <w:b/>
                <w:sz w:val="32"/>
                <w:szCs w:val="32"/>
              </w:rPr>
              <w:t>3,03 %</w:t>
            </w:r>
          </w:p>
        </w:tc>
      </w:tr>
      <w:tr w:rsidR="0095142A" w14:paraId="7AB9DBB5" w14:textId="08397C40" w:rsidTr="008B12D4">
        <w:tc>
          <w:tcPr>
            <w:tcW w:w="421" w:type="dxa"/>
          </w:tcPr>
          <w:p w14:paraId="26AE5228" w14:textId="35C67E4C" w:rsidR="0095142A" w:rsidRPr="00C20446" w:rsidRDefault="0095142A" w:rsidP="00031EE8">
            <w:pPr>
              <w:spacing w:before="20" w:after="20" w:line="240" w:lineRule="auto"/>
            </w:pPr>
          </w:p>
        </w:tc>
        <w:tc>
          <w:tcPr>
            <w:tcW w:w="4961" w:type="dxa"/>
            <w:tcBorders>
              <w:right w:val="nil"/>
            </w:tcBorders>
            <w:vAlign w:val="center"/>
          </w:tcPr>
          <w:p w14:paraId="0892970F" w14:textId="70F27214" w:rsidR="0095142A" w:rsidRPr="007B1A3E" w:rsidRDefault="0095142A" w:rsidP="00031EE8">
            <w:pPr>
              <w:pStyle w:val="code"/>
              <w:spacing w:line="240" w:lineRule="auto"/>
              <w:jc w:val="left"/>
              <w:rPr>
                <w:rFonts w:ascii="Segoe UI" w:hAnsi="Segoe UI" w:cs="Segoe UI"/>
                <w:sz w:val="26"/>
                <w:szCs w:val="26"/>
              </w:rPr>
            </w:pPr>
            <w:r w:rsidRPr="007B1A3E">
              <w:rPr>
                <w:rFonts w:ascii="Segoe UI" w:hAnsi="Segoe UI" w:cs="Segoe UI"/>
                <w:sz w:val="26"/>
                <w:szCs w:val="26"/>
              </w:rPr>
              <w:t>Navigation</w:t>
            </w:r>
          </w:p>
        </w:tc>
        <w:tc>
          <w:tcPr>
            <w:tcW w:w="3112" w:type="dxa"/>
            <w:tcBorders>
              <w:left w:val="nil"/>
            </w:tcBorders>
          </w:tcPr>
          <w:p w14:paraId="20604C50" w14:textId="2A7455DC"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3,03 %</w:t>
            </w:r>
          </w:p>
        </w:tc>
      </w:tr>
      <w:tr w:rsidR="0095142A" w14:paraId="19E5CE48" w14:textId="295C6138" w:rsidTr="008B12D4">
        <w:tc>
          <w:tcPr>
            <w:tcW w:w="5382" w:type="dxa"/>
            <w:gridSpan w:val="2"/>
            <w:tcBorders>
              <w:right w:val="nil"/>
            </w:tcBorders>
          </w:tcPr>
          <w:p w14:paraId="662E50FC" w14:textId="4DE133AB" w:rsidR="0095142A" w:rsidRPr="008B12D4" w:rsidRDefault="0095142A" w:rsidP="00031EE8">
            <w:pPr>
              <w:pStyle w:val="code"/>
              <w:spacing w:line="240" w:lineRule="auto"/>
              <w:jc w:val="left"/>
              <w:rPr>
                <w:rFonts w:ascii="Segoe UI" w:hAnsi="Segoe UI" w:cs="Segoe UI"/>
                <w:b/>
                <w:sz w:val="32"/>
                <w:szCs w:val="32"/>
              </w:rPr>
            </w:pPr>
            <w:r w:rsidRPr="008B12D4">
              <w:rPr>
                <w:rFonts w:ascii="Segoe UI" w:hAnsi="Segoe UI" w:cs="Segoe UI"/>
                <w:b/>
                <w:sz w:val="32"/>
                <w:szCs w:val="32"/>
              </w:rPr>
              <w:t>WeepingSnake.Game</w:t>
            </w:r>
          </w:p>
        </w:tc>
        <w:tc>
          <w:tcPr>
            <w:tcW w:w="3112" w:type="dxa"/>
            <w:tcBorders>
              <w:left w:val="nil"/>
            </w:tcBorders>
          </w:tcPr>
          <w:p w14:paraId="580A781C" w14:textId="67C93180" w:rsidR="0095142A" w:rsidRPr="008B12D4" w:rsidRDefault="0095142A" w:rsidP="0095142A">
            <w:pPr>
              <w:pStyle w:val="code"/>
              <w:spacing w:line="240" w:lineRule="auto"/>
              <w:jc w:val="right"/>
              <w:rPr>
                <w:rFonts w:ascii="Segoe UI" w:hAnsi="Segoe UI" w:cs="Segoe UI"/>
                <w:b/>
                <w:sz w:val="32"/>
                <w:szCs w:val="32"/>
              </w:rPr>
            </w:pPr>
            <w:r w:rsidRPr="008B12D4">
              <w:rPr>
                <w:rFonts w:ascii="Segoe UI" w:hAnsi="Segoe UI" w:cs="Segoe UI"/>
                <w:b/>
                <w:sz w:val="32"/>
                <w:szCs w:val="32"/>
              </w:rPr>
              <w:t>5,80 %</w:t>
            </w:r>
          </w:p>
        </w:tc>
      </w:tr>
      <w:tr w:rsidR="0095142A" w14:paraId="7B957F8B" w14:textId="24AEB10D" w:rsidTr="008B12D4">
        <w:tc>
          <w:tcPr>
            <w:tcW w:w="421" w:type="dxa"/>
            <w:vMerge w:val="restart"/>
          </w:tcPr>
          <w:p w14:paraId="202767DD" w14:textId="227E997E" w:rsidR="0095142A" w:rsidRDefault="0095142A" w:rsidP="00031EE8">
            <w:pPr>
              <w:spacing w:before="20" w:after="20" w:line="240" w:lineRule="auto"/>
            </w:pPr>
          </w:p>
        </w:tc>
        <w:tc>
          <w:tcPr>
            <w:tcW w:w="4961" w:type="dxa"/>
            <w:tcBorders>
              <w:right w:val="nil"/>
            </w:tcBorders>
            <w:vAlign w:val="center"/>
          </w:tcPr>
          <w:p w14:paraId="22C85C9C" w14:textId="11EA46CE" w:rsidR="0095142A" w:rsidRPr="007B1A3E" w:rsidRDefault="0095142A" w:rsidP="00031EE8">
            <w:pPr>
              <w:pStyle w:val="code"/>
              <w:spacing w:line="240" w:lineRule="auto"/>
              <w:jc w:val="left"/>
              <w:rPr>
                <w:rFonts w:ascii="Segoe UI" w:hAnsi="Segoe UI" w:cs="Segoe UI"/>
                <w:sz w:val="26"/>
                <w:szCs w:val="26"/>
              </w:rPr>
            </w:pPr>
          </w:p>
        </w:tc>
        <w:tc>
          <w:tcPr>
            <w:tcW w:w="3112" w:type="dxa"/>
            <w:tcBorders>
              <w:left w:val="nil"/>
            </w:tcBorders>
          </w:tcPr>
          <w:p w14:paraId="5CCB0242" w14:textId="732AEF05"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1,15 %</w:t>
            </w:r>
          </w:p>
        </w:tc>
      </w:tr>
      <w:tr w:rsidR="0095142A" w14:paraId="592BAA76" w14:textId="73228334" w:rsidTr="008B12D4">
        <w:tc>
          <w:tcPr>
            <w:tcW w:w="421" w:type="dxa"/>
            <w:vMerge/>
          </w:tcPr>
          <w:p w14:paraId="314B0483" w14:textId="5D7AF7B5" w:rsidR="0095142A" w:rsidRDefault="0095142A" w:rsidP="00031EE8">
            <w:pPr>
              <w:spacing w:before="20" w:after="20" w:line="240" w:lineRule="auto"/>
            </w:pPr>
          </w:p>
        </w:tc>
        <w:tc>
          <w:tcPr>
            <w:tcW w:w="4961" w:type="dxa"/>
            <w:tcBorders>
              <w:right w:val="nil"/>
            </w:tcBorders>
            <w:vAlign w:val="center"/>
          </w:tcPr>
          <w:p w14:paraId="25F8E9BC" w14:textId="4D0F5699" w:rsidR="0095142A" w:rsidRPr="007B1A3E" w:rsidRDefault="0095142A" w:rsidP="00031EE8">
            <w:pPr>
              <w:pStyle w:val="code"/>
              <w:spacing w:line="240" w:lineRule="auto"/>
              <w:jc w:val="left"/>
              <w:rPr>
                <w:rFonts w:ascii="Segoe UI" w:hAnsi="Segoe UI" w:cs="Segoe UI"/>
                <w:sz w:val="26"/>
                <w:szCs w:val="26"/>
              </w:rPr>
            </w:pPr>
            <w:r w:rsidRPr="007B1A3E">
              <w:rPr>
                <w:rFonts w:ascii="Segoe UI" w:hAnsi="Segoe UI" w:cs="Segoe UI"/>
                <w:sz w:val="26"/>
                <w:szCs w:val="26"/>
              </w:rPr>
              <w:t>Geometry</w:t>
            </w:r>
          </w:p>
        </w:tc>
        <w:tc>
          <w:tcPr>
            <w:tcW w:w="3112" w:type="dxa"/>
            <w:tcBorders>
              <w:left w:val="nil"/>
            </w:tcBorders>
          </w:tcPr>
          <w:p w14:paraId="0E104AF2" w14:textId="0C2000C4" w:rsidR="0095142A" w:rsidRPr="007B1A3E" w:rsidRDefault="0095142A" w:rsidP="0095142A">
            <w:pPr>
              <w:pStyle w:val="code"/>
              <w:spacing w:line="240" w:lineRule="auto"/>
              <w:jc w:val="right"/>
              <w:rPr>
                <w:rFonts w:ascii="Segoe UI" w:hAnsi="Segoe UI" w:cs="Segoe UI"/>
                <w:sz w:val="26"/>
                <w:szCs w:val="26"/>
              </w:rPr>
            </w:pPr>
            <w:r w:rsidRPr="007B1A3E">
              <w:rPr>
                <w:rFonts w:ascii="Segoe UI" w:hAnsi="Segoe UI" w:cs="Segoe UI"/>
                <w:sz w:val="26"/>
                <w:szCs w:val="26"/>
              </w:rPr>
              <w:t>14,04 %</w:t>
            </w:r>
          </w:p>
        </w:tc>
      </w:tr>
      <w:tr w:rsidR="0095142A" w14:paraId="45E51975" w14:textId="2217CC81" w:rsidTr="008B12D4">
        <w:tc>
          <w:tcPr>
            <w:tcW w:w="421" w:type="dxa"/>
            <w:vMerge/>
          </w:tcPr>
          <w:p w14:paraId="7B37508C" w14:textId="6120DEE3" w:rsidR="0095142A" w:rsidRDefault="0095142A" w:rsidP="00031EE8">
            <w:pPr>
              <w:spacing w:before="20" w:after="20" w:line="240" w:lineRule="auto"/>
            </w:pPr>
          </w:p>
        </w:tc>
        <w:tc>
          <w:tcPr>
            <w:tcW w:w="4961" w:type="dxa"/>
            <w:tcBorders>
              <w:right w:val="nil"/>
            </w:tcBorders>
            <w:vAlign w:val="center"/>
          </w:tcPr>
          <w:p w14:paraId="141A0957" w14:textId="10087634"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Person</w:t>
            </w:r>
          </w:p>
        </w:tc>
        <w:tc>
          <w:tcPr>
            <w:tcW w:w="3112" w:type="dxa"/>
            <w:tcBorders>
              <w:left w:val="nil"/>
            </w:tcBorders>
          </w:tcPr>
          <w:p w14:paraId="060D393F" w14:textId="6944A5F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46F7A908" w14:textId="77777777" w:rsidTr="008B12D4">
        <w:tc>
          <w:tcPr>
            <w:tcW w:w="421" w:type="dxa"/>
            <w:vMerge/>
          </w:tcPr>
          <w:p w14:paraId="741F7CC0" w14:textId="77777777" w:rsidR="0095142A" w:rsidRDefault="0095142A" w:rsidP="00031EE8">
            <w:pPr>
              <w:spacing w:before="20" w:after="20" w:line="240" w:lineRule="auto"/>
            </w:pPr>
          </w:p>
        </w:tc>
        <w:tc>
          <w:tcPr>
            <w:tcW w:w="4961" w:type="dxa"/>
            <w:tcBorders>
              <w:right w:val="nil"/>
            </w:tcBorders>
            <w:vAlign w:val="center"/>
          </w:tcPr>
          <w:p w14:paraId="7701B840" w14:textId="12313FBF"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w:t>
            </w:r>
          </w:p>
        </w:tc>
        <w:tc>
          <w:tcPr>
            <w:tcW w:w="3112" w:type="dxa"/>
            <w:tcBorders>
              <w:left w:val="nil"/>
            </w:tcBorders>
          </w:tcPr>
          <w:p w14:paraId="18065BAD" w14:textId="11114DC2"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0E20887B" w14:textId="77777777" w:rsidTr="008B12D4">
        <w:tc>
          <w:tcPr>
            <w:tcW w:w="421" w:type="dxa"/>
            <w:vMerge/>
          </w:tcPr>
          <w:p w14:paraId="714644B3" w14:textId="77777777" w:rsidR="0095142A" w:rsidRDefault="0095142A" w:rsidP="00031EE8">
            <w:pPr>
              <w:spacing w:before="20" w:after="20" w:line="240" w:lineRule="auto"/>
            </w:pPr>
          </w:p>
        </w:tc>
        <w:tc>
          <w:tcPr>
            <w:tcW w:w="4961" w:type="dxa"/>
            <w:tcBorders>
              <w:right w:val="nil"/>
            </w:tcBorders>
            <w:vAlign w:val="center"/>
          </w:tcPr>
          <w:p w14:paraId="2FC68A61" w14:textId="107110C2"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Player.ComputerPlayer</w:t>
            </w:r>
          </w:p>
        </w:tc>
        <w:tc>
          <w:tcPr>
            <w:tcW w:w="3112" w:type="dxa"/>
            <w:tcBorders>
              <w:left w:val="nil"/>
            </w:tcBorders>
          </w:tcPr>
          <w:p w14:paraId="6EB76EBF" w14:textId="21B81E93"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1BE29D7" w14:textId="77777777" w:rsidTr="008B12D4">
        <w:tc>
          <w:tcPr>
            <w:tcW w:w="421" w:type="dxa"/>
            <w:vMerge/>
          </w:tcPr>
          <w:p w14:paraId="651B992B" w14:textId="77777777" w:rsidR="0095142A" w:rsidRDefault="0095142A" w:rsidP="00031EE8">
            <w:pPr>
              <w:spacing w:before="20" w:after="20" w:line="240" w:lineRule="auto"/>
            </w:pPr>
          </w:p>
        </w:tc>
        <w:tc>
          <w:tcPr>
            <w:tcW w:w="4961" w:type="dxa"/>
            <w:tcBorders>
              <w:right w:val="nil"/>
            </w:tcBorders>
            <w:vAlign w:val="center"/>
          </w:tcPr>
          <w:p w14:paraId="6ECFF8F6" w14:textId="1F8158BE"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Structs</w:t>
            </w:r>
          </w:p>
        </w:tc>
        <w:tc>
          <w:tcPr>
            <w:tcW w:w="3112" w:type="dxa"/>
            <w:tcBorders>
              <w:left w:val="nil"/>
            </w:tcBorders>
          </w:tcPr>
          <w:p w14:paraId="3B8ED640" w14:textId="709380EA"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r w:rsidR="0095142A" w14:paraId="760E35BD" w14:textId="77777777" w:rsidTr="008B12D4">
        <w:tc>
          <w:tcPr>
            <w:tcW w:w="421" w:type="dxa"/>
            <w:vMerge/>
          </w:tcPr>
          <w:p w14:paraId="50947519" w14:textId="77777777" w:rsidR="0095142A" w:rsidRDefault="0095142A" w:rsidP="00031EE8">
            <w:pPr>
              <w:spacing w:before="20" w:after="20" w:line="240" w:lineRule="auto"/>
            </w:pPr>
          </w:p>
        </w:tc>
        <w:tc>
          <w:tcPr>
            <w:tcW w:w="4961" w:type="dxa"/>
            <w:tcBorders>
              <w:right w:val="nil"/>
            </w:tcBorders>
            <w:vAlign w:val="center"/>
          </w:tcPr>
          <w:p w14:paraId="6A5D289B" w14:textId="6110BE39"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Utility.Extensions</w:t>
            </w:r>
          </w:p>
        </w:tc>
        <w:tc>
          <w:tcPr>
            <w:tcW w:w="3112" w:type="dxa"/>
            <w:tcBorders>
              <w:left w:val="nil"/>
            </w:tcBorders>
          </w:tcPr>
          <w:p w14:paraId="12EBAB10" w14:textId="17AF0B59" w:rsidR="0095142A" w:rsidRPr="007B1A3E" w:rsidRDefault="0095142A" w:rsidP="0095142A">
            <w:pPr>
              <w:pStyle w:val="code"/>
              <w:keepNext/>
              <w:spacing w:line="240" w:lineRule="auto"/>
              <w:jc w:val="right"/>
              <w:rPr>
                <w:rFonts w:ascii="Segoe UI" w:hAnsi="Segoe UI" w:cs="Segoe UI"/>
                <w:sz w:val="26"/>
                <w:szCs w:val="26"/>
              </w:rPr>
            </w:pPr>
            <w:r w:rsidRPr="007B1A3E">
              <w:rPr>
                <w:rFonts w:ascii="Segoe UI" w:hAnsi="Segoe UI" w:cs="Segoe UI"/>
                <w:sz w:val="26"/>
                <w:szCs w:val="26"/>
              </w:rPr>
              <w:t>79,03 %</w:t>
            </w:r>
          </w:p>
        </w:tc>
      </w:tr>
      <w:tr w:rsidR="0095142A" w14:paraId="445C4F3C" w14:textId="77777777" w:rsidTr="008B12D4">
        <w:tc>
          <w:tcPr>
            <w:tcW w:w="421" w:type="dxa"/>
            <w:vMerge/>
          </w:tcPr>
          <w:p w14:paraId="74788260" w14:textId="77777777" w:rsidR="0095142A" w:rsidRDefault="0095142A" w:rsidP="00031EE8">
            <w:pPr>
              <w:spacing w:before="20" w:after="20" w:line="240" w:lineRule="auto"/>
            </w:pPr>
          </w:p>
        </w:tc>
        <w:tc>
          <w:tcPr>
            <w:tcW w:w="4961" w:type="dxa"/>
            <w:tcBorders>
              <w:right w:val="nil"/>
            </w:tcBorders>
            <w:vAlign w:val="center"/>
          </w:tcPr>
          <w:p w14:paraId="4E2E94E9" w14:textId="3EB5E210" w:rsidR="0095142A" w:rsidRPr="007B1A3E" w:rsidRDefault="0095142A" w:rsidP="00031EE8">
            <w:pPr>
              <w:pStyle w:val="code"/>
              <w:keepNext/>
              <w:spacing w:line="240" w:lineRule="auto"/>
              <w:jc w:val="left"/>
              <w:rPr>
                <w:rFonts w:ascii="Segoe UI" w:hAnsi="Segoe UI" w:cs="Segoe UI"/>
                <w:sz w:val="26"/>
                <w:szCs w:val="26"/>
              </w:rPr>
            </w:pPr>
            <w:r w:rsidRPr="007B1A3E">
              <w:rPr>
                <w:rFonts w:ascii="Segoe UI" w:hAnsi="Segoe UI" w:cs="Segoe UI"/>
                <w:sz w:val="26"/>
                <w:szCs w:val="26"/>
              </w:rPr>
              <w:t>Utility.</w:t>
            </w:r>
            <w:r w:rsidRPr="007B1A3E">
              <w:rPr>
                <w:rFonts w:ascii="Segoe UI" w:hAnsi="Segoe UI" w:cs="Segoe UI"/>
                <w:sz w:val="26"/>
                <w:szCs w:val="26"/>
              </w:rPr>
              <w:t>Logging</w:t>
            </w:r>
          </w:p>
        </w:tc>
        <w:tc>
          <w:tcPr>
            <w:tcW w:w="3112" w:type="dxa"/>
            <w:tcBorders>
              <w:left w:val="nil"/>
            </w:tcBorders>
          </w:tcPr>
          <w:p w14:paraId="6C13882E" w14:textId="655DE3B3" w:rsidR="0095142A" w:rsidRPr="007B1A3E" w:rsidRDefault="0095142A" w:rsidP="00A24817">
            <w:pPr>
              <w:pStyle w:val="code"/>
              <w:keepNext/>
              <w:spacing w:line="240" w:lineRule="auto"/>
              <w:jc w:val="right"/>
              <w:rPr>
                <w:rFonts w:ascii="Segoe UI" w:hAnsi="Segoe UI" w:cs="Segoe UI"/>
                <w:sz w:val="26"/>
                <w:szCs w:val="26"/>
              </w:rPr>
            </w:pPr>
            <w:r w:rsidRPr="007B1A3E">
              <w:rPr>
                <w:rFonts w:ascii="Segoe UI" w:hAnsi="Segoe UI" w:cs="Segoe UI"/>
                <w:sz w:val="26"/>
                <w:szCs w:val="26"/>
              </w:rPr>
              <w:t>0,00 %</w:t>
            </w:r>
          </w:p>
        </w:tc>
      </w:tr>
    </w:tbl>
    <w:p w14:paraId="07CF12E6" w14:textId="5709F334" w:rsidR="00A24817" w:rsidRDefault="00A24817">
      <w:pPr>
        <w:pStyle w:val="Beschriftung"/>
      </w:pPr>
      <w:r>
        <w:t xml:space="preserve">Tabelle </w:t>
      </w:r>
      <w:r>
        <w:fldChar w:fldCharType="begin"/>
      </w:r>
      <w:r>
        <w:instrText xml:space="preserve"> SEQ Tabelle \* ARABIC </w:instrText>
      </w:r>
      <w:r>
        <w:fldChar w:fldCharType="separate"/>
      </w:r>
      <w:r>
        <w:rPr>
          <w:noProof/>
        </w:rPr>
        <w:t>8</w:t>
      </w:r>
      <w:r>
        <w:fldChar w:fldCharType="end"/>
      </w:r>
      <w:r>
        <w:t xml:space="preserve">: </w:t>
      </w:r>
      <w:r w:rsidRPr="00B650A3">
        <w:t>Code Coverage (initial)</w:t>
      </w:r>
    </w:p>
    <w:p w14:paraId="34A8859E" w14:textId="5DEE49AD" w:rsidR="007D10A4" w:rsidRDefault="00073167" w:rsidP="00073167">
      <w:r>
        <w:t xml:space="preserve">Diese Code Coverage ergibt sich aus 17 verschiedenen Unit-Tests, welche primär die </w:t>
      </w:r>
      <w:r w:rsidRPr="00A1219E">
        <w:rPr>
          <w:rStyle w:val="codeZchn"/>
        </w:rPr>
        <w:t>Utility.Extensions</w:t>
      </w:r>
      <w:r>
        <w:t xml:space="preserve"> </w:t>
      </w:r>
      <w:r w:rsidR="00A1219E">
        <w:t>Funktionalitäten</w:t>
      </w:r>
      <w:r>
        <w:t xml:space="preserve"> abdecken. </w:t>
      </w:r>
      <w:r w:rsidR="00A1219E">
        <w:t>I</w:t>
      </w:r>
      <w:r w:rsidR="00DF0E9E">
        <w:t xml:space="preserve">n diesem Kapitel wird beschrieben, wie die </w:t>
      </w:r>
      <w:r w:rsidR="00A1219E">
        <w:t xml:space="preserve">Code Coverage durch ein Testkonzept </w:t>
      </w:r>
      <w:r w:rsidR="00DF0E9E">
        <w:t>erhöht wird</w:t>
      </w:r>
      <w:r w:rsidR="00A1219E">
        <w:t>.</w:t>
      </w:r>
    </w:p>
    <w:p w14:paraId="198D6610" w14:textId="77777777" w:rsidR="007D10A4" w:rsidRDefault="007D10A4">
      <w:pPr>
        <w:spacing w:line="240" w:lineRule="auto"/>
        <w:jc w:val="left"/>
      </w:pPr>
      <w:r>
        <w:br w:type="page"/>
      </w:r>
    </w:p>
    <w:p w14:paraId="768E1E78" w14:textId="1AFAF123" w:rsidR="008B12D4" w:rsidRDefault="008B12D4" w:rsidP="008B12D4">
      <w:pPr>
        <w:pStyle w:val="berschrift2"/>
      </w:pPr>
      <w:bookmarkStart w:id="41" w:name="_Toc72574815"/>
      <w:r>
        <w:lastRenderedPageBreak/>
        <w:t>Konzept</w:t>
      </w:r>
      <w:bookmarkEnd w:id="41"/>
    </w:p>
    <w:p w14:paraId="28017F31" w14:textId="77777777" w:rsidR="0005487F" w:rsidRPr="0005487F" w:rsidRDefault="0005487F" w:rsidP="0005487F"/>
    <w:p w14:paraId="4533CCD1" w14:textId="56204770" w:rsidR="008B12D4" w:rsidRDefault="008B12D4" w:rsidP="008B12D4">
      <w:pPr>
        <w:pStyle w:val="Listenabsatz"/>
        <w:numPr>
          <w:ilvl w:val="0"/>
          <w:numId w:val="33"/>
        </w:numPr>
        <w:rPr>
          <w:color w:val="FF0000"/>
        </w:rPr>
      </w:pPr>
      <w:r w:rsidRPr="00C73FB9">
        <w:rPr>
          <w:color w:val="FF0000"/>
        </w:rPr>
        <w:t>&gt;= 10 Unit Tests</w:t>
      </w:r>
    </w:p>
    <w:p w14:paraId="2F6170D3" w14:textId="0D0EB98A" w:rsidR="007D10A4" w:rsidRDefault="007D10A4" w:rsidP="007D10A4">
      <w:pPr>
        <w:pStyle w:val="Listenabsatz"/>
        <w:numPr>
          <w:ilvl w:val="1"/>
          <w:numId w:val="33"/>
        </w:numPr>
        <w:rPr>
          <w:color w:val="FF0000"/>
        </w:rPr>
      </w:pPr>
      <w:r>
        <w:rPr>
          <w:color w:val="FF0000"/>
        </w:rPr>
        <w:t>Ar</w:t>
      </w:r>
      <w:r w:rsidR="00BD2F84">
        <w:rPr>
          <w:color w:val="FF0000"/>
        </w:rPr>
        <w:t>r</w:t>
      </w:r>
      <w:r>
        <w:rPr>
          <w:color w:val="FF0000"/>
        </w:rPr>
        <w:t>ange act assert</w:t>
      </w:r>
    </w:p>
    <w:p w14:paraId="4CECD647" w14:textId="2CD6AAF3" w:rsidR="007D10A4" w:rsidRDefault="007D10A4" w:rsidP="007D10A4">
      <w:pPr>
        <w:pStyle w:val="Listenabsatz"/>
        <w:numPr>
          <w:ilvl w:val="2"/>
          <w:numId w:val="33"/>
        </w:numPr>
        <w:rPr>
          <w:color w:val="FF0000"/>
        </w:rPr>
      </w:pPr>
      <w:r>
        <w:rPr>
          <w:color w:val="FF0000"/>
        </w:rPr>
        <w:t>Evtl matcher schreiben?</w:t>
      </w:r>
    </w:p>
    <w:p w14:paraId="4268E85F" w14:textId="515FA0A6" w:rsidR="007D10A4" w:rsidRDefault="007D10A4" w:rsidP="007D10A4">
      <w:pPr>
        <w:pStyle w:val="Listenabsatz"/>
        <w:numPr>
          <w:ilvl w:val="2"/>
          <w:numId w:val="33"/>
        </w:numPr>
        <w:rPr>
          <w:color w:val="FF0000"/>
        </w:rPr>
      </w:pPr>
      <w:r>
        <w:rPr>
          <w:color w:val="FF0000"/>
        </w:rPr>
        <w:t>fehlermeldungen</w:t>
      </w:r>
    </w:p>
    <w:p w14:paraId="6F454511" w14:textId="2308CBCE" w:rsidR="008B12D4" w:rsidRPr="007D10A4" w:rsidRDefault="007D10A4" w:rsidP="007D10A4">
      <w:pPr>
        <w:pStyle w:val="Listenabsatz"/>
        <w:numPr>
          <w:ilvl w:val="1"/>
          <w:numId w:val="33"/>
        </w:numPr>
        <w:rPr>
          <w:color w:val="FF0000"/>
        </w:rPr>
      </w:pPr>
      <w:r>
        <w:rPr>
          <w:color w:val="FF0000"/>
        </w:rPr>
        <w:t>Gleitkommazahlen bei vectoren</w:t>
      </w:r>
    </w:p>
    <w:p w14:paraId="4F778088" w14:textId="77777777" w:rsidR="008B12D4" w:rsidRPr="00C73FB9" w:rsidRDefault="008B12D4" w:rsidP="008B12D4">
      <w:pPr>
        <w:pStyle w:val="Listenabsatz"/>
        <w:numPr>
          <w:ilvl w:val="0"/>
          <w:numId w:val="33"/>
        </w:numPr>
        <w:rPr>
          <w:color w:val="FF0000"/>
        </w:rPr>
      </w:pPr>
      <w:r w:rsidRPr="00C73FB9">
        <w:rPr>
          <w:color w:val="FF0000"/>
        </w:rPr>
        <w:t>Analyse und Begründung für</w:t>
      </w:r>
    </w:p>
    <w:p w14:paraId="2C74C24E" w14:textId="1A12FF6C" w:rsidR="007D10A4" w:rsidRPr="007D10A4" w:rsidRDefault="008B12D4" w:rsidP="007D10A4">
      <w:pPr>
        <w:pStyle w:val="Listenabsatz"/>
        <w:numPr>
          <w:ilvl w:val="1"/>
          <w:numId w:val="33"/>
        </w:numPr>
        <w:rPr>
          <w:color w:val="FF0000"/>
        </w:rPr>
      </w:pPr>
      <w:r w:rsidRPr="00C73FB9">
        <w:rPr>
          <w:color w:val="FF0000"/>
        </w:rPr>
        <w:t>Umfang der Tests</w:t>
      </w:r>
    </w:p>
    <w:p w14:paraId="026F3AE0" w14:textId="0A0DC09D" w:rsidR="008B12D4" w:rsidRDefault="008B12D4" w:rsidP="008B12D4">
      <w:pPr>
        <w:pStyle w:val="Listenabsatz"/>
        <w:numPr>
          <w:ilvl w:val="1"/>
          <w:numId w:val="33"/>
        </w:numPr>
        <w:rPr>
          <w:color w:val="FF0000"/>
        </w:rPr>
      </w:pPr>
      <w:r w:rsidRPr="00C73FB9">
        <w:rPr>
          <w:color w:val="FF0000"/>
        </w:rPr>
        <w:t>Einsatz der Fake/MockObjekte</w:t>
      </w:r>
    </w:p>
    <w:p w14:paraId="4CA30B38" w14:textId="42A39433" w:rsidR="007D10A4" w:rsidRPr="00002AC6" w:rsidRDefault="007D10A4" w:rsidP="007D10A4">
      <w:pPr>
        <w:pStyle w:val="Listenabsatz"/>
        <w:numPr>
          <w:ilvl w:val="2"/>
          <w:numId w:val="33"/>
        </w:numPr>
        <w:rPr>
          <w:color w:val="FF0000"/>
          <w:lang w:val="en-GB"/>
        </w:rPr>
      </w:pPr>
      <w:r w:rsidRPr="00002AC6">
        <w:rPr>
          <w:color w:val="FF0000"/>
          <w:lang w:val="en-GB"/>
        </w:rPr>
        <w:t xml:space="preserve">Coordinate system, </w:t>
      </w:r>
      <w:r w:rsidR="00002AC6" w:rsidRPr="00002AC6">
        <w:rPr>
          <w:color w:val="FF0000"/>
          <w:lang w:val="en-GB"/>
        </w:rPr>
        <w:t>mo</w:t>
      </w:r>
      <w:r w:rsidR="00002AC6">
        <w:rPr>
          <w:color w:val="FF0000"/>
          <w:lang w:val="en-GB"/>
        </w:rPr>
        <w:t>ck player</w:t>
      </w:r>
      <w:r w:rsidR="00226E06">
        <w:rPr>
          <w:color w:val="FF0000"/>
          <w:lang w:val="en-GB"/>
        </w:rPr>
        <w:t>, Mock personDatabase</w:t>
      </w:r>
    </w:p>
    <w:p w14:paraId="35B5FE11" w14:textId="76E153F3" w:rsidR="00123382" w:rsidRDefault="007D10A4" w:rsidP="007D10A4">
      <w:pPr>
        <w:rPr>
          <w:color w:val="FF0000"/>
        </w:rPr>
      </w:pPr>
      <w:r>
        <w:rPr>
          <w:color w:val="FF0000"/>
        </w:rPr>
        <w:t>Beim commiten…</w:t>
      </w:r>
    </w:p>
    <w:p w14:paraId="3D5E8B69" w14:textId="4065CE0A" w:rsidR="00EB33DC" w:rsidRDefault="00EB33DC" w:rsidP="007D10A4">
      <w:pPr>
        <w:rPr>
          <w:color w:val="FF0000"/>
        </w:rPr>
      </w:pPr>
    </w:p>
    <w:p w14:paraId="1C9E1D6B" w14:textId="02C74151" w:rsidR="00EB33DC" w:rsidRDefault="00EB33DC" w:rsidP="007D10A4">
      <w:pPr>
        <w:rPr>
          <w:color w:val="FF0000"/>
        </w:rPr>
      </w:pPr>
      <w:r>
        <w:rPr>
          <w:color w:val="FF0000"/>
        </w:rPr>
        <w:t>Neue Coverage…</w:t>
      </w:r>
    </w:p>
    <w:p w14:paraId="258810FE" w14:textId="77777777" w:rsidR="00123382" w:rsidRDefault="00123382">
      <w:pPr>
        <w:spacing w:line="240" w:lineRule="auto"/>
        <w:jc w:val="left"/>
        <w:rPr>
          <w:color w:val="FF0000"/>
        </w:rPr>
      </w:pPr>
      <w:r>
        <w:rPr>
          <w:color w:val="FF0000"/>
        </w:rPr>
        <w:br w:type="page"/>
      </w:r>
    </w:p>
    <w:p w14:paraId="00324C37" w14:textId="4602F28D" w:rsidR="008B12D4" w:rsidRDefault="008B12D4" w:rsidP="008B12D4">
      <w:pPr>
        <w:pStyle w:val="berschrift2"/>
      </w:pPr>
      <w:bookmarkStart w:id="42" w:name="_Toc72574816"/>
      <w:r>
        <w:lastRenderedPageBreak/>
        <w:t>ATRIP-Regeln</w:t>
      </w:r>
      <w:bookmarkEnd w:id="42"/>
    </w:p>
    <w:p w14:paraId="7A1FE881" w14:textId="4429DD52" w:rsidR="0005487F" w:rsidRDefault="0005487F" w:rsidP="0005487F">
      <w:r>
        <w:t xml:space="preserve">Die Einhaltung der ATRIP Regeln ist für alle </w:t>
      </w:r>
      <w:r w:rsidR="000821F6">
        <w:t>Unit-T</w:t>
      </w:r>
      <w:r>
        <w:t xml:space="preserve">ests Pflicht. </w:t>
      </w:r>
      <w:r w:rsidR="00DE31E8">
        <w:t xml:space="preserve">Da kein Ansatz wie </w:t>
      </w:r>
      <w:r w:rsidR="00DE31E8" w:rsidRPr="00243FDF">
        <w:rPr>
          <w:i/>
        </w:rPr>
        <w:t>Test Driven Development</w:t>
      </w:r>
      <w:r w:rsidR="00DE31E8">
        <w:t xml:space="preserve"> oder </w:t>
      </w:r>
      <w:r w:rsidR="00DE31E8" w:rsidRPr="00243FDF">
        <w:rPr>
          <w:i/>
        </w:rPr>
        <w:t>Test First</w:t>
      </w:r>
      <w:r w:rsidR="00DE31E8">
        <w:t xml:space="preserve"> verwendet wurde, konnte die Einhaltung direkt beim </w:t>
      </w:r>
      <w:r w:rsidR="00F83621">
        <w:t>(</w:t>
      </w:r>
      <w:r w:rsidR="001231F7">
        <w:t>nachträglichen</w:t>
      </w:r>
      <w:r w:rsidR="00F83621">
        <w:t xml:space="preserve">) </w:t>
      </w:r>
      <w:r w:rsidR="00DE31E8">
        <w:t xml:space="preserve">programmieren der Tests sichergestellt werden. Im Folgenden wird die Umsetzung dieser Regeln </w:t>
      </w:r>
      <w:r w:rsidR="002E268B">
        <w:t xml:space="preserve">für </w:t>
      </w:r>
      <w:r w:rsidR="00FC4E10">
        <w:t>a</w:t>
      </w:r>
      <w:r w:rsidR="002E268B">
        <w:t xml:space="preserve">lle Tests </w:t>
      </w:r>
      <w:r w:rsidR="005F7CC8">
        <w:t>für das</w:t>
      </w:r>
      <w:r w:rsidR="002E268B">
        <w:t xml:space="preserve"> Game-Backend </w:t>
      </w:r>
      <w:r w:rsidR="00DE31E8">
        <w:t>betrachtet</w:t>
      </w:r>
      <w:r w:rsidR="002E268B">
        <w:t xml:space="preserve">. Die Tests stehen auf </w:t>
      </w:r>
      <w:hyperlink r:id="rId44" w:history="1">
        <w:r w:rsidR="002E268B" w:rsidRPr="002E268B">
          <w:rPr>
            <w:rStyle w:val="Hyperlink"/>
          </w:rPr>
          <w:t>GitHub</w:t>
        </w:r>
      </w:hyperlink>
      <w:r w:rsidR="002E268B">
        <w:t xml:space="preserve"> zur Verfügung.</w:t>
      </w:r>
    </w:p>
    <w:p w14:paraId="159DD76C" w14:textId="0E5EB11A" w:rsidR="00DE31E8" w:rsidRDefault="00DE31E8" w:rsidP="0005487F"/>
    <w:tbl>
      <w:tblPr>
        <w:tblStyle w:val="Tabellenraster"/>
        <w:tblW w:w="8500" w:type="dxa"/>
        <w:tblLook w:val="04A0" w:firstRow="1" w:lastRow="0" w:firstColumn="1" w:lastColumn="0" w:noHBand="0" w:noVBand="1"/>
      </w:tblPr>
      <w:tblGrid>
        <w:gridCol w:w="1838"/>
        <w:gridCol w:w="6662"/>
      </w:tblGrid>
      <w:tr w:rsidR="00123382" w14:paraId="160F7071" w14:textId="77777777" w:rsidTr="00FC4E10">
        <w:tc>
          <w:tcPr>
            <w:tcW w:w="1838" w:type="dxa"/>
            <w:shd w:val="clear" w:color="auto" w:fill="292929" w:themeFill="accent1"/>
          </w:tcPr>
          <w:p w14:paraId="139B26DD" w14:textId="5D6275B4" w:rsidR="00123382" w:rsidRPr="00EE320B" w:rsidRDefault="00123382" w:rsidP="00031EE8">
            <w:pPr>
              <w:spacing w:before="20" w:after="20" w:line="240" w:lineRule="auto"/>
              <w:rPr>
                <w:b/>
                <w:color w:val="FFFFFF" w:themeColor="background1"/>
              </w:rPr>
            </w:pPr>
            <w:r>
              <w:rPr>
                <w:b/>
                <w:color w:val="FFFFFF" w:themeColor="background1"/>
              </w:rPr>
              <w:t>Regel</w:t>
            </w:r>
          </w:p>
        </w:tc>
        <w:tc>
          <w:tcPr>
            <w:tcW w:w="6662" w:type="dxa"/>
            <w:shd w:val="clear" w:color="auto" w:fill="292929" w:themeFill="accent1"/>
          </w:tcPr>
          <w:p w14:paraId="422EAE86" w14:textId="1767D25C" w:rsidR="00123382" w:rsidRPr="00EE320B" w:rsidRDefault="00123382" w:rsidP="00031EE8">
            <w:pPr>
              <w:spacing w:before="20" w:after="20" w:line="240" w:lineRule="auto"/>
              <w:rPr>
                <w:b/>
                <w:color w:val="FFFFFF" w:themeColor="background1"/>
              </w:rPr>
            </w:pPr>
            <w:r>
              <w:rPr>
                <w:b/>
                <w:color w:val="FFFFFF" w:themeColor="background1"/>
              </w:rPr>
              <w:t>Umsetzung</w:t>
            </w:r>
            <w:r w:rsidR="00FC4E10">
              <w:rPr>
                <w:b/>
                <w:color w:val="FFFFFF" w:themeColor="background1"/>
              </w:rPr>
              <w:t xml:space="preserve"> / Sicherstellung</w:t>
            </w:r>
          </w:p>
        </w:tc>
      </w:tr>
      <w:tr w:rsidR="00123382" w14:paraId="0AA08742" w14:textId="77777777" w:rsidTr="00FC4E10">
        <w:tc>
          <w:tcPr>
            <w:tcW w:w="1838" w:type="dxa"/>
          </w:tcPr>
          <w:p w14:paraId="2651ED97" w14:textId="68216A4A" w:rsidR="00123382" w:rsidRPr="000821F6" w:rsidRDefault="00123382" w:rsidP="00123382">
            <w:pPr>
              <w:spacing w:before="20" w:after="20" w:line="240" w:lineRule="auto"/>
            </w:pPr>
            <w:r w:rsidRPr="000821F6">
              <w:rPr>
                <w:b/>
              </w:rPr>
              <w:t>A</w:t>
            </w:r>
            <w:r w:rsidRPr="000821F6">
              <w:t>utomatic</w:t>
            </w:r>
          </w:p>
        </w:tc>
        <w:tc>
          <w:tcPr>
            <w:tcW w:w="6662" w:type="dxa"/>
          </w:tcPr>
          <w:p w14:paraId="35782E21" w14:textId="7286689A" w:rsidR="00FC4E10" w:rsidRDefault="000821F6" w:rsidP="00FC4E10">
            <w:pPr>
              <w:pStyle w:val="Listenabsatz"/>
              <w:numPr>
                <w:ilvl w:val="0"/>
                <w:numId w:val="50"/>
              </w:numPr>
              <w:spacing w:before="20" w:after="20" w:line="240" w:lineRule="auto"/>
            </w:pPr>
            <w:r w:rsidRPr="000821F6">
              <w:t>Durch die Verwendung von XUnit und Mockobjekten</w:t>
            </w:r>
          </w:p>
          <w:p w14:paraId="30148D1A" w14:textId="452CF1C9" w:rsidR="00FC4E10" w:rsidRPr="00EE320B" w:rsidRDefault="00FC4E10" w:rsidP="00FC4E10">
            <w:pPr>
              <w:pStyle w:val="Listenabsatz"/>
              <w:numPr>
                <w:ilvl w:val="0"/>
                <w:numId w:val="50"/>
              </w:numPr>
              <w:spacing w:before="20" w:after="20" w:line="240" w:lineRule="auto"/>
            </w:pPr>
            <w:r>
              <w:t>C</w:t>
            </w:r>
            <w:r w:rsidRPr="00FC4E10">
              <w:t xml:space="preserve">ontinuous </w:t>
            </w:r>
            <w:r>
              <w:t>I</w:t>
            </w:r>
            <w:r w:rsidRPr="00FC4E10">
              <w:t>ntegration</w:t>
            </w:r>
            <w:r>
              <w:t xml:space="preserve"> über GitHub Actions: Tests werden nach jedem Commit automatisch ausgeführt</w:t>
            </w:r>
          </w:p>
        </w:tc>
      </w:tr>
      <w:tr w:rsidR="00123382" w:rsidRPr="00FC4E10" w14:paraId="32D0C7C7" w14:textId="77777777" w:rsidTr="00FC4E10">
        <w:tc>
          <w:tcPr>
            <w:tcW w:w="1838" w:type="dxa"/>
          </w:tcPr>
          <w:p w14:paraId="6083788B" w14:textId="08E33CA6" w:rsidR="00123382" w:rsidRPr="000821F6" w:rsidRDefault="00123382" w:rsidP="00123382">
            <w:pPr>
              <w:spacing w:before="20" w:after="20" w:line="240" w:lineRule="auto"/>
            </w:pPr>
            <w:r w:rsidRPr="000821F6">
              <w:rPr>
                <w:b/>
              </w:rPr>
              <w:t>T</w:t>
            </w:r>
            <w:r w:rsidRPr="000821F6">
              <w:t>hrough</w:t>
            </w:r>
          </w:p>
        </w:tc>
        <w:tc>
          <w:tcPr>
            <w:tcW w:w="6662" w:type="dxa"/>
          </w:tcPr>
          <w:p w14:paraId="2CF0BA96" w14:textId="7069DDDE" w:rsidR="00123382" w:rsidRPr="00365096" w:rsidRDefault="00365096" w:rsidP="00FC4E10">
            <w:pPr>
              <w:pStyle w:val="Listenabsatz"/>
              <w:numPr>
                <w:ilvl w:val="0"/>
                <w:numId w:val="50"/>
              </w:numPr>
              <w:spacing w:before="20" w:after="20" w:line="240" w:lineRule="auto"/>
            </w:pPr>
            <w:r w:rsidRPr="00365096">
              <w:t>Potenzielle</w:t>
            </w:r>
            <w:r w:rsidR="00FC4E10" w:rsidRPr="00365096">
              <w:t xml:space="preserve"> Fehler durch Tests abgedeckt (subjektiv)</w:t>
            </w:r>
          </w:p>
          <w:p w14:paraId="4FD9AEF2" w14:textId="77777777" w:rsidR="00FC4E10" w:rsidRDefault="00FC4E10" w:rsidP="00FC4E10">
            <w:pPr>
              <w:pStyle w:val="Listenabsatz"/>
              <w:numPr>
                <w:ilvl w:val="0"/>
                <w:numId w:val="50"/>
              </w:numPr>
              <w:spacing w:before="20" w:after="20" w:line="240" w:lineRule="auto"/>
            </w:pPr>
            <w:r>
              <w:t xml:space="preserve">Aufgetretene Fehler und deren Umgebung </w:t>
            </w:r>
          </w:p>
          <w:p w14:paraId="2EB46907" w14:textId="1A829250" w:rsidR="00FC4E10" w:rsidRPr="00FC4E10" w:rsidRDefault="00FC4E10" w:rsidP="00FC4E10">
            <w:pPr>
              <w:pStyle w:val="Listenabsatz"/>
              <w:numPr>
                <w:ilvl w:val="0"/>
                <w:numId w:val="50"/>
              </w:numPr>
              <w:spacing w:before="20" w:after="20" w:line="240" w:lineRule="auto"/>
            </w:pPr>
            <w:r w:rsidRPr="00FC4E10">
              <w:t>Hohe Test Coverage, vor allem in k</w:t>
            </w:r>
            <w:r>
              <w:t>ritischen / oft verwendeten Bereichen</w:t>
            </w:r>
          </w:p>
        </w:tc>
      </w:tr>
      <w:tr w:rsidR="00123382" w14:paraId="02C83BDD" w14:textId="77777777" w:rsidTr="00FC4E10">
        <w:tc>
          <w:tcPr>
            <w:tcW w:w="1838" w:type="dxa"/>
          </w:tcPr>
          <w:p w14:paraId="4C73D8C1" w14:textId="79138375" w:rsidR="00123382" w:rsidRPr="000821F6" w:rsidRDefault="00123382" w:rsidP="00123382">
            <w:pPr>
              <w:spacing w:before="20" w:after="20" w:line="240" w:lineRule="auto"/>
            </w:pPr>
            <w:r w:rsidRPr="000821F6">
              <w:rPr>
                <w:b/>
              </w:rPr>
              <w:t>R</w:t>
            </w:r>
            <w:r w:rsidRPr="000821F6">
              <w:t>epeatable</w:t>
            </w:r>
          </w:p>
        </w:tc>
        <w:tc>
          <w:tcPr>
            <w:tcW w:w="6662" w:type="dxa"/>
          </w:tcPr>
          <w:p w14:paraId="6A6EF4AD" w14:textId="77777777" w:rsidR="00365096" w:rsidRDefault="00365096" w:rsidP="00365096">
            <w:pPr>
              <w:pStyle w:val="Listenabsatz"/>
              <w:numPr>
                <w:ilvl w:val="0"/>
                <w:numId w:val="50"/>
              </w:numPr>
              <w:spacing w:before="20" w:after="20" w:line="240" w:lineRule="auto"/>
            </w:pPr>
            <w:r w:rsidRPr="000821F6">
              <w:t>Durch die Verwendung von XUnit und Mockobjekten</w:t>
            </w:r>
          </w:p>
          <w:p w14:paraId="134F3C4F" w14:textId="10288066" w:rsidR="00123382" w:rsidRPr="00EE320B" w:rsidRDefault="00365096" w:rsidP="00365096">
            <w:pPr>
              <w:pStyle w:val="Listenabsatz"/>
              <w:numPr>
                <w:ilvl w:val="0"/>
                <w:numId w:val="50"/>
              </w:numPr>
              <w:spacing w:before="20" w:after="20" w:line="240" w:lineRule="auto"/>
            </w:pPr>
            <w:r>
              <w:t>C</w:t>
            </w:r>
            <w:r w:rsidRPr="00FC4E10">
              <w:t xml:space="preserve">ontinuous </w:t>
            </w:r>
            <w:r>
              <w:t>I</w:t>
            </w:r>
            <w:r w:rsidRPr="00FC4E10">
              <w:t>ntegration</w:t>
            </w:r>
            <w:r>
              <w:t xml:space="preserve"> über GitHub Actions: Tests werden nach jedem Commit </w:t>
            </w:r>
            <w:r>
              <w:t xml:space="preserve">und Täglich um 3:00 Uhr </w:t>
            </w:r>
            <w:r>
              <w:t>automatisch ausgeführt</w:t>
            </w:r>
          </w:p>
        </w:tc>
      </w:tr>
      <w:tr w:rsidR="00123382" w14:paraId="6DAE91D5" w14:textId="77777777" w:rsidTr="00FC4E10">
        <w:tc>
          <w:tcPr>
            <w:tcW w:w="1838" w:type="dxa"/>
          </w:tcPr>
          <w:p w14:paraId="0AB739DA" w14:textId="4413FD34" w:rsidR="00123382" w:rsidRPr="000821F6" w:rsidRDefault="00123382" w:rsidP="00123382">
            <w:pPr>
              <w:spacing w:before="20" w:after="20" w:line="240" w:lineRule="auto"/>
            </w:pPr>
            <w:r w:rsidRPr="000821F6">
              <w:rPr>
                <w:b/>
              </w:rPr>
              <w:t>I</w:t>
            </w:r>
            <w:r w:rsidRPr="000821F6">
              <w:t>ndependet</w:t>
            </w:r>
          </w:p>
        </w:tc>
        <w:tc>
          <w:tcPr>
            <w:tcW w:w="6662" w:type="dxa"/>
          </w:tcPr>
          <w:p w14:paraId="0C0DB6A2" w14:textId="77777777" w:rsidR="00123382" w:rsidRDefault="00FA1BFB" w:rsidP="00FA1BFB">
            <w:pPr>
              <w:pStyle w:val="Listenabsatz"/>
              <w:numPr>
                <w:ilvl w:val="0"/>
                <w:numId w:val="50"/>
              </w:numPr>
              <w:spacing w:before="20" w:after="20" w:line="240" w:lineRule="auto"/>
            </w:pPr>
            <w:r>
              <w:t>Beim Ausführen der Tests werden immer alle Tests ausgeführt (Über die I</w:t>
            </w:r>
            <w:r w:rsidR="005523D7">
              <w:t>D</w:t>
            </w:r>
            <w:r>
              <w:t xml:space="preserve">E oder GitHub Actions) </w:t>
            </w:r>
            <w:r>
              <w:sym w:font="Wingdings" w:char="F0E0"/>
            </w:r>
            <w:r>
              <w:t xml:space="preserve"> Hier ist die Reihenfolge verschieden.</w:t>
            </w:r>
          </w:p>
          <w:p w14:paraId="6BE94737" w14:textId="77777777" w:rsidR="00E67E12" w:rsidRDefault="00E67E12" w:rsidP="00FA1BFB">
            <w:pPr>
              <w:pStyle w:val="Listenabsatz"/>
              <w:numPr>
                <w:ilvl w:val="0"/>
                <w:numId w:val="50"/>
              </w:numPr>
              <w:spacing w:before="20" w:after="20" w:line="240" w:lineRule="auto"/>
            </w:pPr>
            <w:r>
              <w:t>Verwendung des Message-Parameters beim Assert</w:t>
            </w:r>
          </w:p>
          <w:p w14:paraId="32331B64" w14:textId="2B000FE1" w:rsidR="00E67E12" w:rsidRDefault="0066768E" w:rsidP="00FA1BFB">
            <w:pPr>
              <w:pStyle w:val="Listenabsatz"/>
              <w:numPr>
                <w:ilvl w:val="0"/>
                <w:numId w:val="50"/>
              </w:numPr>
              <w:spacing w:before="20" w:after="20" w:line="240" w:lineRule="auto"/>
            </w:pPr>
            <w:r>
              <w:t>Tests beziehen sich immer auf kleine Bestandteile</w:t>
            </w:r>
            <w:r w:rsidR="00E82394">
              <w:t>.</w:t>
            </w:r>
          </w:p>
        </w:tc>
      </w:tr>
      <w:tr w:rsidR="00123382" w14:paraId="6DD2D5D0" w14:textId="77777777" w:rsidTr="00FC4E10">
        <w:tc>
          <w:tcPr>
            <w:tcW w:w="1838" w:type="dxa"/>
          </w:tcPr>
          <w:p w14:paraId="0069359F" w14:textId="7AFBCB22" w:rsidR="00123382" w:rsidRPr="000821F6" w:rsidRDefault="00123382" w:rsidP="00123382">
            <w:pPr>
              <w:spacing w:before="20" w:after="20" w:line="240" w:lineRule="auto"/>
            </w:pPr>
            <w:r w:rsidRPr="000821F6">
              <w:rPr>
                <w:b/>
              </w:rPr>
              <w:t>P</w:t>
            </w:r>
            <w:r w:rsidRPr="000821F6">
              <w:t>rofessional</w:t>
            </w:r>
          </w:p>
        </w:tc>
        <w:tc>
          <w:tcPr>
            <w:tcW w:w="6662" w:type="dxa"/>
          </w:tcPr>
          <w:p w14:paraId="7F77B45F" w14:textId="1687E1C8" w:rsidR="00BD2F84" w:rsidRDefault="00BD2F84" w:rsidP="00BD2F84">
            <w:pPr>
              <w:pStyle w:val="Listenabsatz"/>
              <w:numPr>
                <w:ilvl w:val="0"/>
                <w:numId w:val="50"/>
              </w:numPr>
              <w:spacing w:before="20" w:after="20" w:line="240" w:lineRule="auto"/>
            </w:pPr>
            <w:r>
              <w:t>Getter &amp; Setter werden nicht (explizit) getestet</w:t>
            </w:r>
          </w:p>
          <w:p w14:paraId="35190F5B" w14:textId="77777777" w:rsidR="00123382" w:rsidRDefault="00BD2F84" w:rsidP="00063DB0">
            <w:pPr>
              <w:pStyle w:val="Listenabsatz"/>
              <w:numPr>
                <w:ilvl w:val="0"/>
                <w:numId w:val="50"/>
              </w:numPr>
              <w:spacing w:before="20" w:after="20" w:line="240" w:lineRule="auto"/>
            </w:pPr>
            <w:r>
              <w:t>Der Arrange-Teil der Tests wird (wenn möglich</w:t>
            </w:r>
            <w:r w:rsidR="00D401EA">
              <w:t xml:space="preserve"> und sinnvoll</w:t>
            </w:r>
            <w:r>
              <w:t>) ausgelagert</w:t>
            </w:r>
          </w:p>
          <w:p w14:paraId="5F3ACCE2" w14:textId="22EDC3BF" w:rsidR="00063DB0" w:rsidRDefault="00063DB0" w:rsidP="00063DB0">
            <w:pPr>
              <w:pStyle w:val="Listenabsatz"/>
              <w:numPr>
                <w:ilvl w:val="0"/>
                <w:numId w:val="50"/>
              </w:numPr>
              <w:spacing w:before="20" w:after="20" w:line="240" w:lineRule="auto"/>
            </w:pPr>
            <w:r>
              <w:t xml:space="preserve">Keine Tests um </w:t>
            </w:r>
            <w:r w:rsidR="001142A5">
              <w:t xml:space="preserve">die Test </w:t>
            </w:r>
            <w:r>
              <w:t>Coverage künstlich nach oben zu drücken</w:t>
            </w:r>
          </w:p>
        </w:tc>
      </w:tr>
    </w:tbl>
    <w:p w14:paraId="2F07D8CB" w14:textId="3901C291" w:rsidR="00CA5628" w:rsidRDefault="00123382" w:rsidP="00A24817">
      <w:pPr>
        <w:pStyle w:val="Beschriftung"/>
      </w:pPr>
      <w:r>
        <w:t xml:space="preserve">Tabelle </w:t>
      </w:r>
      <w:r>
        <w:fldChar w:fldCharType="begin"/>
      </w:r>
      <w:r>
        <w:instrText xml:space="preserve"> SEQ Tabelle \* ARABIC </w:instrText>
      </w:r>
      <w:r>
        <w:fldChar w:fldCharType="separate"/>
      </w:r>
      <w:r w:rsidR="00A24817">
        <w:rPr>
          <w:noProof/>
        </w:rPr>
        <w:t>9</w:t>
      </w:r>
      <w:r>
        <w:fldChar w:fldCharType="end"/>
      </w:r>
      <w:r>
        <w:t>: Betrachtung ATRIP-Regeln</w:t>
      </w:r>
      <w:r w:rsidR="00CA5628">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45"/>
      <w:footerReference w:type="default" r:id="rId46"/>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8DD6" w14:textId="77777777" w:rsidR="003D5EB0" w:rsidRDefault="003D5EB0" w:rsidP="00DC3D67">
      <w:r>
        <w:separator/>
      </w:r>
    </w:p>
  </w:endnote>
  <w:endnote w:type="continuationSeparator" w:id="0">
    <w:p w14:paraId="3E5A7A3F" w14:textId="77777777" w:rsidR="003D5EB0" w:rsidRDefault="003D5EB0"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3D5EB0"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5A887094" w:rsidR="00313588" w:rsidRDefault="003D5EB0"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EB33DC">
                <w:rPr>
                  <w:noProof/>
                </w:rPr>
                <w:t>28</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8E5F" w14:textId="77777777" w:rsidR="003D5EB0" w:rsidRDefault="003D5EB0" w:rsidP="004D5E17">
      <w:pPr>
        <w:spacing w:line="240" w:lineRule="auto"/>
      </w:pPr>
      <w:r>
        <w:separator/>
      </w:r>
    </w:p>
  </w:footnote>
  <w:footnote w:type="continuationSeparator" w:id="0">
    <w:p w14:paraId="02F91D4F" w14:textId="77777777" w:rsidR="003D5EB0" w:rsidRDefault="003D5EB0" w:rsidP="00DC3D67">
      <w:r>
        <w:continuationSeparator/>
      </w:r>
    </w:p>
  </w:footnote>
  <w:footnote w:id="1">
    <w:p w14:paraId="12DFFC00" w14:textId="1F5B9B39" w:rsidR="00AE53FB" w:rsidRDefault="00AE53FB">
      <w:pPr>
        <w:pStyle w:val="Funotentext"/>
      </w:pPr>
      <w:r>
        <w:rPr>
          <w:rStyle w:val="Funotenzeichen"/>
        </w:rPr>
        <w:footnoteRef/>
      </w:r>
      <w:r>
        <w:t xml:space="preserve"> </w:t>
      </w:r>
      <w:r w:rsidRPr="00AE53FB">
        <w:rPr>
          <w:rFonts w:ascii="Consolas" w:hAnsi="Consolas"/>
          <w:sz w:val="18"/>
          <w:szCs w:val="18"/>
        </w:rPr>
        <w:t>struct</w:t>
      </w:r>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862"/>
        </w:tabs>
        <w:ind w:left="-862"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6E65FF"/>
    <w:multiLevelType w:val="hybridMultilevel"/>
    <w:tmpl w:val="799A87C0"/>
    <w:lvl w:ilvl="0" w:tplc="54D61ABC">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8"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0"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1"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3"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44"/>
  </w:num>
  <w:num w:numId="13">
    <w:abstractNumId w:val="33"/>
  </w:num>
  <w:num w:numId="14">
    <w:abstractNumId w:val="40"/>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7"/>
  </w:num>
  <w:num w:numId="23">
    <w:abstractNumId w:val="19"/>
  </w:num>
  <w:num w:numId="24">
    <w:abstractNumId w:val="36"/>
  </w:num>
  <w:num w:numId="25">
    <w:abstractNumId w:val="38"/>
  </w:num>
  <w:num w:numId="26">
    <w:abstractNumId w:val="46"/>
  </w:num>
  <w:num w:numId="27">
    <w:abstractNumId w:val="35"/>
  </w:num>
  <w:num w:numId="28">
    <w:abstractNumId w:val="27"/>
  </w:num>
  <w:num w:numId="29">
    <w:abstractNumId w:val="22"/>
  </w:num>
  <w:num w:numId="30">
    <w:abstractNumId w:val="49"/>
  </w:num>
  <w:num w:numId="31">
    <w:abstractNumId w:val="25"/>
  </w:num>
  <w:num w:numId="32">
    <w:abstractNumId w:val="29"/>
  </w:num>
  <w:num w:numId="33">
    <w:abstractNumId w:val="12"/>
  </w:num>
  <w:num w:numId="34">
    <w:abstractNumId w:val="26"/>
  </w:num>
  <w:num w:numId="35">
    <w:abstractNumId w:val="45"/>
  </w:num>
  <w:num w:numId="36">
    <w:abstractNumId w:val="23"/>
  </w:num>
  <w:num w:numId="37">
    <w:abstractNumId w:val="10"/>
  </w:num>
  <w:num w:numId="38">
    <w:abstractNumId w:val="16"/>
  </w:num>
  <w:num w:numId="39">
    <w:abstractNumId w:val="34"/>
  </w:num>
  <w:num w:numId="40">
    <w:abstractNumId w:val="48"/>
  </w:num>
  <w:num w:numId="41">
    <w:abstractNumId w:val="20"/>
  </w:num>
  <w:num w:numId="42">
    <w:abstractNumId w:val="43"/>
  </w:num>
  <w:num w:numId="43">
    <w:abstractNumId w:val="42"/>
  </w:num>
  <w:num w:numId="44">
    <w:abstractNumId w:val="41"/>
  </w:num>
  <w:num w:numId="45">
    <w:abstractNumId w:val="21"/>
  </w:num>
  <w:num w:numId="46">
    <w:abstractNumId w:val="24"/>
  </w:num>
  <w:num w:numId="47">
    <w:abstractNumId w:val="37"/>
  </w:num>
  <w:num w:numId="48">
    <w:abstractNumId w:val="39"/>
  </w:num>
  <w:num w:numId="49">
    <w:abstractNumId w:val="13"/>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AC6"/>
    <w:rsid w:val="00002B62"/>
    <w:rsid w:val="00002C2B"/>
    <w:rsid w:val="00002D22"/>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487F"/>
    <w:rsid w:val="00056046"/>
    <w:rsid w:val="00056331"/>
    <w:rsid w:val="00056695"/>
    <w:rsid w:val="00056F3F"/>
    <w:rsid w:val="000605E5"/>
    <w:rsid w:val="00060677"/>
    <w:rsid w:val="00060F2E"/>
    <w:rsid w:val="0006270A"/>
    <w:rsid w:val="00063ADA"/>
    <w:rsid w:val="00063DB0"/>
    <w:rsid w:val="00064544"/>
    <w:rsid w:val="000646DF"/>
    <w:rsid w:val="00065074"/>
    <w:rsid w:val="00066D75"/>
    <w:rsid w:val="00070A9B"/>
    <w:rsid w:val="00071C26"/>
    <w:rsid w:val="00072638"/>
    <w:rsid w:val="00072CB4"/>
    <w:rsid w:val="0007310E"/>
    <w:rsid w:val="00073167"/>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1F6"/>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1ECC"/>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536"/>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2A5"/>
    <w:rsid w:val="00114728"/>
    <w:rsid w:val="00114D3C"/>
    <w:rsid w:val="00114DE6"/>
    <w:rsid w:val="00115B78"/>
    <w:rsid w:val="0011777A"/>
    <w:rsid w:val="00117CA2"/>
    <w:rsid w:val="00117F8B"/>
    <w:rsid w:val="00120229"/>
    <w:rsid w:val="00121388"/>
    <w:rsid w:val="001231F7"/>
    <w:rsid w:val="00123382"/>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26E06"/>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3FDF"/>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728"/>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68B"/>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5096"/>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66C0"/>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5EB0"/>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5E86"/>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3D7"/>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5F7CC8"/>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68E"/>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8D7"/>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5F33"/>
    <w:rsid w:val="007A7038"/>
    <w:rsid w:val="007A7DCA"/>
    <w:rsid w:val="007A7E80"/>
    <w:rsid w:val="007A7FF3"/>
    <w:rsid w:val="007B00B3"/>
    <w:rsid w:val="007B05E1"/>
    <w:rsid w:val="007B0957"/>
    <w:rsid w:val="007B0D88"/>
    <w:rsid w:val="007B1A1E"/>
    <w:rsid w:val="007B1A3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0A4"/>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12D4"/>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24"/>
    <w:rsid w:val="00903E8A"/>
    <w:rsid w:val="00904968"/>
    <w:rsid w:val="00904CFB"/>
    <w:rsid w:val="00904FBA"/>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142A"/>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19E"/>
    <w:rsid w:val="00A12A69"/>
    <w:rsid w:val="00A13922"/>
    <w:rsid w:val="00A150DF"/>
    <w:rsid w:val="00A15757"/>
    <w:rsid w:val="00A15A2E"/>
    <w:rsid w:val="00A15BBA"/>
    <w:rsid w:val="00A16105"/>
    <w:rsid w:val="00A217F2"/>
    <w:rsid w:val="00A2238D"/>
    <w:rsid w:val="00A2244C"/>
    <w:rsid w:val="00A227A8"/>
    <w:rsid w:val="00A23350"/>
    <w:rsid w:val="00A24817"/>
    <w:rsid w:val="00A24A4F"/>
    <w:rsid w:val="00A24B01"/>
    <w:rsid w:val="00A2634B"/>
    <w:rsid w:val="00A27D3D"/>
    <w:rsid w:val="00A3067E"/>
    <w:rsid w:val="00A3160E"/>
    <w:rsid w:val="00A32010"/>
    <w:rsid w:val="00A324E2"/>
    <w:rsid w:val="00A3263C"/>
    <w:rsid w:val="00A32952"/>
    <w:rsid w:val="00A332C6"/>
    <w:rsid w:val="00A333D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20A"/>
    <w:rsid w:val="00B07416"/>
    <w:rsid w:val="00B1001F"/>
    <w:rsid w:val="00B1164A"/>
    <w:rsid w:val="00B12302"/>
    <w:rsid w:val="00B12D24"/>
    <w:rsid w:val="00B1373E"/>
    <w:rsid w:val="00B1466A"/>
    <w:rsid w:val="00B14B0F"/>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83F"/>
    <w:rsid w:val="00B54957"/>
    <w:rsid w:val="00B54A25"/>
    <w:rsid w:val="00B563A6"/>
    <w:rsid w:val="00B5721F"/>
    <w:rsid w:val="00B57B5B"/>
    <w:rsid w:val="00B60187"/>
    <w:rsid w:val="00B602C7"/>
    <w:rsid w:val="00B603A0"/>
    <w:rsid w:val="00B61655"/>
    <w:rsid w:val="00B61F71"/>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2F84"/>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6B4B"/>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0F1"/>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61B8"/>
    <w:rsid w:val="00CA7494"/>
    <w:rsid w:val="00CA7A35"/>
    <w:rsid w:val="00CB00F4"/>
    <w:rsid w:val="00CB013B"/>
    <w:rsid w:val="00CB02F0"/>
    <w:rsid w:val="00CB070E"/>
    <w:rsid w:val="00CB0987"/>
    <w:rsid w:val="00CB0CCA"/>
    <w:rsid w:val="00CB2B1B"/>
    <w:rsid w:val="00CB2DA9"/>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34F"/>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1E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6B23"/>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1E8"/>
    <w:rsid w:val="00DE33E9"/>
    <w:rsid w:val="00DE378B"/>
    <w:rsid w:val="00DE4BEC"/>
    <w:rsid w:val="00DE5479"/>
    <w:rsid w:val="00DE5934"/>
    <w:rsid w:val="00DE61A9"/>
    <w:rsid w:val="00DE6797"/>
    <w:rsid w:val="00DF069F"/>
    <w:rsid w:val="00DF07D9"/>
    <w:rsid w:val="00DF08BB"/>
    <w:rsid w:val="00DF0CD6"/>
    <w:rsid w:val="00DF0E9E"/>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12"/>
    <w:rsid w:val="00E67E22"/>
    <w:rsid w:val="00E703A3"/>
    <w:rsid w:val="00E703FA"/>
    <w:rsid w:val="00E717C4"/>
    <w:rsid w:val="00E7181F"/>
    <w:rsid w:val="00E71FBA"/>
    <w:rsid w:val="00E739C1"/>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2394"/>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3DC"/>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2EAA"/>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3747F"/>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621"/>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1BFB"/>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4E10"/>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2F84"/>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46496610">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60467427">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1838716">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hyperlink" Target="https://github.com/SilasDerProfi/weeping-snake/commit/fcd0705570598ca92c61670481b1c5f636aac04e" TargetMode="External"/><Relationship Id="rId21" Type="http://schemas.openxmlformats.org/officeDocument/2006/relationships/image" Target="media/image12.png"/><Relationship Id="rId34" Type="http://schemas.openxmlformats.org/officeDocument/2006/relationships/image" Target="media/image18.png"/><Relationship Id="rId42" Type="http://schemas.openxmlformats.org/officeDocument/2006/relationships/hyperlink" Target="https://github.com/SilasDerProfi/weeping-snake/commit/06c8851d6f948675f4367153e81275225686bf80"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svg"/><Relationship Id="rId29" Type="http://schemas.openxmlformats.org/officeDocument/2006/relationships/hyperlink" Target="https://github.com/SilasDerProfi/weeping-snake/commit/2c8242f1e48e880d0dc09979f62273fedac269a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6.png"/><Relationship Id="rId37" Type="http://schemas.openxmlformats.org/officeDocument/2006/relationships/hyperlink" Target="https://github.com/SilasDerProfi/weeping-snake/commit/809b2eff3eec3bf2df85cd5b44c5955cbd4c5847" TargetMode="External"/><Relationship Id="rId40" Type="http://schemas.openxmlformats.org/officeDocument/2006/relationships/image" Target="media/image19.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blob/main/src/WeepingSnake.Game/Dockerfile" TargetMode="External"/><Relationship Id="rId36" Type="http://schemas.openxmlformats.org/officeDocument/2006/relationships/hyperlink" Target="https://github.com/SilasDerProfi/weeping-snake/commit/73a3bb46d376317719253bc31d1f7b900f7381b6"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github.com/SilasDerProfi/weeping-snake/commit/a2e14b6dfdb7a158e34ccab802baeeca0c18f8eb" TargetMode="External"/><Relationship Id="rId44" Type="http://schemas.openxmlformats.org/officeDocument/2006/relationships/hyperlink" Target="https://github.com/SilasDerProfi/weeping-snake/tree/main/src/tests/WeepingSnake.Game.Tes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image" Target="media/image15.png"/><Relationship Id="rId35" Type="http://schemas.openxmlformats.org/officeDocument/2006/relationships/hyperlink" Target="https://github.com/SilasDerProfi/weeping-snake/commit/06c8851d6f948675f4367153e81275225686bf80" TargetMode="External"/><Relationship Id="rId43" Type="http://schemas.openxmlformats.org/officeDocument/2006/relationships/hyperlink" Target="https://github.com/SilasDerProfi/weeping-snake/commit/9bb0e48409aceec12cd9770209d2fd0d02e901c1"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7.png"/><Relationship Id="rId38" Type="http://schemas.openxmlformats.org/officeDocument/2006/relationships/hyperlink" Target="https://github.com/SilasDerProfi/weeping-snake/commit/f3748cf0bbb7eaa122d103d885bf2c0e42f202f2" TargetMode="External"/><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github.com/SilasDerProfi/weeping-snake/commit/37f57e94fdb68995d0bf3871571adc1aef01cc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32</Pages>
  <Words>4211</Words>
  <Characters>24009</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2021-05-24T09:45:00Z</dcterms:modified>
</cp:coreProperties>
</file>