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8 - Análise das Causas Raízes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05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06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07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