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1929"/>
        <w:gridCol w:w="2127"/>
        <w:gridCol w:w="3546"/>
        <w:gridCol w:w="1980"/>
      </w:tblGrid>
      <w:tr>
        <w:trPr>
          <w:trHeight w:val="261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DAY/DATE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ACTIVITY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TOPIC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/>
                <w:sz w:val="20"/>
              </w:rPr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PARTICIPANTS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</w:r>
          </w:p>
        </w:tc>
      </w:tr>
      <w:tr>
        <w:trPr>
          <w:trHeight w:val="558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22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nd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Public holiday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-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1227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23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rd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Tuesday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Lecture 1 and Lecture 2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1. Architecture, Components and real-world application of Arduino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2. Arduino interfacing techniques and industrial considerations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24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Wednesday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Lecture 3 and Lecture 4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3. Arduino target processor (ATMega328)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4. Arduino programming in embedded C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3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1094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25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Thursday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Lecture 5 and Lecture 6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5. Internet of Things with Arduino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6. Development of real-world IoT industrial applications with Arduino</w:t>
            </w:r>
            <w:r/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/>
          </w:p>
          <w:p>
            <w:pPr>
              <w:pStyle w:val="391"/>
              <w:numPr>
                <w:ilvl w:val="0"/>
                <w:numId w:val="14"/>
              </w:numPr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/>
          </w:p>
          <w:p>
            <w:pPr>
              <w:pStyle w:val="391"/>
              <w:numPr>
                <w:ilvl w:val="0"/>
                <w:numId w:val="14"/>
              </w:numPr>
              <w:jc w:val="left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533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Friday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Public holiday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r>
              <w:t xml:space="preserve">-</w:t>
            </w:r>
            <w:r/>
          </w:p>
        </w:tc>
        <w:tc>
          <w:tcPr>
            <w:tcW w:w="1980" w:type="dxa"/>
            <w:textDirection w:val="lrTb"/>
            <w:noWrap w:val="false"/>
          </w:tcPr>
          <w:p>
            <w:r>
              <w:t xml:space="preserve">-</w:t>
            </w:r>
            <w:r/>
          </w:p>
        </w:tc>
      </w:tr>
      <w:tr>
        <w:trPr>
          <w:trHeight w:val="982"/>
        </w:trPr>
        <w:tc>
          <w:tcPr>
            <w:tcW w:w="1929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Automatic Light Control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6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Tuesday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2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Wireless Lighting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7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31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March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Wednesday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3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Distance Measurement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8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st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Thursday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4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Temperature and Humidity Control System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9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05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Monday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5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Alphanumeric Counter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0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0"/>
              </w:num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Tuesday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Project 6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Accurate Angular Position Controller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982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(0900HRS to 1200HRS)</w:t>
            </w:r>
            <w:r/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Wednesday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Final Project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Home Appliances Remote Controller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Instructors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pStyle w:val="391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 w:eastAsia="Times New Roman"/>
                <w:b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Kedyson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</w:r>
          </w:p>
          <w:p>
            <w:pPr>
              <w:pStyle w:val="391"/>
              <w:numPr>
                <w:ilvl w:val="0"/>
                <w:numId w:val="12"/>
              </w:num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Nelson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  <w:tr>
        <w:trPr>
          <w:trHeight w:val="491"/>
        </w:trPr>
        <w:tc>
          <w:tcPr>
            <w:tcW w:w="1929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08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  <w:vertAlign w:val="superscript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 April 2021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Thursday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2127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Ending (Online)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3546" w:type="dxa"/>
            <w:vMerge w:val="restart"/>
            <w:textDirection w:val="lrTb"/>
            <w:noWrap w:val="false"/>
          </w:tcPr>
          <w:p>
            <w:pPr>
              <w:ind w:left="0" w:firstLine="0"/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How to get project titles, Inspiration and Goodbye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  <w:tc>
          <w:tcPr>
            <w:tcW w:w="1980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b w:val="false"/>
                <w:sz w:val="22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Attendees, Instructors, </w:t>
            </w:r>
            <w:r>
              <w:rPr>
                <w:rFonts w:ascii="Times New Roman" w:hAnsi="Times New Roman" w:cs="Times New Roman" w:eastAsia="Times New Roman"/>
                <w:b/>
                <w:sz w:val="22"/>
              </w:rPr>
              <w:t xml:space="preserve">UISS</w:t>
            </w: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</w:r>
          </w:p>
        </w:tc>
      </w:tr>
    </w:tbl>
    <w:p>
      <w:pPr>
        <w:jc w:val="left"/>
        <w:rPr>
          <w:rFonts w:ascii="Times New Roman" w:hAnsi="Times New Roman" w:cs="Times New Roman" w:eastAsia="Times New Roman"/>
          <w:b w:val="false"/>
          <w:sz w:val="20"/>
        </w:rPr>
      </w:pPr>
      <w:r>
        <w:rPr>
          <w:rFonts w:ascii="Times New Roman" w:hAnsi="Times New Roman" w:cs="Times New Roman" w:eastAsia="Times New Roman"/>
          <w:b w:val="false"/>
          <w:sz w:val="20"/>
        </w:rPr>
      </w:r>
      <w:r>
        <w:rPr>
          <w:rFonts w:ascii="Times New Roman" w:hAnsi="Times New Roman" w:cs="Times New Roman" w:eastAsia="Times New Roman"/>
          <w:b w:val="false"/>
          <w:sz w:val="20"/>
        </w:rPr>
      </w:r>
    </w:p>
    <w:sectPr>
      <w:foot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2021-03-22T11:22:05Z</dcterms:modified>
</cp:coreProperties>
</file>