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069965" cy="2830195"/>
            <wp:effectExtent l="0" t="0" r="6985" b="8255"/>
            <wp:docPr id="11" name="图片 11" descr="史密斯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史密斯6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107430" cy="2833370"/>
            <wp:effectExtent l="0" t="0" r="7620" b="5080"/>
            <wp:docPr id="10" name="图片 10" descr="沙漠之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沙漠之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51220" cy="2789555"/>
            <wp:effectExtent l="0" t="0" r="11430" b="10795"/>
            <wp:docPr id="13" name="图片 13" descr="柯尔特M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柯尔特M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ind w:left="0" w:leftChars="-200" w:hanging="420" w:hangingChars="20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977890" cy="2792095"/>
            <wp:effectExtent l="0" t="0" r="3810" b="8255"/>
            <wp:docPr id="15" name="图片 15" descr="雷明顿M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雷明顿M87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1F2513"/>
    <w:rsid w:val="531F251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2016-12-30T13:38:00Z</dcterms:created>
  <dc:creator>KUNDIAOHENDA</dc:creator>
  <cp:lastModifiedBy>KUNDIAOHENDA</cp:lastModifiedBy>
  <dcterms:modified xsi:type="dcterms:W3CDTF">2016-12-30T13:52:10Z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