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3415119"/>
        <w:docPartObj>
          <w:docPartGallery w:val="Cover Pages"/>
          <w:docPartUnique/>
        </w:docPartObj>
      </w:sdtPr>
      <w:sdtEndPr/>
      <w:sdtContent>
        <w:p w:rsidR="005531B4" w:rsidRDefault="005531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531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98DB226FD04B88AEAD4A20CD556C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 w:rsidP="005531B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117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实验室</w:t>
                    </w:r>
                  </w:p>
                </w:tc>
              </w:sdtContent>
            </w:sdt>
          </w:tr>
          <w:tr w:rsidR="005531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9F0B737ADD94CBBA677AC971869AA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推荐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算法文档</w:t>
                    </w:r>
                  </w:p>
                </w:sdtContent>
              </w:sdt>
            </w:tc>
          </w:tr>
          <w:tr w:rsidR="005531B4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C8926353064AF88765549D64609B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陈婕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531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C4636F6A2114CD7A3346D40312593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cj silence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664F1F39A5D4CCE85F61DD7C5B102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531B4" w:rsidRDefault="005531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2017-7-20</w:t>
                    </w:r>
                  </w:p>
                </w:sdtContent>
              </w:sdt>
              <w:p w:rsidR="005531B4" w:rsidRDefault="005531B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5531B4" w:rsidRDefault="005531B4">
          <w:pPr>
            <w:widowControl/>
            <w:jc w:val="left"/>
          </w:pPr>
          <w:r>
            <w:br w:type="page"/>
          </w:r>
        </w:p>
      </w:sdtContent>
    </w:sdt>
    <w:p w:rsidR="005531B4" w:rsidRDefault="008D2484" w:rsidP="008D2484">
      <w:pPr>
        <w:jc w:val="center"/>
      </w:pPr>
      <w:r>
        <w:lastRenderedPageBreak/>
        <w:t>修改记录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修改日期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531B4" w:rsidRDefault="005531B4" w:rsidP="00293899">
            <w:r>
              <w:rPr>
                <w:rFonts w:hint="eastAsia"/>
              </w:rPr>
              <w:t>修改摘要</w:t>
            </w:r>
          </w:p>
        </w:tc>
      </w:tr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2017.07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5531B4" w:rsidRDefault="005531B4" w:rsidP="00293899">
            <w:r>
              <w:t>Initial commit</w:t>
            </w:r>
          </w:p>
        </w:tc>
      </w:tr>
      <w:tr w:rsidR="009416E8" w:rsidTr="00293899"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2017.08.01</w:t>
            </w:r>
          </w:p>
        </w:tc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9416E8" w:rsidRDefault="009416E8" w:rsidP="00293899">
            <w:r>
              <w:t>完善色系分类及伪代码</w:t>
            </w:r>
          </w:p>
        </w:tc>
      </w:tr>
      <w:tr w:rsidR="00E37E02" w:rsidTr="00293899">
        <w:tc>
          <w:tcPr>
            <w:tcW w:w="2765" w:type="dxa"/>
          </w:tcPr>
          <w:p w:rsidR="00E37E02" w:rsidRDefault="00E37E02" w:rsidP="00293899">
            <w:r>
              <w:t>2017.08.27</w:t>
            </w:r>
          </w:p>
        </w:tc>
        <w:tc>
          <w:tcPr>
            <w:tcW w:w="2765" w:type="dxa"/>
          </w:tcPr>
          <w:p w:rsidR="00E37E02" w:rsidRDefault="00E37E02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E37E02" w:rsidRDefault="00E37E02" w:rsidP="00293899">
            <w:r>
              <w:rPr>
                <w:rFonts w:hint="eastAsia"/>
              </w:rPr>
              <w:t>扩充色盘分类及伪代码</w:t>
            </w:r>
          </w:p>
        </w:tc>
      </w:tr>
    </w:tbl>
    <w:p w:rsidR="005531B4" w:rsidRDefault="005531B4" w:rsidP="005531B4">
      <w:pPr>
        <w:rPr>
          <w:kern w:val="44"/>
          <w:sz w:val="44"/>
          <w:szCs w:val="44"/>
        </w:rPr>
      </w:pPr>
      <w:r>
        <w:br w:type="page"/>
      </w:r>
    </w:p>
    <w:p w:rsidR="00E75603" w:rsidRDefault="00E75603" w:rsidP="002B407C">
      <w:pPr>
        <w:pStyle w:val="Heading1"/>
      </w:pPr>
      <w:r>
        <w:lastRenderedPageBreak/>
        <w:t xml:space="preserve">0 </w:t>
      </w:r>
      <w:r>
        <w:rPr>
          <w:rFonts w:hint="eastAsia"/>
        </w:rPr>
        <w:t>概述</w:t>
      </w:r>
    </w:p>
    <w:p w:rsidR="00E75603" w:rsidRDefault="00E75603" w:rsidP="00E75603">
      <w:pPr>
        <w:pStyle w:val="Heading2"/>
      </w:pPr>
      <w:r>
        <w:t xml:space="preserve">0.1 </w:t>
      </w: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HSV</w:t>
      </w:r>
      <w:r>
        <w:rPr>
          <w:rFonts w:hint="eastAsia"/>
        </w:rPr>
        <w:t>的转换</w:t>
      </w:r>
    </w:p>
    <w:p w:rsidR="00E75603" w:rsidRDefault="00E75603" w:rsidP="00E75603">
      <w:pPr>
        <w:ind w:firstLine="420"/>
      </w:pPr>
      <w:r w:rsidRPr="00B23701">
        <w:t>设</w:t>
      </w:r>
      <w:r w:rsidRPr="00B23701">
        <w:t xml:space="preserve"> (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, </w:t>
      </w:r>
      <w:r w:rsidRPr="00B23701">
        <w:rPr>
          <w:i/>
          <w:iCs/>
        </w:rPr>
        <w:t>b</w:t>
      </w:r>
      <w:r w:rsidRPr="00B23701">
        <w:t xml:space="preserve">) </w:t>
      </w:r>
      <w:r w:rsidRPr="00B23701">
        <w:t>分别是一个颜色的红、绿和蓝坐标，它们的值是在</w:t>
      </w:r>
      <w:r w:rsidRPr="00B23701">
        <w:t xml:space="preserve"> 0 </w:t>
      </w:r>
      <w:r w:rsidRPr="00B23701">
        <w:t>到</w:t>
      </w:r>
      <w:r w:rsidRPr="00B23701">
        <w:t xml:space="preserve"> 1 </w:t>
      </w:r>
      <w:r w:rsidRPr="00B23701">
        <w:t>之间的实数。设</w:t>
      </w:r>
      <w:r w:rsidRPr="00B23701">
        <w:t> </w:t>
      </w:r>
      <w:r w:rsidRPr="00B23701">
        <w:rPr>
          <w:i/>
          <w:iCs/>
        </w:rPr>
        <w:t>max</w:t>
      </w:r>
      <w:r w:rsidRPr="00B23701">
        <w:t> </w:t>
      </w:r>
      <w:r w:rsidRPr="00B23701">
        <w:t>等价于</w:t>
      </w:r>
      <w:r w:rsidRPr="00B23701">
        <w:t> 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 </w:t>
      </w:r>
      <w:r w:rsidRPr="00B23701">
        <w:t>和</w:t>
      </w:r>
      <w:r w:rsidRPr="00B23701">
        <w:t> </w:t>
      </w:r>
      <w:r w:rsidRPr="00B23701">
        <w:rPr>
          <w:i/>
          <w:iCs/>
        </w:rPr>
        <w:t>b</w:t>
      </w:r>
      <w:r w:rsidRPr="00B23701">
        <w:t> </w:t>
      </w:r>
      <w:r w:rsidRPr="00B23701">
        <w:t>中的最大者。设</w:t>
      </w:r>
      <w:r w:rsidRPr="00B23701">
        <w:t> </w:t>
      </w:r>
      <w:r w:rsidRPr="00B23701">
        <w:rPr>
          <w:i/>
          <w:iCs/>
        </w:rPr>
        <w:t>min</w:t>
      </w:r>
      <w:r w:rsidRPr="00B23701">
        <w:t> </w:t>
      </w:r>
      <w:r w:rsidRPr="00B23701">
        <w:t>等于这些值中的最小者。</w:t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266623E9" wp14:editId="377C6994">
            <wp:extent cx="4219575" cy="1362075"/>
            <wp:effectExtent l="0" t="0" r="9525" b="9525"/>
            <wp:docPr id="1" name="图片 1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3AEB14A1" wp14:editId="6783315D">
            <wp:extent cx="3124200" cy="571500"/>
            <wp:effectExtent l="0" t="0" r="0" b="0"/>
            <wp:docPr id="2" name="图片 2" descr="s = \begin{cases}0, &amp; \mbox{if } max = 0 \\\frac{max - min}{max} = 1 - \frac{min}{max}, &amp; \mbox{otherwise}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 = \begin{cases}0, &amp; \mbox{if } max = 0 \\\frac{max - min}{max} = 1 - \frac{min}{max}, &amp; \mbox{otherwise}\end{cases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Pr="00B23701" w:rsidRDefault="00E75603" w:rsidP="00E75603">
      <w:pPr>
        <w:ind w:firstLine="420"/>
      </w:pPr>
      <w:r>
        <w:rPr>
          <w:noProof/>
        </w:rPr>
        <w:drawing>
          <wp:inline distT="0" distB="0" distL="0" distR="0" wp14:anchorId="2F09A490" wp14:editId="1FFAF1BF">
            <wp:extent cx="714375" cy="85725"/>
            <wp:effectExtent l="0" t="0" r="9525" b="9525"/>
            <wp:docPr id="3" name="图片 3" descr="v = max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 = max 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Heading2"/>
      </w:pPr>
      <w:r>
        <w:t xml:space="preserve">0.2 </w:t>
      </w:r>
      <w:r w:rsidRPr="00B3507D">
        <w:rPr>
          <w:rFonts w:hint="eastAsia"/>
        </w:rPr>
        <w:t>HSV</w:t>
      </w:r>
      <w:r w:rsidRPr="00B3507D">
        <w:rPr>
          <w:rFonts w:hint="eastAsia"/>
        </w:rPr>
        <w:t>简介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507D">
        <w:rPr>
          <w:rFonts w:asciiTheme="minorEastAsia" w:hAnsiTheme="minorEastAsia" w:hint="eastAsia"/>
          <w:sz w:val="24"/>
          <w:szCs w:val="24"/>
        </w:rPr>
        <w:t>HSV(Hue, Saturation, Value)是根据颜色的直观特性由A. R. Smith在1978年创建的一种颜色空间, 也称六角锥体模型(</w:t>
      </w:r>
      <w:proofErr w:type="spellStart"/>
      <w:r w:rsidRPr="00B3507D">
        <w:rPr>
          <w:rFonts w:asciiTheme="minorEastAsia" w:hAnsiTheme="minorEastAsia" w:hint="eastAsia"/>
          <w:sz w:val="24"/>
          <w:szCs w:val="24"/>
        </w:rPr>
        <w:t>Hexcone</w:t>
      </w:r>
      <w:proofErr w:type="spellEnd"/>
      <w:r w:rsidRPr="00B3507D">
        <w:rPr>
          <w:rFonts w:asciiTheme="minorEastAsia" w:hAnsiTheme="minorEastAsia" w:hint="eastAsia"/>
          <w:sz w:val="24"/>
          <w:szCs w:val="24"/>
        </w:rPr>
        <w:t xml:space="preserve"> Model)。</w:t>
      </w:r>
      <w:r w:rsidRPr="00CC788E">
        <w:rPr>
          <w:rFonts w:asciiTheme="minorEastAsia" w:hAnsiTheme="minorEastAsia"/>
          <w:sz w:val="24"/>
          <w:szCs w:val="24"/>
        </w:rPr>
        <w:t>这个模型中颜色的参数分别是：色调（H），饱和度（S），明度（V）。</w:t>
      </w:r>
      <w:r w:rsidRPr="00753948">
        <w:rPr>
          <w:rFonts w:asciiTheme="minorEastAsia" w:hAnsiTheme="minorEastAsia"/>
          <w:sz w:val="24"/>
          <w:szCs w:val="24"/>
        </w:rPr>
        <w:t>HSV模型的三维表示从RGB立方体演化而来。设想从RGB沿立方体对角线的白色顶点向黑色顶点观察，就可以看到立方体的六边形外形。六边形边界表示色彩，水平轴表示纯度，明度沿垂直轴测量。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CC788E">
        <w:rPr>
          <w:rFonts w:asciiTheme="minorEastAsia" w:hAnsiTheme="minorEastAsia" w:hint="eastAsia"/>
          <w:sz w:val="24"/>
          <w:szCs w:val="24"/>
        </w:rPr>
        <w:t>色调H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用角度度量，取值范围为0°～360°，从红色开始按逆时针方向计算，红色为0°，绿色为120°,蓝色为240°。它们的补色是：黄色为60°，青色为180°,品红为300°；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0" w:name="1_2"/>
      <w:bookmarkStart w:id="1" w:name="sub8445478_1_2"/>
      <w:bookmarkStart w:id="2" w:name="饱和度S"/>
      <w:bookmarkEnd w:id="0"/>
      <w:bookmarkEnd w:id="1"/>
      <w:bookmarkEnd w:id="2"/>
      <w:r>
        <w:rPr>
          <w:rFonts w:asciiTheme="minorEastAsia" w:hAnsiTheme="minorEastAsia" w:hint="eastAsia"/>
          <w:sz w:val="24"/>
          <w:szCs w:val="24"/>
        </w:rPr>
        <w:t>2）</w:t>
      </w:r>
      <w:r w:rsidRPr="00CC788E">
        <w:rPr>
          <w:rFonts w:asciiTheme="minorEastAsia" w:hAnsiTheme="minorEastAsia" w:hint="eastAsia"/>
          <w:sz w:val="24"/>
          <w:szCs w:val="24"/>
        </w:rPr>
        <w:t>饱和度S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饱和度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3" w:name="1_3"/>
      <w:bookmarkStart w:id="4" w:name="sub8445478_1_3"/>
      <w:bookmarkStart w:id="5" w:name="明度V"/>
      <w:bookmarkEnd w:id="3"/>
      <w:bookmarkEnd w:id="4"/>
      <w:bookmarkEnd w:id="5"/>
      <w:r>
        <w:rPr>
          <w:rFonts w:asciiTheme="minorEastAsia" w:hAnsiTheme="minorEastAsia" w:hint="eastAsia"/>
          <w:sz w:val="24"/>
          <w:szCs w:val="24"/>
        </w:rPr>
        <w:t>3）</w:t>
      </w:r>
      <w:r w:rsidRPr="00CC788E">
        <w:rPr>
          <w:rFonts w:asciiTheme="minorEastAsia" w:hAnsiTheme="minorEastAsia" w:hint="eastAsia"/>
          <w:sz w:val="24"/>
          <w:szCs w:val="24"/>
        </w:rPr>
        <w:t>明度V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明度表示颜色明亮的程度，对于光源色，明度值与发光体的光亮度有关；对于物体色，此值和物体的透射比或反射比有关。通常取值范围为0%（黑）到100%（白）。</w:t>
      </w:r>
    </w:p>
    <w:p w:rsidR="00E42B30" w:rsidRPr="00CC788E" w:rsidRDefault="00E42B30" w:rsidP="00E42B3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E1354" wp14:editId="03483F15">
            <wp:extent cx="2095500" cy="2019300"/>
            <wp:effectExtent l="0" t="0" r="0" b="0"/>
            <wp:docPr id="4" name="图片 4" descr="HSV颜色空间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SV颜色空间模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Heading2"/>
      </w:pPr>
      <w:r>
        <w:rPr>
          <w:rFonts w:hint="eastAsia"/>
        </w:rPr>
        <w:t xml:space="preserve">0.3 </w:t>
      </w:r>
      <w:r>
        <w:t>欧几里得距离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欧几里得度量（</w:t>
      </w:r>
      <w:proofErr w:type="spellStart"/>
      <w:r w:rsidRPr="00D24E12">
        <w:rPr>
          <w:rFonts w:asciiTheme="minorEastAsia" w:hAnsiTheme="minorEastAsia" w:hint="eastAsia"/>
          <w:sz w:val="24"/>
          <w:szCs w:val="24"/>
        </w:rPr>
        <w:t>euclidean</w:t>
      </w:r>
      <w:proofErr w:type="spellEnd"/>
      <w:r w:rsidRPr="00D24E12">
        <w:rPr>
          <w:rFonts w:asciiTheme="minorEastAsia" w:hAnsiTheme="minorEastAsia" w:hint="eastAsia"/>
          <w:sz w:val="24"/>
          <w:szCs w:val="24"/>
        </w:rPr>
        <w:t xml:space="preserve"> metric）（也称欧氏距离）是一个通常采用的距离定义，指在m维空间中两个点之间的真实距离，或者向量的自然长度（即该点到原点的距离）。在二维和三维空间中的欧氏距离就是两点之间的实际距离。</w:t>
      </w:r>
    </w:p>
    <w:p w:rsidR="00E42B30" w:rsidRPr="00D24E12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RGB或HSV空间的色彩而言，欧几里得距离具体指的是在三维向量空间中，每个两个颜色各自对应的点在三维空间中的真实距离。</w:t>
      </w:r>
      <w:r>
        <w:rPr>
          <w:rFonts w:asciiTheme="minorEastAsia" w:hAnsiTheme="minorEastAsia"/>
          <w:sz w:val="24"/>
          <w:szCs w:val="24"/>
        </w:rPr>
        <w:t>公式如下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Dist(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w:bookmarkStart w:id="6" w:name="OLE_LINK5"/>
            <w:bookmarkStart w:id="7" w:name="OLE_LINK6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6"/>
            <w:bookmarkEnd w:id="7"/>
            <m:r>
              <w:rPr>
                <w:rFonts w:ascii="Cambria Math" w:hAnsi="Cambria Math"/>
                <w:sz w:val="24"/>
                <w:szCs w:val="24"/>
              </w:rPr>
              <m:t>+</m:t>
            </m:r>
            <w:bookmarkStart w:id="8" w:name="OLE_LINK7"/>
            <w:bookmarkStart w:id="9" w:name="OLE_LINK8"/>
            <w:bookmarkStart w:id="10" w:name="OLE_LINK9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8"/>
            <w:bookmarkEnd w:id="9"/>
            <w:bookmarkEnd w:id="10"/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>其中</w:t>
      </w:r>
      <w:bookmarkStart w:id="11" w:name="OLE_LINK10"/>
      <w:bookmarkStart w:id="12" w:name="OLE_LINK11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  <w:bookmarkEnd w:id="11"/>
      <w:bookmarkEnd w:id="12"/>
      <w:r w:rsidRPr="00D24E12">
        <w:rPr>
          <w:rFonts w:asciiTheme="minorEastAsia" w:hAnsiTheme="minorEastAsia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</w:p>
    <w:p w:rsidR="00E42B30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HSV同理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75603" w:rsidRPr="00E75603" w:rsidRDefault="00E75603" w:rsidP="00E75603"/>
    <w:p w:rsidR="00365D4B" w:rsidRDefault="00E75603" w:rsidP="002B407C">
      <w:pPr>
        <w:pStyle w:val="Heading1"/>
      </w:pPr>
      <w:r>
        <w:rPr>
          <w:rFonts w:hint="eastAsia"/>
        </w:rPr>
        <w:lastRenderedPageBreak/>
        <w:t xml:space="preserve">1 </w:t>
      </w:r>
      <w:r w:rsidR="00B7052B">
        <w:t>扩充肤色的色例</w:t>
      </w:r>
    </w:p>
    <w:p w:rsidR="00B7052B" w:rsidRPr="00B7052B" w:rsidRDefault="00E75603" w:rsidP="00B7052B">
      <w:pPr>
        <w:pStyle w:val="Heading2"/>
      </w:pPr>
      <w:r>
        <w:t>1.1</w:t>
      </w:r>
      <w:r>
        <w:rPr>
          <w:rFonts w:hint="eastAsia"/>
        </w:rPr>
        <w:t>肤色色例扩充</w:t>
      </w:r>
      <w:r w:rsidR="00B7052B">
        <w:rPr>
          <w:rFonts w:hint="eastAsia"/>
        </w:rPr>
        <w:t>流程图</w:t>
      </w:r>
    </w:p>
    <w:p w:rsidR="00A02055" w:rsidRDefault="00A02055">
      <w:r>
        <w:object w:dxaOrig="6555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pt;height:477.25pt" o:ole="">
            <v:imagedata r:id="rId11" o:title=""/>
          </v:shape>
          <o:OLEObject Type="Embed" ProgID="Visio.Drawing.15" ShapeID="_x0000_i1025" DrawAspect="Content" ObjectID="_1565425214" r:id="rId12"/>
        </w:object>
      </w:r>
    </w:p>
    <w:p w:rsidR="00A02055" w:rsidRDefault="00E75603" w:rsidP="00B7052B">
      <w:pPr>
        <w:pStyle w:val="Heading2"/>
      </w:pPr>
      <w:r>
        <w:rPr>
          <w:rFonts w:hint="eastAsia"/>
        </w:rPr>
        <w:t xml:space="preserve">1.2 </w:t>
      </w:r>
      <w:r>
        <w:rPr>
          <w:rFonts w:hint="eastAsia"/>
        </w:rPr>
        <w:t>肤色</w:t>
      </w:r>
      <w:r w:rsidR="00D419B8">
        <w:t>色例扩充</w:t>
      </w:r>
      <w:r w:rsidR="00B7052B">
        <w:t>伪代码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7F7DCC">
            <w:r w:rsidRPr="00705C75">
              <w:rPr>
                <w:rFonts w:hint="eastAsia"/>
              </w:rPr>
              <w:t>输入：</w:t>
            </w:r>
            <w:r>
              <w:rPr>
                <w:rFonts w:hint="eastAsia"/>
              </w:rPr>
              <w:t>色例对应的图片：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，色例对应的色系：</w:t>
            </w:r>
            <w:r>
              <w:rPr>
                <w:rFonts w:hint="eastAsia"/>
              </w:rPr>
              <w:t>colorType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036D1D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r>
              <w:t>colorList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036D1D" w:rsidRPr="00705C75" w:rsidRDefault="00036D1D" w:rsidP="00036D1D">
            <w:r w:rsidRPr="00705C75">
              <w:t>01</w:t>
            </w:r>
            <w:r w:rsidRPr="00705C75">
              <w:rPr>
                <w:rFonts w:hint="eastAsia"/>
              </w:rPr>
              <w:t>：</w:t>
            </w:r>
            <w:r>
              <w:t>调用函数</w:t>
            </w:r>
            <w:r>
              <w:rPr>
                <w:rFonts w:hint="eastAsia"/>
              </w:rPr>
              <w:t>get_dominant_color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rgb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lastRenderedPageBreak/>
              <w:t>02</w:t>
            </w:r>
            <w:r w:rsidRPr="00705C75">
              <w:rPr>
                <w:rFonts w:hint="eastAsia"/>
              </w:rPr>
              <w:t>：</w:t>
            </w:r>
            <w:r>
              <w:t>for r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  <w:t>for g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04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>
              <w:tab/>
              <w:t>for b in (0,256,5)</w:t>
            </w:r>
            <w:r w:rsidRPr="00705C75">
              <w:t xml:space="preserve"> 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>将色例的</w:t>
            </w:r>
            <w:r>
              <w:t>rgb</w:t>
            </w:r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获取该色系限制条件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036D1D" w:rsidRPr="00705C75" w:rsidTr="00036D1D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036D1D" w:rsidRPr="00705C75" w:rsidRDefault="00036D1D" w:rsidP="007F7DC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r>
              <w:rPr>
                <w:rFonts w:hint="eastAsia"/>
              </w:rPr>
              <w:t>colorList</w:t>
            </w:r>
          </w:p>
        </w:tc>
      </w:tr>
    </w:tbl>
    <w:p w:rsidR="00036D1D" w:rsidRDefault="00036D1D" w:rsidP="00036D1D"/>
    <w:p w:rsidR="00A02055" w:rsidRDefault="00853920" w:rsidP="00E75603">
      <w:pPr>
        <w:pStyle w:val="Heading2"/>
      </w:pPr>
      <w:r>
        <w:rPr>
          <w:rFonts w:hint="eastAsia"/>
        </w:rPr>
        <w:t xml:space="preserve">1.3 </w:t>
      </w:r>
      <w:r w:rsidR="00A02055">
        <w:t>色系限制条件</w:t>
      </w:r>
      <w:r w:rsidR="008842B4">
        <w:t>与分类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94"/>
        <w:gridCol w:w="2252"/>
      </w:tblGrid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色系名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文件夹名称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限制条件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红色系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Red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r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紫色系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Purple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绿色系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Green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蓝色系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Blue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b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橙色系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Orange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黄色系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Yellow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在g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！=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0时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r/g大于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0.9小于1.1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棕色系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Brown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白色系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White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黑色系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Black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70 and g&lt;70 and b&lt;70</w:t>
            </w:r>
          </w:p>
        </w:tc>
      </w:tr>
    </w:tbl>
    <w:p w:rsidR="008F4AD9" w:rsidRDefault="00853920" w:rsidP="00853920">
      <w:pPr>
        <w:pStyle w:val="Heading1"/>
      </w:pPr>
      <w:r>
        <w:t xml:space="preserve">2 </w:t>
      </w:r>
      <w:r>
        <w:rPr>
          <w:rFonts w:hint="eastAsia"/>
        </w:rPr>
        <w:t>扩充色盘的色例</w:t>
      </w:r>
    </w:p>
    <w:p w:rsidR="00853920" w:rsidRPr="00853920" w:rsidRDefault="001778F6" w:rsidP="00853920">
      <w:r>
        <w:rPr>
          <w:rFonts w:hint="eastAsia"/>
        </w:rPr>
        <w:t>本文</w:t>
      </w:r>
      <w:r w:rsidR="00411D0F">
        <w:rPr>
          <w:rFonts w:hint="eastAsia"/>
        </w:rPr>
        <w:t>认为色盘上的任何一个颜色都可以被映射到一个基础颜色分类。</w:t>
      </w:r>
    </w:p>
    <w:p w:rsidR="00853920" w:rsidRDefault="00853920" w:rsidP="00A722F2">
      <w:pPr>
        <w:pStyle w:val="Heading2"/>
      </w:pPr>
      <w:r>
        <w:t xml:space="preserve">2.1 </w:t>
      </w:r>
      <w:r>
        <w:rPr>
          <w:rFonts w:hint="eastAsia"/>
        </w:rPr>
        <w:t>色系限制条件</w:t>
      </w:r>
      <w:r w:rsidR="00406C63">
        <w:rPr>
          <w:rFonts w:hint="eastAsia"/>
        </w:rPr>
        <w:t>与分类</w:t>
      </w:r>
    </w:p>
    <w:p w:rsidR="00CF3D76" w:rsidRPr="00CF3D76" w:rsidRDefault="00CF3D76" w:rsidP="00CF3D76">
      <w:r>
        <w:rPr>
          <w:rFonts w:hint="eastAsia"/>
        </w:rPr>
        <w:t>基础颜色分类包括黑、白、灰、红、橙、黄、绿、青、蓝、紫。但是在对这些色系的色例进行扩充时，并不是所有的色系在扩充时都有限制条件。</w:t>
      </w:r>
      <w:r w:rsidR="00B92667">
        <w:rPr>
          <w:rFonts w:hint="eastAsia"/>
        </w:rPr>
        <w:t>故只列出有限制条件的色系，以及在进行筛选时在</w:t>
      </w:r>
      <w:r w:rsidR="00B92667">
        <w:rPr>
          <w:rFonts w:hint="eastAsia"/>
        </w:rPr>
        <w:t>HSV</w:t>
      </w:r>
      <w:r w:rsidR="00B92667">
        <w:rPr>
          <w:rFonts w:hint="eastAsia"/>
        </w:rPr>
        <w:t>三个维度的限制条件。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520"/>
        <w:gridCol w:w="2250"/>
        <w:gridCol w:w="2610"/>
      </w:tblGrid>
      <w:tr w:rsidR="00D76D78" w:rsidTr="00D83516">
        <w:tc>
          <w:tcPr>
            <w:tcW w:w="1255" w:type="dxa"/>
          </w:tcPr>
          <w:p w:rsidR="00D76D78" w:rsidRDefault="00D76D78" w:rsidP="00853920">
            <w:r>
              <w:rPr>
                <w:rFonts w:hint="eastAsia"/>
              </w:rPr>
              <w:t>颜色</w:t>
            </w:r>
          </w:p>
        </w:tc>
        <w:tc>
          <w:tcPr>
            <w:tcW w:w="2520" w:type="dxa"/>
          </w:tcPr>
          <w:p w:rsidR="00D76D78" w:rsidRDefault="00D76D78" w:rsidP="00853920">
            <w:r>
              <w:t>H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250" w:type="dxa"/>
          </w:tcPr>
          <w:p w:rsidR="00D76D78" w:rsidRDefault="00D76D78" w:rsidP="00853920">
            <w:r>
              <w:t>S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610" w:type="dxa"/>
          </w:tcPr>
          <w:p w:rsidR="00D76D78" w:rsidRDefault="00D76D78" w:rsidP="00853920">
            <w:r>
              <w:t>V</w:t>
            </w:r>
            <w:r>
              <w:rPr>
                <w:rFonts w:hint="eastAsia"/>
              </w:rPr>
              <w:t>的范围</w:t>
            </w:r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R</w:t>
            </w:r>
            <w:r>
              <w:rPr>
                <w:rFonts w:hint="eastAsia"/>
              </w:rPr>
              <w:t>ed</w:t>
            </w:r>
          </w:p>
        </w:tc>
        <w:tc>
          <w:tcPr>
            <w:tcW w:w="2520" w:type="dxa"/>
          </w:tcPr>
          <w:p w:rsidR="00D76D78" w:rsidRDefault="006A2C4D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∪(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</w:rPr>
                  <m:t>,1]</m:t>
                </m:r>
              </m:oMath>
            </m:oMathPara>
          </w:p>
        </w:tc>
        <w:tc>
          <w:tcPr>
            <w:tcW w:w="2250" w:type="dxa"/>
          </w:tcPr>
          <w:p w:rsidR="00D76D78" w:rsidRP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2520" w:type="dxa"/>
          </w:tcPr>
          <w:p w:rsidR="00D76D78" w:rsidRDefault="006A2C4D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lastRenderedPageBreak/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2520" w:type="dxa"/>
          </w:tcPr>
          <w:p w:rsidR="00D76D78" w:rsidRDefault="0057480C" w:rsidP="005748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250" w:type="dxa"/>
          </w:tcPr>
          <w:p w:rsidR="00D76D78" w:rsidRDefault="0057480C" w:rsidP="0085392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[0</m:t>
                </m:r>
                <m:r>
                  <w:rPr>
                    <w:rFonts w:ascii="Cambria Math" w:hAnsi="Cambria Math" w:hint="eastAsia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2520" w:type="dxa"/>
          </w:tcPr>
          <w:p w:rsidR="00D76D78" w:rsidRDefault="006A2C4D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6A2C4D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D76D78" w:rsidRDefault="006A2C4D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252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H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25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S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61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V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</w:tr>
    </w:tbl>
    <w:p w:rsidR="00FD09C1" w:rsidRDefault="00FD09C1" w:rsidP="00FD09C1">
      <w:pPr>
        <w:pStyle w:val="Heading2"/>
      </w:pPr>
      <w:r>
        <w:t xml:space="preserve">2.2 </w:t>
      </w:r>
      <w:r w:rsidR="00406C63">
        <w:rPr>
          <w:rFonts w:hint="eastAsia"/>
        </w:rPr>
        <w:t>色盘扩充流程伪代码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输入：</w:t>
            </w:r>
            <w:r w:rsidR="001758B8">
              <w:rPr>
                <w:rFonts w:hint="eastAsia"/>
              </w:rPr>
              <w:t>每一扇区的</w:t>
            </w:r>
            <w:r>
              <w:rPr>
                <w:rFonts w:hint="eastAsia"/>
              </w:rPr>
              <w:t>色例元祖</w:t>
            </w:r>
            <w:proofErr w:type="spellStart"/>
            <w:r w:rsidR="00C07395">
              <w:rPr>
                <w:rFonts w:hint="eastAsia"/>
              </w:rPr>
              <w:t>colorTuple</w:t>
            </w:r>
            <w:proofErr w:type="spellEnd"/>
            <w:r>
              <w:rPr>
                <w:rFonts w:hint="eastAsia"/>
              </w:rPr>
              <w:t>，如</w:t>
            </w:r>
            <w:r w:rsidRPr="00E62E91">
              <w:t>("152,158,35","126,130,57","null")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proofErr w:type="spellStart"/>
            <w:r>
              <w:t>colorList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E62E91" w:rsidRPr="00705C75" w:rsidRDefault="00E62E91" w:rsidP="00EF33CB">
            <w:r w:rsidRPr="00705C75">
              <w:t>01</w:t>
            </w:r>
            <w:r w:rsidRPr="00705C75">
              <w:rPr>
                <w:rFonts w:hint="eastAsia"/>
              </w:rPr>
              <w:t>：</w:t>
            </w:r>
            <w:r w:rsidR="00C07395">
              <w:t xml:space="preserve">for </w:t>
            </w:r>
            <w:proofErr w:type="spellStart"/>
            <w:r w:rsidR="00C07395">
              <w:t>color</w:t>
            </w:r>
            <w:r w:rsidR="00FB1AEB">
              <w:t>_str</w:t>
            </w:r>
            <w:proofErr w:type="spellEnd"/>
            <w:r w:rsidR="00C07395">
              <w:t xml:space="preserve"> in </w:t>
            </w:r>
            <w:proofErr w:type="spellStart"/>
            <w:r w:rsidR="00FB1AEB">
              <w:t>colorTuple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Pr="00705C75" w:rsidRDefault="00E62E91" w:rsidP="00EF33CB">
            <w:r w:rsidRPr="00705C75">
              <w:rPr>
                <w:rFonts w:hint="eastAsia"/>
              </w:rPr>
              <w:t>02</w:t>
            </w:r>
            <w:r w:rsidRPr="00705C75">
              <w:rPr>
                <w:rFonts w:hint="eastAsia"/>
              </w:rPr>
              <w:t>：</w:t>
            </w:r>
            <w:r w:rsidR="003B11A8">
              <w:t xml:space="preserve">if </w:t>
            </w:r>
            <w:proofErr w:type="spellStart"/>
            <w:r w:rsidR="003B11A8">
              <w:t>color_str</w:t>
            </w:r>
            <w:proofErr w:type="spellEnd"/>
            <w:r w:rsidR="003B11A8">
              <w:t xml:space="preserve"> !=”null”: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Default="00E62E91" w:rsidP="00EF33CB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 w:rsidR="003B11A8">
              <w:rPr>
                <w:rFonts w:hint="eastAsia"/>
              </w:rPr>
              <w:t>将</w:t>
            </w:r>
            <w:proofErr w:type="spellStart"/>
            <w:r w:rsidR="003B11A8">
              <w:rPr>
                <w:rFonts w:hint="eastAsia"/>
              </w:rPr>
              <w:t>color</w:t>
            </w:r>
            <w:r w:rsidR="003B11A8">
              <w:t>_str</w:t>
            </w:r>
            <w:proofErr w:type="spellEnd"/>
            <w:r w:rsidR="003B11A8">
              <w:rPr>
                <w:rFonts w:hint="eastAsia"/>
              </w:rPr>
              <w:t>转为</w:t>
            </w:r>
            <w:r w:rsidR="009B7DAE">
              <w:rPr>
                <w:rFonts w:hint="eastAsia"/>
              </w:rPr>
              <w:t>三个项的元祖</w:t>
            </w:r>
            <w:r w:rsidR="009B7DAE">
              <w:rPr>
                <w:rFonts w:hint="eastAsia"/>
              </w:rPr>
              <w:t>color:</w:t>
            </w:r>
          </w:p>
          <w:p w:rsidR="00503990" w:rsidRDefault="00503990" w:rsidP="00EF33CB">
            <w:r>
              <w:t>04:</w:t>
            </w:r>
            <w:r>
              <w:tab/>
            </w:r>
            <w:r>
              <w:tab/>
            </w:r>
            <w:proofErr w:type="spellStart"/>
            <w:r w:rsidRPr="00503990">
              <w:t>colorType</w:t>
            </w:r>
            <w:proofErr w:type="spellEnd"/>
            <w:r w:rsidRPr="00503990">
              <w:t xml:space="preserve"> = </w:t>
            </w:r>
            <w:proofErr w:type="spellStart"/>
            <w:r w:rsidRPr="00503990">
              <w:t>judugeColorType</w:t>
            </w:r>
            <w:proofErr w:type="spellEnd"/>
            <w:r w:rsidRPr="00503990">
              <w:t>(color)</w:t>
            </w:r>
          </w:p>
          <w:p w:rsidR="00503990" w:rsidRDefault="00503990" w:rsidP="00EF33CB">
            <w:r>
              <w:t>05:</w:t>
            </w:r>
            <w:r>
              <w:tab/>
            </w:r>
            <w:r>
              <w:tab/>
            </w:r>
            <w:r>
              <w:rPr>
                <w:rFonts w:hint="eastAsia"/>
              </w:rPr>
              <w:t>初始化结果集</w:t>
            </w:r>
            <w:r>
              <w:rPr>
                <w:rFonts w:hint="eastAsia"/>
              </w:rPr>
              <w:t>result=</w:t>
            </w:r>
            <w:r w:rsidR="00930CDC">
              <w:rPr>
                <w:rFonts w:hint="eastAsia"/>
              </w:rPr>
              <w:t>[]</w:t>
            </w:r>
          </w:p>
          <w:p w:rsidR="00930CDC" w:rsidRDefault="00930CDC" w:rsidP="00930CDC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ab/>
            </w:r>
            <w:r>
              <w:rPr>
                <w:rFonts w:hint="eastAsia"/>
              </w:rPr>
              <w:t>for r in (0,256,5)</w:t>
            </w:r>
          </w:p>
          <w:p w:rsidR="00930CDC" w:rsidRDefault="00930CDC" w:rsidP="00930CDC"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g in (0,256,5)</w:t>
            </w:r>
          </w:p>
          <w:p w:rsidR="00930CDC" w:rsidRDefault="00930CDC" w:rsidP="00930CDC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b in (0,256,5)</w:t>
            </w:r>
          </w:p>
          <w:p w:rsidR="00930CDC" w:rsidRPr="00705C75" w:rsidRDefault="00930CDC" w:rsidP="00930CDC">
            <w:r>
              <w:t>09</w:t>
            </w:r>
            <w:r>
              <w:rPr>
                <w:rFonts w:hint="eastAsia"/>
              </w:rPr>
              <w:t>：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(</w:t>
            </w:r>
            <w:proofErr w:type="spellStart"/>
            <w:r>
              <w:t>r,g,b</w:t>
            </w:r>
            <w:proofErr w:type="spellEnd"/>
            <w:r>
              <w:t>)</w:t>
            </w:r>
            <w:r>
              <w:rPr>
                <w:rFonts w:hint="eastAsia"/>
              </w:rPr>
              <w:t>的颜色类型与色例的颜色类型</w:t>
            </w:r>
            <w:proofErr w:type="spellStart"/>
            <w:r>
              <w:rPr>
                <w:rFonts w:hint="eastAsia"/>
              </w:rPr>
              <w:t>color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是否一致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ab/>
            </w:r>
            <w:r>
              <w:t>将色例的</w:t>
            </w:r>
            <w:proofErr w:type="spellStart"/>
            <w:r>
              <w:t>rgb</w:t>
            </w:r>
            <w:proofErr w:type="spellEnd"/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获取该色系限制条件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</w:t>
            </w:r>
            <w:r w:rsidR="00095115">
              <w:tab/>
            </w:r>
            <w:r>
              <w:t xml:space="preserve">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930CDC" w:rsidRPr="00705C75" w:rsidRDefault="00930CDC" w:rsidP="00930CD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proofErr w:type="spellStart"/>
            <w:r>
              <w:rPr>
                <w:rFonts w:hint="eastAsia"/>
              </w:rPr>
              <w:t>colorList</w:t>
            </w:r>
            <w:proofErr w:type="spellEnd"/>
          </w:p>
        </w:tc>
      </w:tr>
    </w:tbl>
    <w:p w:rsidR="00406C63" w:rsidRDefault="00C9692B" w:rsidP="00C9692B">
      <w:pPr>
        <w:pStyle w:val="Heading2"/>
      </w:pPr>
      <w:r>
        <w:t xml:space="preserve">2.3 </w:t>
      </w:r>
      <w:r>
        <w:rPr>
          <w:rFonts w:hint="eastAsia"/>
        </w:rPr>
        <w:t>效果展示</w:t>
      </w:r>
    </w:p>
    <w:p w:rsidR="0005260C" w:rsidRDefault="0005260C" w:rsidP="0005260C">
      <w:r>
        <w:rPr>
          <w:rFonts w:hint="eastAsia"/>
        </w:rPr>
        <w:t>原色例；</w:t>
      </w:r>
      <w:r>
        <w:rPr>
          <w:noProof/>
        </w:rPr>
        <w:drawing>
          <wp:inline distT="0" distB="0" distL="0" distR="0" wp14:anchorId="0D42743F" wp14:editId="49725B05">
            <wp:extent cx="1114286" cy="1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0C" w:rsidRPr="0005260C" w:rsidRDefault="0005260C" w:rsidP="0005260C">
      <w:r>
        <w:rPr>
          <w:rFonts w:hint="eastAsia"/>
        </w:rPr>
        <w:t>扩充后：</w:t>
      </w:r>
    </w:p>
    <w:p w:rsidR="00D76D78" w:rsidRDefault="00D76D78" w:rsidP="00853920"/>
    <w:p w:rsidR="001778F6" w:rsidRPr="00853920" w:rsidRDefault="004E76A4" w:rsidP="00853920">
      <w:r>
        <w:rPr>
          <w:noProof/>
        </w:rPr>
        <w:lastRenderedPageBreak/>
        <w:drawing>
          <wp:inline distT="0" distB="0" distL="0" distR="0" wp14:anchorId="32630AB2" wp14:editId="66131F27">
            <wp:extent cx="5274310" cy="3364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1D" w:rsidRDefault="006D6AA2" w:rsidP="00623495">
      <w:pPr>
        <w:pStyle w:val="Heading1"/>
      </w:pPr>
      <w:r>
        <w:rPr>
          <w:rFonts w:hint="eastAsia"/>
        </w:rPr>
        <w:t>参考文档：</w:t>
      </w:r>
      <w:bookmarkStart w:id="13" w:name="_GoBack"/>
      <w:bookmarkEnd w:id="13"/>
    </w:p>
    <w:p w:rsidR="006D6AA2" w:rsidRDefault="006D6AA2">
      <w:pPr>
        <w:rPr>
          <w:rFonts w:hint="eastAsia"/>
        </w:rPr>
      </w:pPr>
      <w:r w:rsidRPr="006D6AA2">
        <w:t>http://blog.csdn.net/taily_duan/article/details/51506776</w:t>
      </w:r>
    </w:p>
    <w:sectPr w:rsidR="006D6AA2" w:rsidSect="005531B4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4D" w:rsidRDefault="006A2C4D" w:rsidP="009416E8">
      <w:r>
        <w:separator/>
      </w:r>
    </w:p>
  </w:endnote>
  <w:endnote w:type="continuationSeparator" w:id="0">
    <w:p w:rsidR="006A2C4D" w:rsidRDefault="006A2C4D" w:rsidP="009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4008133"/>
      <w:docPartObj>
        <w:docPartGallery w:val="Page Numbers (Bottom of Page)"/>
        <w:docPartUnique/>
      </w:docPartObj>
    </w:sdtPr>
    <w:sdtEndPr/>
    <w:sdtContent>
      <w:p w:rsidR="00DF0541" w:rsidRDefault="00DF05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495" w:rsidRPr="00623495">
          <w:rPr>
            <w:noProof/>
            <w:lang w:val="zh-CN"/>
          </w:rPr>
          <w:t>6</w:t>
        </w:r>
        <w:r>
          <w:fldChar w:fldCharType="end"/>
        </w:r>
      </w:p>
    </w:sdtContent>
  </w:sdt>
  <w:p w:rsidR="00DF0541" w:rsidRDefault="00DF0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4D" w:rsidRDefault="006A2C4D" w:rsidP="009416E8">
      <w:r>
        <w:separator/>
      </w:r>
    </w:p>
  </w:footnote>
  <w:footnote w:type="continuationSeparator" w:id="0">
    <w:p w:rsidR="006A2C4D" w:rsidRDefault="006A2C4D" w:rsidP="0094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8E"/>
    <w:rsid w:val="00036D1D"/>
    <w:rsid w:val="0005260C"/>
    <w:rsid w:val="00083670"/>
    <w:rsid w:val="00095115"/>
    <w:rsid w:val="00145E9D"/>
    <w:rsid w:val="001758B8"/>
    <w:rsid w:val="001778F6"/>
    <w:rsid w:val="001F2F91"/>
    <w:rsid w:val="002300B3"/>
    <w:rsid w:val="00240CA5"/>
    <w:rsid w:val="002B407C"/>
    <w:rsid w:val="00305A84"/>
    <w:rsid w:val="0034514C"/>
    <w:rsid w:val="00365D4B"/>
    <w:rsid w:val="003B11A8"/>
    <w:rsid w:val="00406C63"/>
    <w:rsid w:val="00411D0F"/>
    <w:rsid w:val="004E76A4"/>
    <w:rsid w:val="00503990"/>
    <w:rsid w:val="005531B4"/>
    <w:rsid w:val="0057480C"/>
    <w:rsid w:val="005A0C78"/>
    <w:rsid w:val="005C581E"/>
    <w:rsid w:val="00623495"/>
    <w:rsid w:val="00636695"/>
    <w:rsid w:val="00681E4F"/>
    <w:rsid w:val="006A2C4D"/>
    <w:rsid w:val="006C1467"/>
    <w:rsid w:val="006D6AA2"/>
    <w:rsid w:val="006E568E"/>
    <w:rsid w:val="00753948"/>
    <w:rsid w:val="00763D9A"/>
    <w:rsid w:val="00853920"/>
    <w:rsid w:val="008842B4"/>
    <w:rsid w:val="008A24AB"/>
    <w:rsid w:val="008D2484"/>
    <w:rsid w:val="008F4AD9"/>
    <w:rsid w:val="00930CDC"/>
    <w:rsid w:val="009416E8"/>
    <w:rsid w:val="009912B4"/>
    <w:rsid w:val="009B7DAE"/>
    <w:rsid w:val="009C7363"/>
    <w:rsid w:val="009E6E7B"/>
    <w:rsid w:val="00A02055"/>
    <w:rsid w:val="00A27CDE"/>
    <w:rsid w:val="00A722F2"/>
    <w:rsid w:val="00AB003E"/>
    <w:rsid w:val="00AF3049"/>
    <w:rsid w:val="00B20E4F"/>
    <w:rsid w:val="00B23701"/>
    <w:rsid w:val="00B3507D"/>
    <w:rsid w:val="00B7052B"/>
    <w:rsid w:val="00B92667"/>
    <w:rsid w:val="00C07395"/>
    <w:rsid w:val="00C9692B"/>
    <w:rsid w:val="00CC788E"/>
    <w:rsid w:val="00CF3D76"/>
    <w:rsid w:val="00CF4D03"/>
    <w:rsid w:val="00D24E12"/>
    <w:rsid w:val="00D419B8"/>
    <w:rsid w:val="00D76D78"/>
    <w:rsid w:val="00D83516"/>
    <w:rsid w:val="00DF0541"/>
    <w:rsid w:val="00E177F0"/>
    <w:rsid w:val="00E37E02"/>
    <w:rsid w:val="00E42B30"/>
    <w:rsid w:val="00E62E91"/>
    <w:rsid w:val="00E75603"/>
    <w:rsid w:val="00E80380"/>
    <w:rsid w:val="00EA25D9"/>
    <w:rsid w:val="00FB1AEB"/>
    <w:rsid w:val="00FD09C1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F5C18"/>
  <w15:chartTrackingRefBased/>
  <w15:docId w15:val="{265EC296-9630-4535-9B7D-CDBF0F2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4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4A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407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B4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5531B4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531B4"/>
    <w:rPr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94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16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16E8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B23701"/>
    <w:rPr>
      <w:i/>
      <w:iCs/>
    </w:rPr>
  </w:style>
  <w:style w:type="character" w:customStyle="1" w:styleId="apple-converted-space">
    <w:name w:val="apple-converted-space"/>
    <w:basedOn w:val="DefaultParagraphFont"/>
    <w:rsid w:val="00B23701"/>
  </w:style>
  <w:style w:type="character" w:customStyle="1" w:styleId="Heading3Char">
    <w:name w:val="Heading 3 Char"/>
    <w:basedOn w:val="DefaultParagraphFont"/>
    <w:link w:val="Heading3"/>
    <w:uiPriority w:val="9"/>
    <w:semiHidden/>
    <w:rsid w:val="00CC78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3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7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98DB226FD04B88AEAD4A20CD556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2A4DB8-2622-4DC6-8875-EECD7B9BDE12}"/>
      </w:docPartPr>
      <w:docPartBody>
        <w:p w:rsidR="00877992" w:rsidRDefault="00603EEF" w:rsidP="00603EEF">
          <w:pPr>
            <w:pStyle w:val="0798DB226FD04B88AEAD4A20CD556CD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9F0B737ADD94CBBA677AC971869AA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55A7B-3A78-41D4-8CE4-F33E2DBAD13B}"/>
      </w:docPartPr>
      <w:docPartBody>
        <w:p w:rsidR="00877992" w:rsidRDefault="00603EEF" w:rsidP="00603EEF">
          <w:pPr>
            <w:pStyle w:val="B9F0B737ADD94CBBA677AC971869AA6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DC8926353064AF88765549D64609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E3985-847A-469D-8D13-6966A6886B37}"/>
      </w:docPartPr>
      <w:docPartBody>
        <w:p w:rsidR="00877992" w:rsidRDefault="00603EEF" w:rsidP="00603EEF">
          <w:pPr>
            <w:pStyle w:val="EDC8926353064AF88765549D64609B4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4636F6A2114CD7A3346D40312593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DA7A4-701B-4632-A6BB-2FCE3230D91C}"/>
      </w:docPartPr>
      <w:docPartBody>
        <w:p w:rsidR="00877992" w:rsidRDefault="00603EEF" w:rsidP="00603EEF">
          <w:pPr>
            <w:pStyle w:val="7C4636F6A2114CD7A3346D403125939E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B664F1F39A5D4CCE85F61DD7C5B10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D7B05-1663-4E11-A771-981384CBEA53}"/>
      </w:docPartPr>
      <w:docPartBody>
        <w:p w:rsidR="00877992" w:rsidRDefault="00603EEF" w:rsidP="00603EEF">
          <w:pPr>
            <w:pStyle w:val="B664F1F39A5D4CCE85F61DD7C5B102FC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EF"/>
    <w:rsid w:val="00522A0C"/>
    <w:rsid w:val="00603EEF"/>
    <w:rsid w:val="00877992"/>
    <w:rsid w:val="009C1D62"/>
    <w:rsid w:val="009F71D6"/>
    <w:rsid w:val="00C84723"/>
    <w:rsid w:val="00D33AE8"/>
    <w:rsid w:val="00D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9A0"/>
    <w:rPr>
      <w:color w:val="808080"/>
    </w:rPr>
  </w:style>
  <w:style w:type="paragraph" w:customStyle="1" w:styleId="0798DB226FD04B88AEAD4A20CD556CDD">
    <w:name w:val="0798DB226FD04B88AEAD4A20CD556CDD"/>
    <w:rsid w:val="00603EEF"/>
    <w:pPr>
      <w:widowControl w:val="0"/>
      <w:jc w:val="both"/>
    </w:pPr>
  </w:style>
  <w:style w:type="paragraph" w:customStyle="1" w:styleId="B9F0B737ADD94CBBA677AC971869AA64">
    <w:name w:val="B9F0B737ADD94CBBA677AC971869AA64"/>
    <w:rsid w:val="00603EEF"/>
    <w:pPr>
      <w:widowControl w:val="0"/>
      <w:jc w:val="both"/>
    </w:pPr>
  </w:style>
  <w:style w:type="paragraph" w:customStyle="1" w:styleId="EDC8926353064AF88765549D64609B47">
    <w:name w:val="EDC8926353064AF88765549D64609B47"/>
    <w:rsid w:val="00603EEF"/>
    <w:pPr>
      <w:widowControl w:val="0"/>
      <w:jc w:val="both"/>
    </w:pPr>
  </w:style>
  <w:style w:type="paragraph" w:customStyle="1" w:styleId="7C4636F6A2114CD7A3346D403125939E">
    <w:name w:val="7C4636F6A2114CD7A3346D403125939E"/>
    <w:rsid w:val="00603EEF"/>
    <w:pPr>
      <w:widowControl w:val="0"/>
      <w:jc w:val="both"/>
    </w:pPr>
  </w:style>
  <w:style w:type="paragraph" w:customStyle="1" w:styleId="B664F1F39A5D4CCE85F61DD7C5B102FC">
    <w:name w:val="B664F1F39A5D4CCE85F61DD7C5B102FC"/>
    <w:rsid w:val="00603E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推荐算法文档</vt:lpstr>
    </vt:vector>
  </TitlesOfParts>
  <Company>117实验室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推荐算法文档</dc:title>
  <dc:subject>陈婕</dc:subject>
  <dc:creator>cj silence</dc:creator>
  <cp:keywords/>
  <dc:description/>
  <cp:lastModifiedBy>Chen, Silence</cp:lastModifiedBy>
  <cp:revision>61</cp:revision>
  <dcterms:created xsi:type="dcterms:W3CDTF">2017-07-26T15:01:00Z</dcterms:created>
  <dcterms:modified xsi:type="dcterms:W3CDTF">2017-08-28T03:34:00Z</dcterms:modified>
</cp:coreProperties>
</file>