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Первые офферы</w:t>
      </w:r>
    </w:p>
    <w:p>
      <w:pPr>
        <w:spacing w:after="240" w:before="0"/>
      </w:pPr>
      <w:r>
        <w:rPr>
          <w:b w:val="0"/>
          <w:i/>
          <w:color w:val="606060"/>
          <w:sz w:val="28"/>
        </w:rPr>
        <w:t>Подключение к CPA и выбор офферов: интернет + мобильные/SIM</w:t>
      </w:r>
    </w:p>
    <w:p>
      <w:pPr>
        <w:spacing w:after="240" w:before="0"/>
      </w:pPr>
      <w:r>
        <w:rPr>
          <w:b w:val="0"/>
          <w:i w:val="0"/>
          <w:color w:val="606060"/>
          <w:sz w:val="20"/>
        </w:rPr>
        <w:t>Ставки — из проведённого исследования (карточки CPA-офферов Pampadu, категория A). Актуальные значения смотри в личном кабинете сети — они меняются.</w:t>
      </w:r>
    </w:p>
    <w:p>
      <w:pPr>
        <w:pStyle w:val="Heading1"/>
      </w:pPr>
      <w:r>
        <w:rPr>
          <w:color w:val="1F4E79"/>
        </w:rPr>
        <w:t>0. Главный инсайт: начни с мобильных</w:t>
      </w:r>
    </w:p>
    <w:p>
      <w:pPr>
        <w:spacing w:after="120" w:before="0"/>
      </w:pPr>
      <w:r>
        <w:rPr>
          <w:b/>
          <w:i w:val="0"/>
          <w:color w:val="2E7D32"/>
          <w:sz w:val="22"/>
        </w:rPr>
        <w:t xml:space="preserve">Мобильные тарифы / SIM-eSIM обходят самый сложный барьер — данные покрытия. </w:t>
      </w:r>
    </w:p>
    <w:p>
      <w:pPr>
        <w:spacing w:after="80" w:before="0"/>
      </w:pPr>
      <w:r>
        <w:rPr>
          <w:b w:val="0"/>
          <w:i w:val="0"/>
          <w:sz w:val="22"/>
        </w:rPr>
        <w:t>Домашний интернет требует базы «какой провайдер в этом доме» — её собирать долго и дорого (главный ров, но и главный тормоз старта). А SIM/eSIM работает где угодно: адрес не нужен, можно промоутить выгодные тарифы по всей РФ сразу. eSIM вдобавок активируется онлайн за минуты — выше конверсия. Поэтому мобайл — самый быстрый путь к первым деньгам, а интернет собираешь параллельно.</w:t>
      </w:r>
    </w:p>
    <w:p>
      <w:pPr>
        <w:spacing w:after="120" w:before="0"/>
      </w:pPr>
      <w:r>
        <w:rPr>
          <w:b/>
          <w:i w:val="0"/>
          <w:sz w:val="22"/>
        </w:rPr>
        <w:t xml:space="preserve">Минус мобайла: </w:t>
      </w:r>
      <w:r>
        <w:rPr>
          <w:b w:val="0"/>
          <w:i w:val="0"/>
          <w:sz w:val="22"/>
        </w:rPr>
        <w:t>ниже чек (~280–550 ₽ против ~1300–2750 ₽ у интернета) — нужен объём. Плюс: нулевой барьер входа и национальный охват.</w:t>
      </w:r>
    </w:p>
    <w:p>
      <w:pPr>
        <w:pStyle w:val="Heading1"/>
      </w:pPr>
      <w:r>
        <w:rPr>
          <w:color w:val="1F4E79"/>
        </w:rPr>
        <w:t>1. Какую CPA-сеть выбрать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Сеть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Плюсы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Минусы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Pampadu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открытые витрины — ставки видны сразу, много телеком/мобайл офферов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меньше премиум-рекламодателей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Admitad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крупнейшая, максимум офферов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телеком часто скрыт до модерации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Cityads / Leads.su / Actionpay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дополнительные офферы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ставки видны после регистрации</w:t>
            </w:r>
          </w:p>
        </w:tc>
      </w:tr>
    </w:tbl>
    <w:p>
      <w:pPr>
        <w:spacing w:after="120" w:before="80"/>
      </w:pPr>
      <w:r>
        <w:rPr>
          <w:b/>
          <w:i w:val="0"/>
          <w:sz w:val="22"/>
        </w:rPr>
        <w:t xml:space="preserve">Рекомендация: </w:t>
      </w:r>
      <w:r>
        <w:rPr>
          <w:b w:val="0"/>
          <w:i w:val="0"/>
          <w:sz w:val="22"/>
        </w:rPr>
        <w:t>зарегистрируйся в Pampadu (ставки сразу видно) + Admitad (охват). Начни с Pampadu.</w:t>
      </w:r>
    </w:p>
    <w:p>
      <w:pPr>
        <w:pStyle w:val="Heading1"/>
      </w:pPr>
      <w:r>
        <w:rPr>
          <w:color w:val="1F4E79"/>
        </w:rPr>
        <w:t>2. Как зарегистрироваться (шаги)</w:t>
      </w:r>
    </w:p>
    <w:p>
      <w:pPr>
        <w:pStyle w:val="ListNumber"/>
        <w:spacing w:after="60"/>
      </w:pPr>
      <w:r>
        <w:rPr>
          <w:sz w:val="22"/>
        </w:rPr>
        <w:t>Зарегистрируйся как вебмастер/партнёр в сети.</w:t>
      </w:r>
    </w:p>
    <w:p>
      <w:pPr>
        <w:pStyle w:val="ListNumber"/>
        <w:spacing w:after="60"/>
      </w:pPr>
      <w:r>
        <w:rPr>
          <w:sz w:val="22"/>
        </w:rPr>
        <w:t>Добавь площадку — свой сайт tarify.rumedia-cdn.com (тип: сайт/веб).</w:t>
      </w:r>
    </w:p>
    <w:p>
      <w:pPr>
        <w:pStyle w:val="ListNumber"/>
        <w:spacing w:after="60"/>
      </w:pPr>
      <w:r>
        <w:rPr>
          <w:sz w:val="22"/>
        </w:rPr>
        <w:t>Пройди модерацию площадки (обычно быстро).</w:t>
      </w:r>
    </w:p>
    <w:p>
      <w:pPr>
        <w:pStyle w:val="ListNumber"/>
        <w:spacing w:after="60"/>
      </w:pPr>
      <w:r>
        <w:rPr>
          <w:sz w:val="22"/>
        </w:rPr>
        <w:t>Найди нужные офферы (интернет/мобайл), подай заявку на подключение к офферу.</w:t>
      </w:r>
    </w:p>
    <w:p>
      <w:pPr>
        <w:pStyle w:val="ListNumber"/>
        <w:spacing w:after="60"/>
      </w:pPr>
      <w:r>
        <w:rPr>
          <w:sz w:val="22"/>
        </w:rPr>
        <w:t>Получи партнёрскую ссылку / ID оффера — их будешь подставлять в заявки/кнопки на сайте.</w:t>
      </w:r>
    </w:p>
    <w:p>
      <w:pPr>
        <w:spacing w:after="120" w:before="40"/>
      </w:pPr>
      <w:r>
        <w:rPr>
          <w:b w:val="0"/>
          <w:i/>
          <w:color w:val="606060"/>
          <w:sz w:val="20"/>
        </w:rPr>
        <w:t>Заранее подготовь: описание площадки, тематику (сравнение тарифов связи), контакты. Это ускоряет модерацию.</w:t>
      </w:r>
    </w:p>
    <w:p>
      <w:pPr>
        <w:pStyle w:val="Heading1"/>
      </w:pPr>
      <w:r>
        <w:rPr>
          <w:color w:val="1F4E79"/>
        </w:rPr>
        <w:t>3. Как выбирать первые офферы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На что смотреть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Ставка (₽)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сколько платят за подтверждённое действие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Аппрув (AR)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доля подтверждённых; чем выше, тем лучше (телеком реально ~70% у Т-Мобайл)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Холд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срок до подтверждения (~30 дней — норма)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Целевое действие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что засчитывается: реальное подключение/платёж, а НЕ голая заявка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Гео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доступность в твоём регионе (для интернета критично)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eSIM/онлайн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для мобайла — предпочти офферы с онлайн-активацией (выше конверсия)</w:t>
            </w:r>
          </w:p>
        </w:tc>
      </w:tr>
    </w:tbl>
    <w:p>
      <w:pPr>
        <w:pStyle w:val="Heading1"/>
      </w:pPr>
      <w:r>
        <w:rPr>
          <w:color w:val="1F4E79"/>
        </w:rPr>
        <w:t>4. Домашний интернет — офферы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Провайдер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Ставка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Условия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Ростелеком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 2 752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оформление, холд 31 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Дом.ру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~1 269–1 500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заявка/подключение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МТС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~1 800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подключение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Уфанет (регион.)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до 1 000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 подключённого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Диапазон рынка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~1 300–2 750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 подтверждённое подключение</w:t>
            </w:r>
          </w:p>
        </w:tc>
      </w:tr>
    </w:tbl>
    <w:p>
      <w:pPr>
        <w:spacing w:after="120" w:before="80"/>
      </w:pPr>
      <w:r>
        <w:rPr>
          <w:b/>
          <w:i w:val="0"/>
          <w:color w:val="C0392B"/>
          <w:sz w:val="22"/>
        </w:rPr>
        <w:t xml:space="preserve">Барьер: </w:t>
      </w:r>
      <w:r>
        <w:rPr>
          <w:b w:val="0"/>
          <w:i w:val="0"/>
          <w:sz w:val="22"/>
        </w:rPr>
        <w:t>нужна база покрытия по адресам. Поэтому интернет — вторым шагом, по одному району за раз (см. data/COVERAGE.md).</w:t>
      </w:r>
    </w:p>
    <w:p>
      <w:pPr>
        <w:pStyle w:val="Heading1"/>
      </w:pPr>
      <w:r>
        <w:rPr>
          <w:color w:val="1F4E79"/>
        </w:rPr>
        <w:t>5. Мобильные тарифы / SIM — быстрый старт</w:t>
      </w:r>
    </w:p>
    <w:p>
      <w:pPr>
        <w:spacing w:after="40" w:before="0"/>
      </w:pPr>
      <w:r>
        <w:rPr>
          <w:b/>
          <w:i w:val="0"/>
          <w:sz w:val="22"/>
        </w:rPr>
        <w:t>Ставки по SIM/eSIM (Pampadu, категория A):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Оператор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Ставка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Детали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Т-Мобайл (по этапам)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553 + 510 + 1238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 71,7%; CR 1,16%; EPL 759 ₽; перенос номера +1238 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СберМобайл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351 ₽ + RevShare 42,5%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оформление + пополнение от 150 ₽; % с пополнений 2-го мес.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Билайн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291 ₽ (фикс)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покупка SIM/eSIM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Tele2 (t2)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до 280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покупка SIM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ТВ-приставки Билайн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9,7% от оплаты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сопутствующий оффер</w:t>
            </w:r>
          </w:p>
        </w:tc>
      </w:tr>
    </w:tbl>
    <w:p>
      <w:pPr>
        <w:spacing w:after="40" w:before="80"/>
      </w:pPr>
      <w:r>
        <w:rPr>
          <w:b/>
          <w:i w:val="0"/>
          <w:sz w:val="22"/>
        </w:rPr>
        <w:t>Почему мобайл — хороший первый вертикал:</w:t>
      </w:r>
    </w:p>
    <w:p>
      <w:pPr>
        <w:pStyle w:val="ListBullet"/>
        <w:spacing w:after="60"/>
      </w:pPr>
      <w:r>
        <w:rPr>
          <w:sz w:val="20"/>
        </w:rPr>
        <w:t>нет барьера покрытия — промоутишь по всей РФ, без адресной базы;</w:t>
      </w:r>
    </w:p>
    <w:p>
      <w:pPr>
        <w:pStyle w:val="ListBullet"/>
        <w:spacing w:after="60"/>
      </w:pPr>
      <w:r>
        <w:rPr>
          <w:sz w:val="20"/>
        </w:rPr>
        <w:t>eSIM активируется онлайн за минуты — короткая воронка, выше конверсия;</w:t>
      </w:r>
    </w:p>
    <w:p>
      <w:pPr>
        <w:pStyle w:val="ListBullet"/>
        <w:spacing w:after="60"/>
      </w:pPr>
      <w:r>
        <w:rPr>
          <w:sz w:val="20"/>
        </w:rPr>
        <w:t>RevShare (СберМобайл 42,5% с пополнений) — доход не разовый, а с оборота абонента;</w:t>
      </w:r>
    </w:p>
    <w:p>
      <w:pPr>
        <w:pStyle w:val="ListBullet"/>
        <w:spacing w:after="60"/>
      </w:pPr>
      <w:r>
        <w:rPr>
          <w:sz w:val="20"/>
        </w:rPr>
        <w:t>можно запустить страницу «выгодные тарифы SIM/eSIM» с партнёрскими ссылками почти без логики.</w:t>
      </w:r>
    </w:p>
    <w:p>
      <w:pPr>
        <w:pStyle w:val="Heading1"/>
      </w:pPr>
      <w:r>
        <w:rPr>
          <w:color w:val="1F4E79"/>
        </w:rPr>
        <w:t>6. ТВ и онлайн-кинотеатры — бонус-вертикаль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Сервис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Ставка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Смотрёшка (онлайн-ТВ)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11,3% от платежа + триал ~51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Premier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~461 ₽ за годовую подписку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ivi / Кинопоиск / Okko / Start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~50–460 ₽ за подписку/триал</w:t>
            </w:r>
          </w:p>
        </w:tc>
      </w:tr>
    </w:tbl>
    <w:p>
      <w:pPr>
        <w:spacing w:after="120" w:before="40"/>
      </w:pPr>
      <w:r>
        <w:rPr>
          <w:b w:val="0"/>
          <w:i/>
          <w:color w:val="606060"/>
          <w:sz w:val="20"/>
        </w:rPr>
        <w:t>Логично допродавать к интернету/мобайлу (bundle) или отдельным блоком «фильмы/ТВ».</w:t>
      </w:r>
    </w:p>
    <w:p>
      <w:pPr>
        <w:pStyle w:val="Heading1"/>
      </w:pPr>
      <w:r>
        <w:rPr>
          <w:color w:val="1F4E79"/>
        </w:rPr>
        <w:t>7. Как это ложится на платформу</w:t>
      </w:r>
    </w:p>
    <w:p>
      <w:pPr>
        <w:pStyle w:val="ListBullet"/>
        <w:spacing w:after="60"/>
      </w:pPr>
      <w:r>
        <w:rPr>
          <w:sz w:val="20"/>
        </w:rPr>
        <w:t>Модель уже поддерживает типы услуг: INTERNET / TV / MOBILE / BUNDLE (ServiceType). Мобильные тарифы можно завести тем же импортом, что и интернет.</w:t>
      </w:r>
    </w:p>
    <w:p>
      <w:pPr>
        <w:pStyle w:val="ListBullet"/>
        <w:spacing w:after="60"/>
      </w:pPr>
      <w:r>
        <w:rPr>
          <w:sz w:val="20"/>
        </w:rPr>
        <w:t>Мобайл НЕ требует привязки к дому — его можно показывать всем без адреса (отдельный раздел «мобильные тарифы», без матрицы покрытия).</w:t>
      </w:r>
    </w:p>
    <w:p>
      <w:pPr>
        <w:pStyle w:val="ListBullet"/>
        <w:spacing w:after="60"/>
      </w:pPr>
      <w:r>
        <w:rPr>
          <w:sz w:val="20"/>
        </w:rPr>
        <w:t>Заявка/партнёрская ссылка — тот же поток; для eSIM можно вести сразу на партнёрскую ссылку оффера (без обзвона).</w:t>
      </w:r>
    </w:p>
    <w:p>
      <w:pPr>
        <w:spacing w:after="120" w:before="40"/>
      </w:pPr>
      <w:r>
        <w:rPr>
          <w:b w:val="0"/>
          <w:i/>
          <w:color w:val="606060"/>
          <w:sz w:val="20"/>
        </w:rPr>
        <w:t>Небольшая доработка (когда дойдут руки): отдельная витрина мобильных тарифов + переход по партнёрской ссылке вместо заявки. Скажи — сделаю.</w:t>
      </w:r>
    </w:p>
    <w:p>
      <w:pPr>
        <w:pStyle w:val="Heading1"/>
      </w:pPr>
      <w:r>
        <w:rPr>
          <w:color w:val="1F4E79"/>
        </w:rPr>
        <w:t>8. План первой недели</w:t>
      </w:r>
    </w:p>
    <w:p>
      <w:pPr>
        <w:pStyle w:val="ListNumber"/>
        <w:spacing w:after="60"/>
      </w:pPr>
      <w:r>
        <w:rPr>
          <w:sz w:val="22"/>
        </w:rPr>
        <w:t>Зарегистрируйся в Pampadu + Admitad, добавь площадку, пройди модерацию.</w:t>
      </w:r>
    </w:p>
    <w:p>
      <w:pPr>
        <w:pStyle w:val="ListNumber"/>
        <w:spacing w:after="60"/>
      </w:pPr>
      <w:r>
        <w:rPr>
          <w:sz w:val="22"/>
        </w:rPr>
        <w:t>Возьми 2–3 мобильных/eSIM оффера (Т-Мобайл, СберМобайл, Билайн) — они работают по всей РФ.</w:t>
      </w:r>
    </w:p>
    <w:p>
      <w:pPr>
        <w:pStyle w:val="ListNumber"/>
        <w:spacing w:after="60"/>
      </w:pPr>
      <w:r>
        <w:rPr>
          <w:sz w:val="22"/>
        </w:rPr>
        <w:t>Возьми 2–3 интернет-оффера для СВОЕГО города (Ростелеком/Дом.ру/МТС).</w:t>
      </w:r>
    </w:p>
    <w:p>
      <w:pPr>
        <w:pStyle w:val="ListNumber"/>
        <w:spacing w:after="60"/>
      </w:pPr>
      <w:r>
        <w:rPr>
          <w:sz w:val="22"/>
        </w:rPr>
        <w:t>Мобайл запусти сразу — нет барьера покрытия, собираешь первый трафик и конверсии.</w:t>
      </w:r>
    </w:p>
    <w:p>
      <w:pPr>
        <w:pStyle w:val="ListNumber"/>
        <w:spacing w:after="60"/>
      </w:pPr>
      <w:r>
        <w:rPr>
          <w:sz w:val="22"/>
        </w:rPr>
        <w:t>Параллельно собирай покрытие 1 района для интернета (data/COVERAGE.md), потом заливай CSV.</w:t>
      </w:r>
    </w:p>
    <w:p>
      <w:pPr>
        <w:pStyle w:val="ListNumber"/>
        <w:spacing w:after="60"/>
      </w:pPr>
      <w:r>
        <w:rPr>
          <w:sz w:val="22"/>
        </w:rPr>
        <w:t>Первые заявки по интернету обзванивай сам; по eSIM — веди на партнёрскую ссылку.</w:t>
      </w:r>
    </w:p>
    <w:p>
      <w:pPr>
        <w:spacing w:after="120" w:before="80"/>
      </w:pPr>
      <w:r>
        <w:rPr>
          <w:b w:val="0"/>
          <w:i/>
          <w:color w:val="606060"/>
          <w:sz w:val="22"/>
        </w:rPr>
        <w:t>Смысл: мобайл даёт быстрый старт и первые деньги без сбора покрытия; интернет — более высокий чек, но требует адресной базы, поэтому его подключаешь по району.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