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《道德经》黄元吉本（依王弼底本校订）</w:t>
      </w:r>
    </w:p>
    <w:p>
      <w:r>
        <w:t>说明：本件以王弼注《道德经》为底本，对该本正文做校订——异文、避讳字依底本厘正；经文后附原注（御注/御解/讲义），章末列校记。</w:t>
      </w:r>
    </w:p>
    <w:p>
      <w:pPr>
        <w:pStyle w:val="Heading1"/>
      </w:pPr>
      <w:r>
        <w:t>第1章</w:t>
      </w:r>
    </w:p>
    <w:p>
      <w:r>
        <w:rPr>
          <w:b/>
        </w:rPr>
        <w:t>【经文（校订）】</w:t>
      </w:r>
      <w:r>
        <w:t>道可道，非常道，名可名，非常名；无名，天地之始，有名，万物之母。故常无欲，以观其妙，常有欲，以观其徼；此两者，同出而异名，同谓之玄。玄之又玄，众妙之门。</w:t>
      </w:r>
    </w:p>
    <w:p>
      <w:r>
        <w:rPr>
          <w:b/>
        </w:rPr>
        <w:t>【原注】</w:t>
      </w:r>
      <w:r>
        <w:t>道可道，非常道；名可名，非常名。无名天地之始，有名万物之母。故常无欲以观其妙，常有欲以观其徼。此两者同出而异名，同为之玄，玄之又玄，众妙之门。</w:t>
      </w:r>
    </w:p>
    <w:p>
      <w:r>
        <w:rPr>
          <w:b/>
        </w:rPr>
        <w:t>【校记】</w:t>
      </w:r>
      <w:r>
        <w:t>异文：王弼「谓」，黄元吉作「为」</w:t>
      </w:r>
    </w:p>
    <w:p>
      <w:pPr>
        <w:pStyle w:val="Heading1"/>
      </w:pPr>
      <w:r>
        <w:t>第2章</w:t>
      </w:r>
    </w:p>
    <w:p>
      <w:r>
        <w:rPr>
          <w:b/>
        </w:rPr>
        <w:t>【经文（校订）】</w:t>
      </w:r>
      <w:r>
        <w:t>天下皆知美之为美，斯恶已。皆知善之为善，斯不善已。故有无相生，难易相成，长短相较，高下相倾，音声相和，前后相随。是以圣人处无为之事，行不言之教；万物作焉而不辞，生而不有，为而不恃，功成而弗居。夫唯弗居，是以不去。</w:t>
      </w:r>
    </w:p>
    <w:p>
      <w:r>
        <w:rPr>
          <w:b/>
        </w:rPr>
        <w:t>【原注】</w:t>
      </w:r>
      <w:r>
        <w:t>天下皆知美之为美，斯恶已；皆知善之为善，斯不善已。故有无相生，难易相成，长短相形，高下相倾，音声相和，前后相随。是以圣人处无为之事，行不言之教，万物作焉而不辞，生而不有，为而不恃，功成而不居；夫惟弗居，是以不去。</w:t>
      </w:r>
    </w:p>
    <w:p>
      <w:r>
        <w:rPr>
          <w:b/>
        </w:rPr>
        <w:t>【校记】</w:t>
      </w:r>
      <w:r>
        <w:t>异文：王弼「较」，黄元吉作「形」；节引（讲义本浓缩）：王弼有「夫唯弗居」，黄元吉本缺</w:t>
      </w:r>
    </w:p>
    <w:p>
      <w:pPr>
        <w:pStyle w:val="Heading1"/>
      </w:pPr>
      <w:r>
        <w:t>第3章</w:t>
      </w:r>
    </w:p>
    <w:p>
      <w:r>
        <w:rPr>
          <w:b/>
        </w:rPr>
        <w:t>【经文（校订）】</w:t>
      </w:r>
      <w:r>
        <w:t>不尚贤，使民不争；不贵难得之货，使民不为盗；不见可欲，使民心不乱。是以圣人之治，虚其心，实其腹，弱其志，强其骨。常使民无知无欲。使夫智者不敢为也。为无为，则无不治。</w:t>
      </w:r>
    </w:p>
    <w:p>
      <w:r>
        <w:rPr>
          <w:b/>
        </w:rPr>
        <w:t>【原注】</w:t>
      </w:r>
      <w:r>
        <w:t>不尚贤，使民不争；不贵难得之货，使民不为盗；不见可欲，使心不乱。是以圣人之治，虚其心，实其腹，弱其志，强其骨，常使民无知无欲，使夫知者不敢为也。为无为，则无不治。</w:t>
      </w:r>
    </w:p>
    <w:p>
      <w:r>
        <w:rPr>
          <w:b/>
        </w:rPr>
        <w:t>【校记】</w:t>
      </w:r>
      <w:r>
        <w:t>节引（讲义本浓缩）：王弼有「民」，黄元吉本缺；异文：王弼「智」，黄元吉作「知」</w:t>
      </w:r>
    </w:p>
    <w:p>
      <w:pPr>
        <w:pStyle w:val="Heading1"/>
      </w:pPr>
      <w:r>
        <w:t>第4章</w:t>
      </w:r>
    </w:p>
    <w:p>
      <w:r>
        <w:rPr>
          <w:b/>
        </w:rPr>
        <w:t>【经文（校订）】</w:t>
      </w:r>
      <w:r>
        <w:t>道冲而用之或不盈，渊兮似万物之宗；挫其锐，解其纷，和其光，同其尘，湛兮似或存。吾不知谁之子，象帝之先。</w:t>
      </w:r>
    </w:p>
    <w:p>
      <w:r>
        <w:rPr>
          <w:b/>
        </w:rPr>
        <w:t>【原注】</w:t>
      </w:r>
      <w:r>
        <w:t>道冲而用之，或不盈，渊兮似万物之宗。挫其锐，解其纷，和其光，同其尘。湛兮，似若存。吾不知谁家子，象帝之先。</w:t>
      </w:r>
    </w:p>
    <w:p>
      <w:r>
        <w:rPr>
          <w:b/>
        </w:rPr>
        <w:t>【校记】</w:t>
      </w:r>
      <w:r>
        <w:t>异文：王弼「或」，黄元吉作「若」；异文：王弼「之」，黄元吉作「家」</w:t>
      </w:r>
    </w:p>
    <w:p>
      <w:pPr>
        <w:pStyle w:val="Heading1"/>
      </w:pPr>
      <w:r>
        <w:t>第5章</w:t>
      </w:r>
    </w:p>
    <w:p>
      <w:r>
        <w:rPr>
          <w:b/>
        </w:rPr>
        <w:t>【经文（校订）】</w:t>
      </w:r>
      <w:r>
        <w:t>天地不仁，以万物为刍狗；圣人不仁，以百姓为刍狗。天地之间，其犹橐籥乎？虚而不屈，动而愈出。多言数穷，不如守中。</w:t>
      </w:r>
    </w:p>
    <w:p>
      <w:r>
        <w:rPr>
          <w:b/>
        </w:rPr>
        <w:t>【原注】</w:t>
      </w:r>
      <w:r>
        <w:t>天地不仁，以万物为刍狗；圣人不仁，以百姓为刍狗。天地之间，其犹橐龠乎？虚而不屈，动而愈出。多言数穷，不如守中。</w:t>
      </w:r>
    </w:p>
    <w:p>
      <w:r>
        <w:rPr>
          <w:b/>
        </w:rPr>
        <w:t>【校记】</w:t>
      </w:r>
      <w:r>
        <w:t>异文：王弼「籥」，黄元吉作「龠」</w:t>
      </w:r>
    </w:p>
    <w:p>
      <w:pPr>
        <w:pStyle w:val="Heading1"/>
      </w:pPr>
      <w:r>
        <w:t>第6章</w:t>
      </w:r>
    </w:p>
    <w:p>
      <w:r>
        <w:rPr>
          <w:b/>
        </w:rPr>
        <w:t>【经文（校订）】</w:t>
      </w:r>
      <w:r>
        <w:t>谷神不死，是谓玄牝。玄牝之门，是谓天地根。绵绵若存，用之不勤。</w:t>
      </w:r>
    </w:p>
    <w:p>
      <w:r>
        <w:rPr>
          <w:b/>
        </w:rPr>
        <w:t>【原注】</w:t>
      </w:r>
      <w:r>
        <w:t>谷神不死，是谓玄牝。玄牝之门，是谓天地根。绵绵若存，用之不勤。</w:t>
      </w:r>
    </w:p>
    <w:p>
      <w:pPr>
        <w:pStyle w:val="Heading1"/>
      </w:pPr>
      <w:r>
        <w:t>第7章</w:t>
      </w:r>
    </w:p>
    <w:p>
      <w:r>
        <w:rPr>
          <w:b/>
        </w:rPr>
        <w:t>【经文（校订）】</w:t>
      </w:r>
      <w:r>
        <w:t>天长地久。天地所以能长且久者，以其不自生，故能长生。是以圣人后其身而身先；外其身而身存。非以其无私邪，故能成其私。</w:t>
      </w:r>
    </w:p>
    <w:p>
      <w:r>
        <w:rPr>
          <w:b/>
        </w:rPr>
        <w:t>【原注】</w:t>
      </w:r>
      <w:r>
        <w:t>天长地久。天地之所以能长且久者，以其不自生，故能长生。是以圣人后其身而身先，外其身而身存。非以其无私耶？惟其无私，。</w:t>
      </w:r>
    </w:p>
    <w:p>
      <w:r>
        <w:rPr>
          <w:b/>
        </w:rPr>
        <w:t>【校记】</w:t>
      </w:r>
      <w:r>
        <w:t>衍文（讲义申说）：黄元吉本多「之」；节引（讲义本浓缩）：王弼有「邪」，黄元吉本缺</w:t>
      </w:r>
    </w:p>
    <w:p>
      <w:pPr>
        <w:pStyle w:val="Heading1"/>
      </w:pPr>
      <w:r>
        <w:t>第8章</w:t>
      </w:r>
    </w:p>
    <w:p>
      <w:r>
        <w:rPr>
          <w:b/>
        </w:rPr>
        <w:t>【经文（校订）】</w:t>
      </w:r>
      <w:r>
        <w:t>上善若水。水善利万物而不争，处众人之所恶，故几于道。居善地，心善渊，与善仁，言善信，正善治，事善能，动善时。夫唯不争，故无尤。</w:t>
      </w:r>
    </w:p>
    <w:p>
      <w:r>
        <w:rPr>
          <w:b/>
        </w:rPr>
        <w:t>【原注】</w:t>
      </w:r>
      <w:r>
        <w:t>上善若水。水利万物而不争，处众人之所恶，故几于道。居善地，心善渊，言善信，政善治，事善能，动善时。夫惟不争，故无尤。</w:t>
      </w:r>
    </w:p>
    <w:p>
      <w:r>
        <w:rPr>
          <w:b/>
        </w:rPr>
        <w:t>【校记】</w:t>
      </w:r>
      <w:r>
        <w:t>节引（讲义本浓缩）：王弼有「善」，黄元吉本缺；节引（讲义本浓缩）：王弼有「与善仁」，黄元吉本缺；异文：王弼「正」，黄元吉作「政」</w:t>
      </w:r>
    </w:p>
    <w:p>
      <w:pPr>
        <w:pStyle w:val="Heading1"/>
      </w:pPr>
      <w:r>
        <w:t>第9章</w:t>
      </w:r>
    </w:p>
    <w:p>
      <w:r>
        <w:rPr>
          <w:b/>
        </w:rPr>
        <w:t>【经文（校订）】</w:t>
      </w:r>
      <w:r>
        <w:t>持而盈之，不如其已；揣而棁之，不可长保。金玉满堂，莫之能守；富贵而骄，自遗其咎。功遂身退，天之道。</w:t>
      </w:r>
    </w:p>
    <w:p>
      <w:r>
        <w:rPr>
          <w:b/>
        </w:rPr>
        <w:t>【原注】</w:t>
      </w:r>
      <w:r>
        <w:t>持而盈之，不如其已。揣而锐之，不可长保。金玉满堂，莫之能守。富贵而骄，自贻其咎。功成名遂身退，天之道。</w:t>
      </w:r>
    </w:p>
    <w:p>
      <w:r>
        <w:rPr>
          <w:b/>
        </w:rPr>
        <w:t>【校记】</w:t>
      </w:r>
      <w:r>
        <w:t>异文：王弼「棁」，黄元吉作「锐」；异文：王弼「遗」，黄元吉作「贻」；衍文（讲义申说）：黄元吉本多「成名」</w:t>
      </w:r>
    </w:p>
    <w:p>
      <w:pPr>
        <w:pStyle w:val="Heading1"/>
      </w:pPr>
      <w:r>
        <w:t>第10章</w:t>
      </w:r>
    </w:p>
    <w:p>
      <w:r>
        <w:rPr>
          <w:b/>
        </w:rPr>
        <w:t>【经文（校订）】</w:t>
      </w:r>
      <w:r>
        <w:t>载营魄抱一，能无离乎？专气致柔，能婴儿乎？涤除玄览，能无疵乎？爱国治民，能无知乎？天门开阖，能为雌乎？明白四达，能无为乎？生之，畜之。生而不有，为而不恃，长而不宰，是谓玄德。</w:t>
      </w:r>
    </w:p>
    <w:p>
      <w:r>
        <w:rPr>
          <w:b/>
        </w:rPr>
        <w:t>【原注】</w:t>
      </w:r>
      <w:r>
        <w:t>载营魄抱一，能无离乎？专气致柔，能婴儿乎？涤除玄览，能无疵乎？爱国治民，能无为乎？天门开阖，能无雌乎？明白四达，能无知乎？生之、畜之，生而不有，为而不恃，长而不宰，是谓玄德。</w:t>
      </w:r>
    </w:p>
    <w:p>
      <w:r>
        <w:rPr>
          <w:b/>
        </w:rPr>
        <w:t>【校记】</w:t>
      </w:r>
      <w:r>
        <w:t>异文：王弼「知」，黄元吉作「为」；异文：王弼「为」，黄元吉作「无」；异文：王弼「为」，黄元吉作「知」</w:t>
      </w:r>
    </w:p>
    <w:p>
      <w:pPr>
        <w:pStyle w:val="Heading1"/>
      </w:pPr>
      <w:r>
        <w:t>第11章</w:t>
      </w:r>
    </w:p>
    <w:p>
      <w:r>
        <w:rPr>
          <w:b/>
        </w:rPr>
        <w:t>【经文（校订）】</w:t>
      </w:r>
      <w:r>
        <w:t>三十辐共一毂，当其无，有车之用。埏埴以为器，当其无，有器之用。凿户牖以为室，当其无，有室之用。故有之以为利，无之以为用。</w:t>
      </w:r>
    </w:p>
    <w:p>
      <w:r>
        <w:rPr>
          <w:b/>
        </w:rPr>
        <w:t>【原注】</w:t>
      </w:r>
      <w:r>
        <w:t>三十辐共一毂，当其无，有车之用。埏埴以为器，当其无，有器之用。凿户牖以为室，当其无，有室之用。故有之以为利，无之以为用。</w:t>
      </w:r>
    </w:p>
    <w:p>
      <w:pPr>
        <w:pStyle w:val="Heading1"/>
      </w:pPr>
      <w:r>
        <w:t>第12章</w:t>
      </w:r>
    </w:p>
    <w:p>
      <w:r>
        <w:rPr>
          <w:b/>
        </w:rPr>
        <w:t>【经文（校订）】</w:t>
      </w:r>
      <w:r>
        <w:t>五色令人目盲，五音令人耳聋，五味令人口爽，驰骋畋猎令人心发狂，难得之货令人行妨。是以圣人为腹不为目，故去彼取此。</w:t>
      </w:r>
    </w:p>
    <w:p>
      <w:r>
        <w:rPr>
          <w:b/>
        </w:rPr>
        <w:t>【原注】</w:t>
      </w:r>
      <w:r>
        <w:t>五色令人目盲；五音令人耳聋；五味令人口爽；驰骋田猎，令人心发狂；难得之货，令人行妨。是以圣人为腹不为目，故去彼取此。</w:t>
      </w:r>
    </w:p>
    <w:p>
      <w:r>
        <w:rPr>
          <w:b/>
        </w:rPr>
        <w:t>【校记】</w:t>
      </w:r>
      <w:r>
        <w:t>异文：王弼「畋」，黄元吉作「田」</w:t>
      </w:r>
    </w:p>
    <w:p>
      <w:pPr>
        <w:pStyle w:val="Heading1"/>
      </w:pPr>
      <w:r>
        <w:t>第13章</w:t>
      </w:r>
    </w:p>
    <w:p>
      <w:r>
        <w:rPr>
          <w:b/>
        </w:rPr>
        <w:t>【经文（校订）】</w:t>
      </w:r>
      <w:r>
        <w:t>宠辱若惊，贵大患若身。何谓宠辱若惊？宠为下，得之若惊，失之若惊，是谓宠辱若惊。何谓贵大患若身？吾所以有大患者，为吾有身，及吾无身，吾有何患？故贵以身为天下，若可寄天下；爱以身为天下，若可托天下。</w:t>
      </w:r>
    </w:p>
    <w:p>
      <w:r>
        <w:rPr>
          <w:b/>
        </w:rPr>
        <w:t>【原注】</w:t>
      </w:r>
      <w:r>
        <w:t>宠辱若惊，贵大患若身。何谓宠辱若惊？宠为下，得之若惊，失之若惊，是谓宠辱若惊。何谓贵大患若身？吾所以有大患者，为吾有身，及吾无身，吾有何患？故贵以身为天下，若可托下；爱以身为天下，若可寄天下。</w:t>
      </w:r>
    </w:p>
    <w:p>
      <w:r>
        <w:rPr>
          <w:b/>
        </w:rPr>
        <w:t>【校记】</w:t>
      </w:r>
      <w:r>
        <w:t>异文：王弼「寄天」，黄元吉作「托」；节引（讲义本浓缩）：王弼有「托天下」，黄元吉本缺</w:t>
      </w:r>
    </w:p>
    <w:p>
      <w:pPr>
        <w:pStyle w:val="Heading1"/>
      </w:pPr>
      <w:r>
        <w:t>第14章</w:t>
      </w:r>
    </w:p>
    <w:p>
      <w:r>
        <w:rPr>
          <w:b/>
        </w:rPr>
        <w:t>【经文（校订）】</w:t>
      </w:r>
      <w:r>
        <w:t>视之不见名曰夷，听之不闻名曰希，搏之不得名曰微。此三者，不可致诘，故混而为一。其上不皦，其下不昧。绳绳不可名，复归于无物。是谓无状之状，无物之象，是谓惚恍。迎之不见其首，随之不见其后。执古之道，以御今之有。能知古始，是谓道纪。</w:t>
      </w:r>
    </w:p>
    <w:p>
      <w:r>
        <w:rPr>
          <w:b/>
        </w:rPr>
        <w:t>【原注】</w:t>
      </w:r>
      <w:r>
        <w:t>视之不见，名曰夷；听之不闻，名曰希；搏之不得，名曰微。此三者不可致诘，故混而为一。其上不皦，其下不昧，绳绳不可名，复归于无物。是谓无状之状，无象之象，是谓恍惚。迎之不见其首，随之不见其名。执古之道，以御今之有，能知古始，是谓道纪。</w:t>
      </w:r>
    </w:p>
    <w:p>
      <w:r>
        <w:rPr>
          <w:b/>
        </w:rPr>
        <w:t>【校记】</w:t>
      </w:r>
      <w:r>
        <w:t>异文：王弼「物」，黄元吉作「象」；衍文（讲义申说）：黄元吉本多「恍」；节引（讲义本浓缩）：王弼有「恍」，黄元吉本缺；异文：王弼「后」，黄元吉作「名」</w:t>
      </w:r>
    </w:p>
    <w:p>
      <w:pPr>
        <w:pStyle w:val="Heading1"/>
      </w:pPr>
      <w:r>
        <w:t>第15章</w:t>
      </w:r>
    </w:p>
    <w:p>
      <w:r>
        <w:rPr>
          <w:b/>
        </w:rPr>
        <w:t>【经文（校订）】</w:t>
      </w:r>
      <w:r>
        <w:t>古之善为士者，微妙玄通，深不可识。夫唯不可识，故强为之容。豫焉若冬涉川，犹兮若畏四邻，俨兮其若容，涣兮若冰之将释，敦兮其若朴，旷兮其若谷，混兮其若浊。孰能浊以静之徐清？孰能安以久动之徐生？保此道者不欲盈，夫唯不盈，故能蔽不新成。</w:t>
      </w:r>
    </w:p>
    <w:p>
      <w:r>
        <w:rPr>
          <w:b/>
        </w:rPr>
        <w:t>【原注】</w:t>
      </w:r>
      <w:r>
        <w:t>古之善为士者，微妙玄通，深不可识。夫唯不可识，故强为之容：豫兮，若冬涉川；犹兮，若畏四邻；俨兮，其若客；涣兮，若冰之将释；敦兮，其若朴；旷兮，其若谷；浑兮，其若浊。孰能浊以澄静之，徐清？孰能安以久动之，徐生？保此道者不欲盈，故能敝。</w:t>
      </w:r>
    </w:p>
    <w:p>
      <w:r>
        <w:rPr>
          <w:b/>
        </w:rPr>
        <w:t>【校记】</w:t>
      </w:r>
      <w:r>
        <w:t>异文：王弼「焉」，黄元吉作「兮」；异文：王弼「容」，黄元吉作「客」；异文：王弼「混」，黄元吉作「浑」；衍文（讲义申说）：黄元吉本多「澄」；节引（讲义本浓缩）：王弼有「夫唯不盈故能蔽」，黄元吉本缺</w:t>
      </w:r>
    </w:p>
    <w:p>
      <w:pPr>
        <w:pStyle w:val="Heading1"/>
      </w:pPr>
      <w:r>
        <w:t>第16章</w:t>
      </w:r>
    </w:p>
    <w:p>
      <w:r>
        <w:rPr>
          <w:b/>
        </w:rPr>
        <w:t>【经文（校订）】</w:t>
      </w:r>
      <w:r>
        <w:t>致虚极，守静笃。万物并作，吾以观复。夫物芸芸，各复归其根。归根曰静，是谓复命。复命曰常，知常曰明。不知常，妄作凶。知常容，容乃公，公乃全，全乃天，天乃道，道乃久，没身不殆。</w:t>
      </w:r>
    </w:p>
    <w:p>
      <w:r>
        <w:rPr>
          <w:b/>
        </w:rPr>
        <w:t>【原注】</w:t>
      </w:r>
      <w:r>
        <w:t>致虚极，守静笃。万物并作，吾以观其复。夫物芸芸，各复归其根。归根曰静，静曰复命。复命曰常，知常曰明。不知常，妄作凶。知常容，容乃公，公乃王，王乃天，天乃道，道乃久，没身不殆。</w:t>
      </w:r>
    </w:p>
    <w:p>
      <w:r>
        <w:rPr>
          <w:b/>
        </w:rPr>
        <w:t>【校记】</w:t>
      </w:r>
      <w:r>
        <w:t>衍文（讲义申说）：黄元吉本多「其」；异文：王弼「是谓」，黄元吉作「静曰」；异文：王弼「全全」，黄元吉作「王王」</w:t>
      </w:r>
    </w:p>
    <w:p>
      <w:pPr>
        <w:pStyle w:val="Heading1"/>
      </w:pPr>
      <w:r>
        <w:t>第17章</w:t>
      </w:r>
    </w:p>
    <w:p>
      <w:r>
        <w:t>（本章该本未析出独立经文，属讲义节引体例）</w:t>
      </w:r>
    </w:p>
    <w:p>
      <w:pPr>
        <w:pStyle w:val="Heading1"/>
      </w:pPr>
      <w:r>
        <w:t>第18章</w:t>
      </w:r>
    </w:p>
    <w:p>
      <w:r>
        <w:t>（本章该本未析出独立经文，属讲义节引体例）</w:t>
      </w:r>
    </w:p>
    <w:p>
      <w:pPr>
        <w:pStyle w:val="Heading1"/>
      </w:pPr>
      <w:r>
        <w:t>第19章</w:t>
      </w:r>
    </w:p>
    <w:p>
      <w:r>
        <w:rPr>
          <w:b/>
        </w:rPr>
        <w:t>【经文（校订）】</w:t>
      </w:r>
      <w:r>
        <w:t>绝圣弃智，民利百倍；绝仁弃义，民复孝慈；绝巧弃利，盗贼无有。此三者以为文不足，故令有所属﹕见素抱朴，少私寡欲。</w:t>
      </w:r>
    </w:p>
    <w:p>
      <w:r>
        <w:rPr>
          <w:b/>
        </w:rPr>
        <w:t>【原注】</w:t>
      </w:r>
      <w:r>
        <w:t>绝圣弃智，民利百倍；绝仁弃义，民复孝慈；绝巧弃利，盗贼无有；此三者以为文不足，故令有所属：见素抱朴，少私寡欲。</w:t>
      </w:r>
    </w:p>
    <w:p>
      <w:pPr>
        <w:pStyle w:val="Heading1"/>
      </w:pPr>
      <w:r>
        <w:t>第20章</w:t>
      </w:r>
    </w:p>
    <w:p>
      <w:r>
        <w:rPr>
          <w:b/>
        </w:rPr>
        <w:t>【经文（校订）】</w:t>
      </w:r>
      <w:r>
        <w:t>绝学无忧，唯之与阿，相去几何？善之与恶，相去若何？人之所畏，不可不畏。荒兮其未央哉﹗众人熙熙，如享太牢，如春登台。我独泊兮其未兆，如婴儿之未孩；儽儽兮若无所归。众人皆有余，而我独若遗。我愚人之心也哉﹗沌沌兮，俗人昭昭，我独昏昏。俗人察察，我独闷闷。澹兮其若海，飂兮若无止。众人皆有以，而我独顽似鄙。我独异于人，而贵食母。</w:t>
      </w:r>
    </w:p>
    <w:p>
      <w:r>
        <w:rPr>
          <w:b/>
        </w:rPr>
        <w:t>【原注】</w:t>
      </w:r>
      <w:r>
        <w:t>绝学无忧。唯之与阿，相去几何？善之与恶，相去几何？人之所畏，不可不畏。荒兮，其未央哉！众人熙熙，如享太牢，如登春台，我独泊兮，其未兆，如婴儿之未孩（指未离母腹时）。乘乘兮（指任天而动）（指不著迹）！众人皆有余，而我独若遗。我愚人之心也哉！沌沌兮，俗人昭昭，我独昏昏；俗人察察，我独闷闷。澹兮（谓无欲于外）其若海，飂兮（谓不泥于形）若无所止。众人皆有以，我独顽且鄙。我独异于人，而贵求食于母。</w:t>
      </w:r>
    </w:p>
    <w:p>
      <w:r>
        <w:rPr>
          <w:b/>
        </w:rPr>
        <w:t>【校记】</w:t>
      </w:r>
      <w:r>
        <w:t>异文：王弼「若」，黄元吉作「几」；衍文（讲义申说）：黄元吉本多「登」；节引（讲义本浓缩）：王弼有「登」，黄元吉本缺；节引（讲义本浓缩）：王弼有「儽儽兮」，黄元吉本缺；节引（讲义本浓缩）：王弼有「若无」，黄元吉本缺；节引（讲义本浓缩）：王弼有「而」，黄元吉本缺；异文：王弼「似」，黄元吉作「且」；节引（讲义本浓缩）：王弼有「食母」，黄元吉本缺</w:t>
      </w:r>
    </w:p>
    <w:p>
      <w:pPr>
        <w:pStyle w:val="Heading1"/>
      </w:pPr>
      <w:r>
        <w:t>第21章</w:t>
      </w:r>
    </w:p>
    <w:p>
      <w:r>
        <w:rPr>
          <w:b/>
        </w:rPr>
        <w:t>【经文（校订）】</w:t>
      </w:r>
      <w:r>
        <w:t>孔德之容，惟道是从。道之为物，惟恍惟惚。惚兮恍兮，其中有象；恍兮惚兮，其中有物。窈兮冥兮，其中有精；其精甚真，其中有信。自今及古，其名不去，以阅众甫。吾何以知众甫之状哉？以此。</w:t>
      </w:r>
    </w:p>
    <w:p>
      <w:r>
        <w:rPr>
          <w:b/>
        </w:rPr>
        <w:t>【原注】</w:t>
      </w:r>
      <w:r>
        <w:t>孔德之容，唯道是从。道之为物，惟恍惟惚。惚兮恍，其中有象；恍兮惚，其中有物。窈兮冥，其中有精。其精甚真，其中有信。自古及今，其名不去，以阅众甫。吾何以知众甫之状哉？以此。</w:t>
      </w:r>
    </w:p>
    <w:p>
      <w:r>
        <w:rPr>
          <w:b/>
        </w:rPr>
        <w:t>【校记】</w:t>
      </w:r>
      <w:r>
        <w:t>节引（讲义本浓缩）：王弼有「兮」，黄元吉本缺；节引（讲义本浓缩）：王弼有「兮」，黄元吉本缺；节引（讲义本浓缩）：王弼有「兮」，黄元吉本缺；衍文（讲义申说）：黄元吉本多「古及」；节引（讲义本浓缩）：王弼有「及古」，黄元吉本缺</w:t>
      </w:r>
    </w:p>
    <w:p>
      <w:pPr>
        <w:pStyle w:val="Heading1"/>
      </w:pPr>
      <w:r>
        <w:t>第22章</w:t>
      </w:r>
    </w:p>
    <w:p>
      <w:r>
        <w:rPr>
          <w:b/>
        </w:rPr>
        <w:t>【经文（校订）】</w:t>
      </w:r>
      <w:r>
        <w:t>曲则全，枉则直，洼则盈，敝则新，少则得，多则惑。是以圣人抱一为天下式。不自见故明，不自是故彰，不自伐故有功，不自矜故长。夫唯不争，故天下莫能与之争。古之所谓曲则全者，岂虚言哉！诚全而归之。</w:t>
      </w:r>
    </w:p>
    <w:p>
      <w:r>
        <w:rPr>
          <w:b/>
        </w:rPr>
        <w:t>【原注】</w:t>
      </w:r>
      <w:r>
        <w:t>曲则全，枉则直，洼则盈，敝则新，少则得，多则惑”。是以圣人抱一为天下式。不自见故明，不自是故彰，不自伐故有功，不自矜故长。夫惟不争，故天下莫能与之争。古之所谓曲则全者，岂虚言哉？诚全而归之。</w:t>
      </w:r>
    </w:p>
    <w:p>
      <w:pPr>
        <w:pStyle w:val="Heading1"/>
      </w:pPr>
      <w:r>
        <w:t>第23章</w:t>
      </w:r>
    </w:p>
    <w:p>
      <w:r>
        <w:rPr>
          <w:b/>
        </w:rPr>
        <w:t>【经文（校订）】</w:t>
      </w:r>
      <w:r>
        <w:t>希言自然。故飘风不终朝，骤雨不终日。孰为此者？天地。天地尚不能久，而况于人乎？故从事于道者，道者同于道，德者同于德，失者同于失。同于道者，道亦乐得之；同于德者，德亦乐得之；同于失者，失亦乐得之。信不足焉，有不信焉。</w:t>
      </w:r>
    </w:p>
    <w:p>
      <w:r>
        <w:rPr>
          <w:b/>
        </w:rPr>
        <w:t>【原注】</w:t>
      </w:r>
      <w:r>
        <w:t>希言自然。故飘风不终朝，骤雨不终日。孰为此者？天地。天地尚不能久，而况于人乎？故从事于道者：道者同于道，德者同于德，失者同于失。同于道者，道亦乐得之；同于德者，德亦乐得之；同于失者，失亦乐得之，信不足焉，有不信焉。</w:t>
      </w:r>
    </w:p>
    <w:p>
      <w:pPr>
        <w:pStyle w:val="Heading1"/>
      </w:pPr>
      <w:r>
        <w:t>第24章</w:t>
      </w:r>
    </w:p>
    <w:p>
      <w:r>
        <w:rPr>
          <w:b/>
        </w:rPr>
        <w:t>【经文（校订）】</w:t>
      </w:r>
      <w:r>
        <w:t>企者不立，跨者不行，自见者不明，自是者不彰，自伐者无功，自矜者不长。其在道也，曰余食赘行。物或恶之，故有道者不处。</w:t>
      </w:r>
    </w:p>
    <w:p>
      <w:r>
        <w:rPr>
          <w:b/>
        </w:rPr>
        <w:t>【原注】</w:t>
      </w:r>
      <w:r>
        <w:t>跂者不立，跨者不行，自见者不明，自是者不彰，自伐者无功，自矜者不长。其于道也，曰余食赘行。物或恶之，故有道者不处。</w:t>
      </w:r>
    </w:p>
    <w:p>
      <w:r>
        <w:rPr>
          <w:b/>
        </w:rPr>
        <w:t>【校记】</w:t>
      </w:r>
      <w:r>
        <w:t>节引（讲义本浓缩）：王弼有「企」，黄元吉本缺；异文：王弼「在」，黄元吉作「于」</w:t>
      </w:r>
    </w:p>
    <w:p>
      <w:pPr>
        <w:pStyle w:val="Heading1"/>
      </w:pPr>
      <w:r>
        <w:t>第25章</w:t>
      </w:r>
    </w:p>
    <w:p>
      <w:r>
        <w:rPr>
          <w:b/>
        </w:rPr>
        <w:t>【经文（校订）】</w:t>
      </w:r>
      <w:r>
        <w:t>有物混成，先天地生。寂兮寥兮，独立而不改，周行而不殆，可以为天下母。吾不知其名，字之曰道，强为之名曰大。大曰逝，逝曰远，远曰反。故道大，天大，地大，王亦大。域中有四大，而王居其一焉。人法地，地法天，天法道，道法自然。</w:t>
      </w:r>
    </w:p>
    <w:p>
      <w:r>
        <w:rPr>
          <w:b/>
        </w:rPr>
        <w:t>【原注】</w:t>
      </w:r>
      <w:r>
        <w:t>有物混成，先天地生，寂兮寥兮，独立而不改，周行而不殆，可以为天下母。吾不知其名，字之曰道，强为名之曰大。大曰逝，逝曰远，远曰反。故道大，天大，地大，王亦大。域中有四大，而王居其一焉。王法地，地法天，天法道，道法自然。</w:t>
      </w:r>
    </w:p>
    <w:p>
      <w:r>
        <w:rPr>
          <w:b/>
        </w:rPr>
        <w:t>【校记】</w:t>
      </w:r>
      <w:r>
        <w:t>衍文（讲义申说）：黄元吉本多「名」；节引（讲义本浓缩）：王弼有「名」，黄元吉本缺；异文：王弼「人」，黄元吉作「王」</w:t>
      </w:r>
    </w:p>
    <w:p>
      <w:pPr>
        <w:pStyle w:val="Heading1"/>
      </w:pPr>
      <w:r>
        <w:t>第26章</w:t>
      </w:r>
    </w:p>
    <w:p>
      <w:r>
        <w:rPr>
          <w:b/>
        </w:rPr>
        <w:t>【经文（校订）】</w:t>
      </w:r>
      <w:r>
        <w:t>重为轻根，静为躁君。是以圣人终日行不离辎重。虽有荣观，燕处超然。奈何万乘之主，而以身轻天下？轻则失本，躁则失君。</w:t>
      </w:r>
    </w:p>
    <w:p>
      <w:r>
        <w:rPr>
          <w:b/>
        </w:rPr>
        <w:t>【原注】</w:t>
      </w:r>
      <w:r>
        <w:t>重为轻根，静为躁君。是以圣人终日行不离辎重。虽有荣观，燕处超然。奈何万乘之主而以身轻天下？轻则失臣，躁则失君。</w:t>
      </w:r>
    </w:p>
    <w:p>
      <w:r>
        <w:rPr>
          <w:b/>
        </w:rPr>
        <w:t>【校记】</w:t>
      </w:r>
      <w:r>
        <w:t>异文：王弼「本」，黄元吉作「臣」</w:t>
      </w:r>
    </w:p>
    <w:p>
      <w:pPr>
        <w:pStyle w:val="Heading1"/>
      </w:pPr>
      <w:r>
        <w:t>第27章</w:t>
      </w:r>
    </w:p>
    <w:p>
      <w:r>
        <w:rPr>
          <w:b/>
        </w:rPr>
        <w:t>【经文（校订）】</w:t>
      </w:r>
      <w:r>
        <w:t>善行无辙迹，善言无瑕谪；善数不用筹策；善闭无关楗而不可开，善结无縄约而不可解。是以圣人常善救人，故无弃人；常善救物，故无弃物，是谓袭明。故善人者，不善人之师；不善人者，善人之资。不贵其师，不爱其资，虽智大迷，是谓要妙。</w:t>
      </w:r>
    </w:p>
    <w:p>
      <w:r>
        <w:rPr>
          <w:b/>
        </w:rPr>
        <w:t>【原注】</w:t>
      </w:r>
      <w:r>
        <w:t>善行无辙迹，善言无瑕摘，善教不用筹策，善闭无关键而不可开，善结无绳约而不可解。是以圣人常善救人，故无弃人；常善救物，故无弃物。是谓袭明。故善人者不善人之师；不善人者善人之资。不贵其师，不爱其资，虽智大迷。是谓要妙</w:t>
      </w:r>
    </w:p>
    <w:p>
      <w:r>
        <w:rPr>
          <w:b/>
        </w:rPr>
        <w:t>【校记】</w:t>
      </w:r>
      <w:r>
        <w:t>异文：王弼「谪」，黄元吉作「摘」；异文：王弼「数」，黄元吉作「教」；异文：王弼「楗」，黄元吉作「键」；异文：王弼「縄」，黄元吉作「绳」</w:t>
      </w:r>
    </w:p>
    <w:p>
      <w:pPr>
        <w:pStyle w:val="Heading1"/>
      </w:pPr>
      <w:r>
        <w:t>第28章</w:t>
      </w:r>
    </w:p>
    <w:p>
      <w:r>
        <w:rPr>
          <w:b/>
        </w:rPr>
        <w:t>【经文（校订）】</w:t>
      </w:r>
      <w:r>
        <w:t>知其雄，守其雌，为天下谿。为天下谿，常德不离，复归于婴儿。知其白，守其黑，为天下式。为天下式，常德不忒，复归于无极。知其荣，守其辱，为天下谷，常德乃足，复归于朴。朴散则为器，圣人用之，则为官长，故大制不割。</w:t>
      </w:r>
    </w:p>
    <w:p>
      <w:r>
        <w:rPr>
          <w:b/>
        </w:rPr>
        <w:t>【原注】</w:t>
      </w:r>
      <w:r>
        <w:t>知其雄，守其雌，为天下谿；为天下谿，常德不离，复归于婴儿。知其白，守其黑，为天下式；为天下式，常德不忒，复归于无极。知其荣，守其辱，为天下谷；为天下谷，常德乃足，复归于朴。朴散则为器，圣人用之则为官长。故大制不割。</w:t>
      </w:r>
    </w:p>
    <w:p>
      <w:pPr>
        <w:pStyle w:val="Heading1"/>
      </w:pPr>
      <w:r>
        <w:t>第29章</w:t>
      </w:r>
    </w:p>
    <w:p>
      <w:r>
        <w:rPr>
          <w:b/>
        </w:rPr>
        <w:t>【经文（校订）】</w:t>
      </w:r>
      <w:r>
        <w:t>将欲取天下而为之，吾见其不得已。天下神器，不可为也，为者败之，执者失之。故物或行或随，或歔或吹。或强或羸，或挫或隳。是以圣人去甚，去奢，去泰。</w:t>
      </w:r>
    </w:p>
    <w:p>
      <w:r>
        <w:rPr>
          <w:b/>
        </w:rPr>
        <w:t>【原注】</w:t>
      </w:r>
      <w:r>
        <w:t>将欲取天下而为之，吾见其不得已。天下神器，不可为也，不可执也。为者败之，执者失之。故物或行或随，或呴或吹，或强或羸。是以圣人去甚，去奢，去泰。</w:t>
      </w:r>
    </w:p>
    <w:p>
      <w:r>
        <w:rPr>
          <w:b/>
        </w:rPr>
        <w:t>【校记】</w:t>
      </w:r>
      <w:r>
        <w:t>异文：王弼「歔」，黄元吉作「呴」；节引（讲义本浓缩）：王弼有「或挫或隳」，黄元吉本缺</w:t>
      </w:r>
    </w:p>
    <w:p>
      <w:pPr>
        <w:pStyle w:val="Heading1"/>
      </w:pPr>
      <w:r>
        <w:t>第30章</w:t>
      </w:r>
    </w:p>
    <w:p>
      <w:r>
        <w:rPr>
          <w:b/>
        </w:rPr>
        <w:t>【经文（校订）】</w:t>
      </w:r>
      <w:r>
        <w:t>以道佐人主者，不以兵强天下。其事好还。师之所处，荆棘生焉。大军之后，必有凶年。善有果而已，不敢以取强。果而勿矜，果而勿伐，果而勿骄。果而不得已，果而勿强。物壮则老，是谓不道，不道早已。</w:t>
      </w:r>
    </w:p>
    <w:p>
      <w:r>
        <w:rPr>
          <w:b/>
        </w:rPr>
        <w:t>【原注】</w:t>
      </w:r>
      <w:r>
        <w:t>以道佐人主者，不以兵强天下，其事好还：师之所处，荆棘生焉，大兵之后，必有凶年。故善者果而已，不敢以取强。果而勿矜，果而勿伐，果而不得已，果而勿强。物壮则老，是谓不道，不道早已。</w:t>
      </w:r>
    </w:p>
    <w:p>
      <w:r>
        <w:rPr>
          <w:b/>
        </w:rPr>
        <w:t>【校记】</w:t>
      </w:r>
      <w:r>
        <w:t>异文：王弼「军」，黄元吉作「兵」；衍文（讲义申说）：黄元吉本多「故」；异文：王弼「有」，黄元吉作「者」；节引（讲义本浓缩）：王弼有「果而勿骄」，黄元吉本缺</w:t>
      </w:r>
    </w:p>
    <w:p>
      <w:pPr>
        <w:pStyle w:val="Heading1"/>
      </w:pPr>
      <w:r>
        <w:t>第31章</w:t>
      </w:r>
    </w:p>
    <w:p>
      <w:r>
        <w:rPr>
          <w:b/>
        </w:rPr>
        <w:t>【经文（校订）】</w:t>
      </w:r>
      <w:r>
        <w:t>夫佳兵者，不祥之器，物或恶之，故有道者不处。君子居则贵左，用兵则贵右。兵者不祥之器，非君子之器，不得已而用之，恬淡为上。胜而不美，而美之者，是乐杀人。夫乐杀人者，则不可以得志于天下矣。吉事尚左，凶事尚右。偏将军居左，上将军居右，言以丧礼处之。杀人之众，以哀悲泣之，战胜，以丧礼处之。</w:t>
      </w:r>
    </w:p>
    <w:p>
      <w:r>
        <w:rPr>
          <w:b/>
        </w:rPr>
        <w:t>【原注】</w:t>
      </w:r>
      <w:r>
        <w:t>夫兵者不祥之器，物或恶之，故有道者不处。君子居则贵左，用兵则贵右。兵者不祥之器，非君子之器，不得已而用之，恬淡为上。胜而不美，而美之者，是乐杀人也。夫乐杀人者，不可得志于天下矣。故吉事尚左，凶事尚右。是以偏将军处左，上将军处右，以丧礼处之。杀人众多，以悲哀泣之；战胜，以丧礼处之。</w:t>
      </w:r>
    </w:p>
    <w:p>
      <w:r>
        <w:rPr>
          <w:b/>
        </w:rPr>
        <w:t>【校记】</w:t>
      </w:r>
      <w:r>
        <w:t>节引（讲义本浓缩）：王弼有「夫佳」，黄元吉本缺；衍文（讲义申说）：黄元吉本多「也」；节引（讲义本浓缩）：王弼有「则不可以」，黄元吉本缺；衍文（讲义申说）：黄元吉本多「故」；衍文（讲义申说）：黄元吉本多「是以」；异文：王弼「居」，黄元吉作「处」；异文：王弼「居」，黄元吉作「处」；节引（讲义本浓缩）：王弼有「言」，黄元吉本缺；节引（讲义本浓缩）：王弼有「之众以哀悲」，黄元吉本缺</w:t>
      </w:r>
    </w:p>
    <w:p>
      <w:pPr>
        <w:pStyle w:val="Heading1"/>
      </w:pPr>
      <w:r>
        <w:t>第32章</w:t>
      </w:r>
    </w:p>
    <w:p>
      <w:r>
        <w:rPr>
          <w:b/>
        </w:rPr>
        <w:t>【经文（校订）】</w:t>
      </w:r>
      <w:r>
        <w:t>道常无名，朴虽小，天下莫能臣也。侯王若能守之，万物将自宾。天地相合，以降甘露，民莫之令而自均。始制有名，名亦既有，夫亦将知止，知止所以不殆。譬道之在天下，犹川谷之于江海。</w:t>
      </w:r>
    </w:p>
    <w:p>
      <w:r>
        <w:rPr>
          <w:b/>
        </w:rPr>
        <w:t>【原注】</w:t>
      </w:r>
      <w:r>
        <w:t>道常无名。朴虽小，天下不敢臣。侯王若能守，万物将自宾。天地相合，以降甘露，人莫之令而自均。始制有名，名亦既有，夫亦将知止；知止所以不殆。譬道之在天下，犹川谷之于江海也。</w:t>
      </w:r>
    </w:p>
    <w:p>
      <w:r>
        <w:rPr>
          <w:b/>
        </w:rPr>
        <w:t>【校记】</w:t>
      </w:r>
      <w:r>
        <w:t>节引（讲义本浓缩）：王弼有「莫能臣也」，黄元吉本缺；节引（讲义本浓缩）：王弼有「之」，黄元吉本缺；异文：王弼「民」，黄元吉作「人」</w:t>
      </w:r>
    </w:p>
    <w:p>
      <w:pPr>
        <w:pStyle w:val="Heading1"/>
      </w:pPr>
      <w:r>
        <w:t>第33章</w:t>
      </w:r>
    </w:p>
    <w:p>
      <w:r>
        <w:rPr>
          <w:b/>
        </w:rPr>
        <w:t>【经文（校订）】</w:t>
      </w:r>
      <w:r>
        <w:t>知人者智，自知者明。胜人者有力，自胜者强。知足者富。强行者有志。不失其所者久。死而不亡者寿。</w:t>
      </w:r>
    </w:p>
    <w:p>
      <w:r>
        <w:rPr>
          <w:b/>
        </w:rPr>
        <w:t>【原注】</w:t>
      </w:r>
      <w:r>
        <w:t>知人者智，自知者明。胜人者有力，自胜者强。知足者富，强行者有志。不失其所者久，死而不亡者寿。</w:t>
      </w:r>
    </w:p>
    <w:p>
      <w:pPr>
        <w:pStyle w:val="Heading1"/>
      </w:pPr>
      <w:r>
        <w:t>第34章</w:t>
      </w:r>
    </w:p>
    <w:p>
      <w:r>
        <w:rPr>
          <w:b/>
        </w:rPr>
        <w:t>【经文（校订）】</w:t>
      </w:r>
      <w:r>
        <w:t>大道泛兮，其可左右。万物恃之而生而不辞，功成不名有。衣养万物而不为主，常无欲，可名于小；万物归焉而不为主，可名为大。以其终不自为大，故能成其大。</w:t>
      </w:r>
    </w:p>
    <w:p>
      <w:r>
        <w:rPr>
          <w:b/>
        </w:rPr>
        <w:t>【原注】</w:t>
      </w:r>
      <w:r>
        <w:t>大道汜兮，其可左右。万物恃之以生而不辞，功成不名有。衣被万物而不为主。常无欲，可名于小。万物归焉而不为主，可名于大。是以圣人终不自为大，故能成其大。</w:t>
      </w:r>
    </w:p>
    <w:p>
      <w:r>
        <w:rPr>
          <w:b/>
        </w:rPr>
        <w:t>【校记】</w:t>
      </w:r>
      <w:r>
        <w:t>节引（讲义本浓缩）：王弼有「大道泛」，黄元吉本缺；异文：王弼「而」，黄元吉作「以」；异文：王弼「养」，黄元吉作「被」；节引（讲义本浓缩）：王弼有「为大以其」，黄元吉本缺</w:t>
      </w:r>
    </w:p>
    <w:p>
      <w:pPr>
        <w:pStyle w:val="Heading1"/>
      </w:pPr>
      <w:r>
        <w:t>第35章</w:t>
      </w:r>
    </w:p>
    <w:p>
      <w:r>
        <w:rPr>
          <w:b/>
        </w:rPr>
        <w:t>【经文（校订）】</w:t>
      </w:r>
      <w:r>
        <w:t>执大象，天下往。往而不害，安平太。乐与饵，过客止。道之出口，淡乎其无味，视之不足见，听之不足闻，用之不足既。</w:t>
      </w:r>
    </w:p>
    <w:p>
      <w:r>
        <w:rPr>
          <w:b/>
        </w:rPr>
        <w:t>【原注】</w:t>
      </w:r>
      <w:r>
        <w:t>执大象，天下往。往而无害，安平泰。乐与饵，过客止。道之出口，淡乎其无味。视之不可见，听之不可闻，用之不可既。</w:t>
      </w:r>
    </w:p>
    <w:p>
      <w:r>
        <w:rPr>
          <w:b/>
        </w:rPr>
        <w:t>【校记】</w:t>
      </w:r>
      <w:r>
        <w:t>异文：王弼「不」，黄元吉作「无」；异文：王弼「太」，黄元吉作「泰」；异文：王弼「足」，黄元吉作「可」；异文：王弼「足」，黄元吉作「可」；节引（讲义本浓缩）：王弼有「足既」，黄元吉本缺</w:t>
      </w:r>
    </w:p>
    <w:p>
      <w:pPr>
        <w:pStyle w:val="Heading1"/>
      </w:pPr>
      <w:r>
        <w:t>第36章</w:t>
      </w:r>
    </w:p>
    <w:p>
      <w:r>
        <w:rPr>
          <w:b/>
        </w:rPr>
        <w:t>【经文（校订）】</w:t>
      </w:r>
      <w:r>
        <w:t>将欲歙之，必固张之；将欲弱之，必固强之；将欲废之，必固兴之；将欲夺之，必固与之。是谓微明。柔弱胜刚强。鱼不可脱于渊，国之利器不可以示人。</w:t>
      </w:r>
    </w:p>
    <w:p>
      <w:r>
        <w:rPr>
          <w:b/>
        </w:rPr>
        <w:t>【原注】</w:t>
      </w:r>
      <w:r>
        <w:t>将欲歙之，必固张之。将欲弱之，必固强之。将欲废之，必固兴之。将欲夺之，必固与之。是谓微明。柔胜刚，弱胜强。鱼不可脱于渊。国之利器，不可以示人。</w:t>
      </w:r>
    </w:p>
    <w:p>
      <w:r>
        <w:rPr>
          <w:b/>
        </w:rPr>
        <w:t>【校记】</w:t>
      </w:r>
      <w:r>
        <w:t>节引（讲义本浓缩）：王弼有「弱胜刚」，黄元吉本缺</w:t>
      </w:r>
    </w:p>
    <w:p>
      <w:pPr>
        <w:pStyle w:val="Heading1"/>
      </w:pPr>
      <w:r>
        <w:t>第37章</w:t>
      </w:r>
    </w:p>
    <w:p>
      <w:r>
        <w:rPr>
          <w:b/>
        </w:rPr>
        <w:t>【经文（校订）】</w:t>
      </w:r>
      <w:r>
        <w:t>道常无为而无不为。侯王若能守之，万物将自化。化而欲作，吾将镇之以无名之朴。无名之朴，夫亦将无欲。不欲以静，天下将自定。</w:t>
      </w:r>
    </w:p>
    <w:p>
      <w:r>
        <w:rPr>
          <w:b/>
        </w:rPr>
        <w:t>【原注】</w:t>
      </w:r>
      <w:r>
        <w:t>道常无为而无不为。侯王若能守之，万物皆自化。化而欲作，吾将镇之以无名之朴。无名之朴，夫亦将不欲。不欲以静，天下将自定。</w:t>
      </w:r>
    </w:p>
    <w:p>
      <w:r>
        <w:rPr>
          <w:b/>
        </w:rPr>
        <w:t>【校记】</w:t>
      </w:r>
      <w:r>
        <w:t>异文：王弼「将」，黄元吉作「皆」；异文：王弼「无」，黄元吉作「不」</w:t>
      </w:r>
    </w:p>
    <w:p>
      <w:pPr>
        <w:pStyle w:val="Heading1"/>
      </w:pPr>
      <w:r>
        <w:t>第38章</w:t>
      </w:r>
    </w:p>
    <w:p>
      <w:r>
        <w:rPr>
          <w:b/>
        </w:rPr>
        <w:t>【经文（校订）】</w:t>
      </w:r>
      <w:r>
        <w:t>上德不德，是以有德；下德不失德，是以无德。上德无为而无以为，下德为之而有以为。上仁为之而无以为，上义为之而有以为。上礼为之而莫之应，则攘臂而扔之。故失道而后德，失德而后仁，失仁而后义，失义而后礼。夫礼者，忠信之薄，而乱之首。前识者，道之华，而愚之始。是以大丈夫处其厚，不居其薄；处其实，不居其华。故去彼取此。</w:t>
      </w:r>
    </w:p>
    <w:p>
      <w:r>
        <w:rPr>
          <w:b/>
        </w:rPr>
        <w:t>【原注】</w:t>
      </w:r>
      <w:r>
        <w:t>上德不德，是以有德。下德不失德，是以无德。上德无为而无以为，下德为之而有以为。上仁为之而无以为，上义为之而有以为。上礼为之而莫之应，则攘臂而扔之。故失道而后德，失德而后仁，失仁而后义，失义而后礼。夫礼者，忠信之薄，而乱之首也。前识者，道之华而愚之始也。是以大丈夫处其厚不处其薄；居其实，不居其华。故去彼取此。</w:t>
      </w:r>
    </w:p>
    <w:p>
      <w:r>
        <w:rPr>
          <w:b/>
        </w:rPr>
        <w:t>【校记】</w:t>
      </w:r>
      <w:r>
        <w:t>衍文（讲义申说）：黄元吉本多「也」；衍文（讲义申说）：黄元吉本多「也」；节引（讲义本浓缩）：王弼有「居其薄处」，黄元吉本缺</w:t>
      </w:r>
    </w:p>
    <w:p>
      <w:pPr>
        <w:pStyle w:val="Heading1"/>
      </w:pPr>
      <w:r>
        <w:t>第39章</w:t>
      </w:r>
    </w:p>
    <w:p>
      <w:r>
        <w:rPr>
          <w:b/>
        </w:rPr>
        <w:t>【经文（校订）】</w:t>
      </w:r>
      <w:r>
        <w:t>昔之得一者，天得一以清，地得一以宁，神得一以灵，谷得一以盈，万物得一以生，侯王得一以为天下贞。其致之，天无以清将恐裂，地无以宁将恐发，神无以灵将恐歇，谷无以盈将恐竭，万物无以生将恐灭，侯王无以贵高将恐蹶。故贵以贱为本，高以下为基。是以侯王自称孤﹑寡﹑不穀。此非以贱为本邪？非乎？故致数舆无舆，不欲琭琭如玉，珞珞如石。</w:t>
      </w:r>
    </w:p>
    <w:p>
      <w:r>
        <w:rPr>
          <w:b/>
        </w:rPr>
        <w:t>【原注】</w:t>
      </w:r>
      <w:r>
        <w:t>昔之得一者：天得一以清，地得一以宁，神得一以灵，谷得一以盈，万物得一以生，侯王得一以为天下贞，其致之一也。天无以清，将恐裂；地无以宁，将恐发；神无以灵，将恐歇；万物无以生，将恐灭；侯王无以贞，贵高将恐蹶。故贵以贱为本，高以下为基。是以侯王自谓孤、寡、不榖，此其以贱为本也，非乎？故致数车无车，不欲琭琭如玉，落落如石。</w:t>
      </w:r>
    </w:p>
    <w:p>
      <w:r>
        <w:rPr>
          <w:b/>
        </w:rPr>
        <w:t>【校记】</w:t>
      </w:r>
      <w:r>
        <w:t>衍文（讲义申说）：黄元吉本多「一也」；节引（讲义本浓缩）：王弼有「谷无以盈将恐竭」，黄元吉本缺；衍文（讲义申说）：黄元吉本多「贞」；异文：王弼「称」，黄元吉作「谓」；异文：王弼「穀」，黄元吉作「榖」；异文：王弼「非」，黄元吉作「其」；异文：王弼「邪」，黄元吉作「也」；异文：王弼「舆」，黄元吉作「车」；异文：王弼「舆」，黄元吉作「车」；节引（讲义本浓缩）：王弼有「珞珞如石」，黄元吉本缺</w:t>
      </w:r>
    </w:p>
    <w:p>
      <w:pPr>
        <w:pStyle w:val="Heading1"/>
      </w:pPr>
      <w:r>
        <w:t>第40章</w:t>
      </w:r>
    </w:p>
    <w:p>
      <w:r>
        <w:rPr>
          <w:b/>
        </w:rPr>
        <w:t>【经文（校订）】</w:t>
      </w:r>
      <w:r>
        <w:t>反者道之动，弱者道之用。天下万物生于有，有生于无。</w:t>
      </w:r>
    </w:p>
    <w:p>
      <w:r>
        <w:rPr>
          <w:b/>
        </w:rPr>
        <w:t>【原注】</w:t>
      </w:r>
      <w:r>
        <w:t>反者道之动，弱者道之用。天下万物生于有，有生于无。</w:t>
      </w:r>
    </w:p>
    <w:p>
      <w:pPr>
        <w:pStyle w:val="Heading1"/>
      </w:pPr>
      <w:r>
        <w:t>第41章</w:t>
      </w:r>
    </w:p>
    <w:p>
      <w:r>
        <w:rPr>
          <w:b/>
        </w:rPr>
        <w:t>【经文（校订）】</w:t>
      </w:r>
      <w:r>
        <w:t>上士闻道，勤而行之；中士闻道，若存若亡；下士闻道，大笑之。不笑不足以为道。故建言有之﹕明道若昧，进道若退，夷道若颣，上德若谷，大白若辱，广德若不足，建德若偷，质真若渝，大方无隅，大器晚成，大音希声，大象无形，道隐无名。夫唯道，善贷且成。</w:t>
      </w:r>
    </w:p>
    <w:p>
      <w:r>
        <w:rPr>
          <w:b/>
        </w:rPr>
        <w:t>【原注】</w:t>
      </w:r>
      <w:r>
        <w:t>上士闻道，勤而行之；中士闻道，若存若忘；下士闻道，大笑之，不笑不足以为道。</w:t>
      </w:r>
    </w:p>
    <w:p>
      <w:r>
        <w:rPr>
          <w:b/>
        </w:rPr>
        <w:t>【校记】</w:t>
      </w:r>
      <w:r>
        <w:t>异文：王弼「亡」，黄元吉作「忘」；节引（讲义本浓缩）：王弼有「故建言有之明道若昧进道若退夷道若颣上德若谷大白若辱广德若不足建德若偷质真若渝大方无隅大器晚成大音希声大象无形道隐无名夫唯道善贷且成」，黄元吉本缺</w:t>
      </w:r>
    </w:p>
    <w:p>
      <w:pPr>
        <w:pStyle w:val="Heading1"/>
      </w:pPr>
      <w:r>
        <w:t>第42章</w:t>
      </w:r>
    </w:p>
    <w:p>
      <w:r>
        <w:t>（本章该本未析出独立经文，属讲义节引体例）</w:t>
      </w:r>
    </w:p>
    <w:p>
      <w:pPr>
        <w:pStyle w:val="Heading1"/>
      </w:pPr>
      <w:r>
        <w:t>第43章</w:t>
      </w:r>
    </w:p>
    <w:p>
      <w:r>
        <w:t>（本章该本未析出独立经文，属讲义节引体例）</w:t>
      </w:r>
    </w:p>
    <w:p>
      <w:pPr>
        <w:pStyle w:val="Heading1"/>
      </w:pPr>
      <w:r>
        <w:t>第44章</w:t>
      </w:r>
    </w:p>
    <w:p>
      <w:r>
        <w:t>（本章该本未析出独立经文，属讲义节引体例）</w:t>
      </w:r>
    </w:p>
    <w:p>
      <w:pPr>
        <w:pStyle w:val="Heading1"/>
      </w:pPr>
      <w:r>
        <w:t>第45章</w:t>
      </w:r>
    </w:p>
    <w:p>
      <w:r>
        <w:rPr>
          <w:b/>
        </w:rPr>
        <w:t>【经文（校订）】</w:t>
      </w:r>
      <w:r>
        <w:t>大成若缺，其用不弊。大盈若冲，其用不穷。大直若屈，其用不居。大巧若拙，其用不辍。大辩若讷，其用不差。躁胜寒，静胜热。清静为天下正。</w:t>
      </w:r>
    </w:p>
    <w:p>
      <w:r>
        <w:rPr>
          <w:b/>
        </w:rPr>
        <w:t>【原注】</w:t>
      </w:r>
      <w:r>
        <w:t>大成若缺，其用不敝。大盈若冲，其用不穷。大直若屈，，。躁胜寒，静胜热，清静为天下正。</w:t>
      </w:r>
    </w:p>
    <w:p>
      <w:r>
        <w:rPr>
          <w:b/>
        </w:rPr>
        <w:t>【校记】</w:t>
      </w:r>
      <w:r>
        <w:t>异文：王弼「弊」，黄元吉作「敝」；节引（讲义本浓缩）：王弼有「其用不居」，黄元吉本缺；节引（讲义本浓缩）：王弼有「其用不辍」，黄元吉本缺；节引（讲义本浓缩）：王弼有「其用不差」，黄元吉本缺</w:t>
      </w:r>
    </w:p>
    <w:p>
      <w:pPr>
        <w:pStyle w:val="Heading1"/>
      </w:pPr>
      <w:r>
        <w:t>第46章</w:t>
      </w:r>
    </w:p>
    <w:p>
      <w:r>
        <w:t>（本章该本未析出独立经文，属讲义节引体例）</w:t>
      </w:r>
    </w:p>
    <w:p>
      <w:pPr>
        <w:pStyle w:val="Heading1"/>
      </w:pPr>
      <w:r>
        <w:t>第47章</w:t>
      </w:r>
    </w:p>
    <w:p>
      <w:r>
        <w:rPr>
          <w:b/>
        </w:rPr>
        <w:t>【经文（校订）】</w:t>
      </w:r>
      <w:r>
        <w:t>不出户，知天下；不窥牖，见天道。其出弥远，其知弥少。是以圣人不行而知，不见而名，不为而成。</w:t>
      </w:r>
    </w:p>
    <w:p>
      <w:r>
        <w:rPr>
          <w:b/>
        </w:rPr>
        <w:t>【原注】</w:t>
      </w:r>
      <w:r>
        <w:t>不出户，知天下。不窥牖，见天道。其出弥远，其知弥少。是以圣人不行而知，不见而名，不为而成。</w:t>
      </w:r>
    </w:p>
    <w:p>
      <w:pPr>
        <w:pStyle w:val="Heading1"/>
      </w:pPr>
      <w:r>
        <w:t>第48章</w:t>
      </w:r>
    </w:p>
    <w:p>
      <w:r>
        <w:t>（本章该本未析出独立经文，属讲义节引体例）</w:t>
      </w:r>
    </w:p>
    <w:p>
      <w:pPr>
        <w:pStyle w:val="Heading1"/>
      </w:pPr>
      <w:r>
        <w:t>第49章</w:t>
      </w:r>
    </w:p>
    <w:p>
      <w:r>
        <w:t>（本章该本未析出独立经文，属讲义节引体例）</w:t>
      </w:r>
    </w:p>
    <w:p>
      <w:pPr>
        <w:pStyle w:val="Heading1"/>
      </w:pPr>
      <w:r>
        <w:t>第50章</w:t>
      </w:r>
    </w:p>
    <w:p>
      <w:r>
        <w:t>（本章该本未析出独立经文，属讲义节引体例）</w:t>
      </w:r>
    </w:p>
    <w:p>
      <w:pPr>
        <w:pStyle w:val="Heading1"/>
      </w:pPr>
      <w:r>
        <w:t>第51章</w:t>
      </w:r>
    </w:p>
    <w:p>
      <w:r>
        <w:t>（本章该本未析出独立经文，属讲义节引体例）</w:t>
      </w:r>
    </w:p>
    <w:p>
      <w:pPr>
        <w:pStyle w:val="Heading1"/>
      </w:pPr>
      <w:r>
        <w:t>第52章</w:t>
      </w:r>
    </w:p>
    <w:p>
      <w:r>
        <w:t>（本章该本未析出独立经文，属讲义节引体例）</w:t>
      </w:r>
    </w:p>
    <w:p>
      <w:pPr>
        <w:pStyle w:val="Heading1"/>
      </w:pPr>
      <w:r>
        <w:t>第53章</w:t>
      </w:r>
    </w:p>
    <w:p>
      <w:r>
        <w:t>（本章该本未析出独立经文，属讲义节引体例）</w:t>
      </w:r>
    </w:p>
    <w:p>
      <w:pPr>
        <w:pStyle w:val="Heading1"/>
      </w:pPr>
      <w:r>
        <w:t>第54章</w:t>
      </w:r>
    </w:p>
    <w:p>
      <w:r>
        <w:t>（本章该本未析出独立经文，属讲义节引体例）</w:t>
      </w:r>
    </w:p>
    <w:p>
      <w:pPr>
        <w:pStyle w:val="Heading1"/>
      </w:pPr>
      <w:r>
        <w:t>第55章</w:t>
      </w:r>
    </w:p>
    <w:p>
      <w:r>
        <w:rPr>
          <w:b/>
        </w:rPr>
        <w:t>【经文（校订）】</w:t>
      </w:r>
      <w:r>
        <w:t>含德之厚，比于赤子。蜂蠿虺蛇不螫，猛兽不据，攫鸟不搏。骨弱筋柔而握固。未知牝牡之合而全作，精之至也。终日号而不嗄，和之至也。知和曰常，知常曰明。益生曰祥。心使气曰强。物壮则老，谓之不道，不道早已。</w:t>
      </w:r>
    </w:p>
    <w:p>
      <w:r>
        <w:rPr>
          <w:b/>
        </w:rPr>
        <w:t>【原注】</w:t>
      </w:r>
      <w:r>
        <w:t>含德之厚，比于赤子。毒虫不螫，猛兽不据，攫鸷不搏。骨弱筋柔而握固，未知牝牡之合而朘作，精之至也。终日号而嗌不嗄，和之至也。知和曰常，知常曰明。益生曰祥。心使气曰强。物壮则老，是谓不道；不道早已。</w:t>
      </w:r>
    </w:p>
    <w:p>
      <w:r>
        <w:rPr>
          <w:b/>
        </w:rPr>
        <w:t>【校记】</w:t>
      </w:r>
      <w:r>
        <w:t>节引（讲义本浓缩）：王弼有「蜂蠿虺蛇」，黄元吉本缺；异文：王弼「鸟」，黄元吉作「鸷」；异文：王弼「全」，黄元吉作「朘」；衍文（讲义申说）：黄元吉本多「嗌」；衍文（讲义申说）：黄元吉本多「是」；节引（讲义本浓缩）：王弼有「之」，黄元吉本缺</w:t>
      </w:r>
    </w:p>
    <w:p>
      <w:pPr>
        <w:pStyle w:val="Heading1"/>
      </w:pPr>
      <w:r>
        <w:t>第56章</w:t>
      </w:r>
    </w:p>
    <w:p>
      <w:r>
        <w:t>（本章该本未析出独立经文，属讲义节引体例）</w:t>
      </w:r>
    </w:p>
    <w:p>
      <w:pPr>
        <w:pStyle w:val="Heading1"/>
      </w:pPr>
      <w:r>
        <w:t>第57章</w:t>
      </w:r>
    </w:p>
    <w:p>
      <w:r>
        <w:rPr>
          <w:b/>
        </w:rPr>
        <w:t>【经文（校订）】</w:t>
      </w:r>
      <w:r>
        <w:t>以正治国，以奇用兵，以无事取天下。吾何以知其然哉？以此。天下多忌讳，而民弥贫；民多利器，国家滋昏；人多伎巧，奇物滋起；法令滋彰，盗贼多有。故圣人云﹕“我无为而民自化，我好静而民自正，我无事而民自富，我无欲而民自朴。”</w:t>
      </w:r>
    </w:p>
    <w:p>
      <w:r>
        <w:rPr>
          <w:b/>
        </w:rPr>
        <w:t>【原注】</w:t>
      </w:r>
      <w:r>
        <w:t>故圣人云：“我无为而民自化。我好静而民自正，我无事而民自富，我无欲而民自朴。</w:t>
      </w:r>
    </w:p>
    <w:p>
      <w:r>
        <w:rPr>
          <w:b/>
        </w:rPr>
        <w:t>【校记】</w:t>
      </w:r>
      <w:r>
        <w:t>节引（讲义本浓缩）：王弼有「以正治国以奇用兵以无事取天下吾何以知其然哉以此天下多忌讳而民弥贫民多利器国家滋昏人多伎巧奇物滋起法令滋彰盗贼多有」，黄元吉本缺</w:t>
      </w:r>
    </w:p>
    <w:p>
      <w:pPr>
        <w:pStyle w:val="Heading1"/>
      </w:pPr>
      <w:r>
        <w:t>第58章</w:t>
      </w:r>
    </w:p>
    <w:p>
      <w:r>
        <w:t>（本章该本未析出独立经文，属讲义节引体例）</w:t>
      </w:r>
    </w:p>
    <w:p>
      <w:pPr>
        <w:pStyle w:val="Heading1"/>
      </w:pPr>
      <w:r>
        <w:t>第59章</w:t>
      </w:r>
    </w:p>
    <w:p>
      <w:r>
        <w:t>（本章该本未析出独立经文，属讲义节引体例）</w:t>
      </w:r>
    </w:p>
    <w:p>
      <w:pPr>
        <w:pStyle w:val="Heading1"/>
      </w:pPr>
      <w:r>
        <w:t>第60章</w:t>
      </w:r>
    </w:p>
    <w:p>
      <w:r>
        <w:t>（本章该本未析出独立经文，属讲义节引体例）</w:t>
      </w:r>
    </w:p>
    <w:p>
      <w:pPr>
        <w:pStyle w:val="Heading1"/>
      </w:pPr>
      <w:r>
        <w:t>第61章</w:t>
      </w:r>
    </w:p>
    <w:p>
      <w:r>
        <w:t>（本章该本未析出独立经文，属讲义节引体例）</w:t>
      </w:r>
    </w:p>
    <w:p>
      <w:pPr>
        <w:pStyle w:val="Heading1"/>
      </w:pPr>
      <w:r>
        <w:t>第62章</w:t>
      </w:r>
    </w:p>
    <w:p>
      <w:r>
        <w:t>（本章该本未析出独立经文，属讲义节引体例）</w:t>
      </w:r>
    </w:p>
    <w:p>
      <w:pPr>
        <w:pStyle w:val="Heading1"/>
      </w:pPr>
      <w:r>
        <w:t>第63章</w:t>
      </w:r>
    </w:p>
    <w:p>
      <w:r>
        <w:t>（本章该本未析出独立经文，属讲义节引体例）</w:t>
      </w:r>
    </w:p>
    <w:p>
      <w:pPr>
        <w:pStyle w:val="Heading1"/>
      </w:pPr>
      <w:r>
        <w:t>第64章</w:t>
      </w:r>
    </w:p>
    <w:p>
      <w:r>
        <w:t>（本章该本未析出独立经文，属讲义节引体例）</w:t>
      </w:r>
    </w:p>
    <w:p>
      <w:pPr>
        <w:pStyle w:val="Heading1"/>
      </w:pPr>
      <w:r>
        <w:t>第65章</w:t>
      </w:r>
    </w:p>
    <w:p>
      <w:r>
        <w:rPr>
          <w:b/>
        </w:rPr>
        <w:t>【经文（校订）】</w:t>
      </w:r>
      <w:r>
        <w:t>古之善为道者，非以明民，将以愚之。民之难治，以其智多。故以智治国，国之贼；不以智治国，国之福。知此两者亦稽式。常知稽式，是谓玄德。玄德深矣，远矣，与物反矣，然后乃至大顺。</w:t>
      </w:r>
    </w:p>
    <w:p>
      <w:r>
        <w:rPr>
          <w:b/>
        </w:rPr>
        <w:t>【原注】</w:t>
      </w:r>
      <w:r>
        <w:t>古之善为道者，非以明民，将以愚之。民之难治，以其智多。故以智治国，国之贼；不以智治国，国这福。知此两者亦楷式。常知楷式，是谓玄德。玄德深矣。远矣，与物反矣，然后乃至于大顺。</w:t>
      </w:r>
    </w:p>
    <w:p>
      <w:r>
        <w:rPr>
          <w:b/>
        </w:rPr>
        <w:t>【校记】</w:t>
      </w:r>
      <w:r>
        <w:t>异文：王弼「之」，黄元吉作「这」；异文：王弼「稽」，黄元吉作「楷」；异文：王弼「稽」，黄元吉作「楷」；节引（讲义本浓缩）：王弼有「大顺」，黄元吉本缺</w:t>
      </w:r>
    </w:p>
    <w:p>
      <w:pPr>
        <w:pStyle w:val="Heading1"/>
      </w:pPr>
      <w:r>
        <w:t>第66章</w:t>
      </w:r>
    </w:p>
    <w:p>
      <w:r>
        <w:rPr>
          <w:b/>
        </w:rPr>
        <w:t>【经文（校订）】</w:t>
      </w:r>
      <w:r>
        <w:t>江海所以能为百谷王者，以其善下之，故能为百谷王。是以欲上民，必以言下之。欲先民，必以身后之。是以圣人处上而民不重，处前而民不害。是以天下乐推而不厌，以其不争，故天下莫能与之争。</w:t>
      </w:r>
    </w:p>
    <w:p>
      <w:r>
        <w:rPr>
          <w:b/>
        </w:rPr>
        <w:t>【原注】</w:t>
      </w:r>
      <w:r>
        <w:t>江海所以能为百谷王者，以其善下之，故能为百谷王。是以圣人欲上人，必以言下之；欲先人，必以身后之。是以圣人处上而人不重，入前而人不害。是以天下乐推而不厌。以其不争，故天下莫能与之争。</w:t>
      </w:r>
    </w:p>
    <w:p>
      <w:r>
        <w:rPr>
          <w:b/>
        </w:rPr>
        <w:t>【校记】</w:t>
      </w:r>
      <w:r>
        <w:t>节引（讲义本浓缩）：王弼有「欲上民」，黄元吉本缺；异文：王弼「民」，黄元吉作「人」；节引（讲义本浓缩）：王弼有「民不重处前而民」，黄元吉本缺</w:t>
      </w:r>
    </w:p>
    <w:p>
      <w:pPr>
        <w:pStyle w:val="Heading1"/>
      </w:pPr>
      <w:r>
        <w:t>第67章</w:t>
      </w:r>
    </w:p>
    <w:p>
      <w:r>
        <w:t>（本章该本未析出独立经文，属讲义节引体例）</w:t>
      </w:r>
    </w:p>
    <w:p>
      <w:pPr>
        <w:pStyle w:val="Heading1"/>
      </w:pPr>
      <w:r>
        <w:t>第68章</w:t>
      </w:r>
    </w:p>
    <w:p>
      <w:r>
        <w:t>（本章该本未析出独立经文，属讲义节引体例）</w:t>
      </w:r>
    </w:p>
    <w:p>
      <w:pPr>
        <w:pStyle w:val="Heading1"/>
      </w:pPr>
      <w:r>
        <w:t>第69章</w:t>
      </w:r>
    </w:p>
    <w:p>
      <w:r>
        <w:t>（本章该本未析出独立经文，属讲义节引体例）</w:t>
      </w:r>
    </w:p>
    <w:p>
      <w:pPr>
        <w:pStyle w:val="Heading1"/>
      </w:pPr>
      <w:r>
        <w:t>第70章</w:t>
      </w:r>
    </w:p>
    <w:p>
      <w:r>
        <w:t>（本章该本未析出独立经文，属讲义节引体例）</w:t>
      </w:r>
    </w:p>
    <w:p>
      <w:pPr>
        <w:pStyle w:val="Heading1"/>
      </w:pPr>
      <w:r>
        <w:t>第71章</w:t>
      </w:r>
    </w:p>
    <w:p>
      <w:r>
        <w:t>（本章该本未析出独立经文，属讲义节引体例）</w:t>
      </w:r>
    </w:p>
    <w:p>
      <w:pPr>
        <w:pStyle w:val="Heading1"/>
      </w:pPr>
      <w:r>
        <w:t>第72章</w:t>
      </w:r>
    </w:p>
    <w:p>
      <w:r>
        <w:t>（本章该本未析出独立经文，属讲义节引体例）</w:t>
      </w:r>
    </w:p>
    <w:p>
      <w:pPr>
        <w:pStyle w:val="Heading1"/>
      </w:pPr>
      <w:r>
        <w:t>第73章</w:t>
      </w:r>
    </w:p>
    <w:p>
      <w:r>
        <w:t>（本章该本未析出独立经文，属讲义节引体例）</w:t>
      </w:r>
    </w:p>
    <w:p>
      <w:pPr>
        <w:pStyle w:val="Heading1"/>
      </w:pPr>
      <w:r>
        <w:t>第74章</w:t>
      </w:r>
    </w:p>
    <w:p>
      <w:r>
        <w:rPr>
          <w:b/>
        </w:rPr>
        <w:t>【经文（校订）】</w:t>
      </w:r>
      <w:r>
        <w:t>民不畏死，奈何以死惧之？若使民常畏死，而为奇者，吾得执而杀之，孰敢？常有司杀者杀，夫代司杀者杀，是谓代大匠斲。夫代大匠斲者，希有不伤其手矣。</w:t>
      </w:r>
    </w:p>
    <w:p>
      <w:r>
        <w:rPr>
          <w:b/>
        </w:rPr>
        <w:t>【原注】</w:t>
      </w:r>
      <w:r>
        <w:t>孰敢？常有司杀者杀。夫代司杀者杀，是谓代大匠斵。夫代大匠斵者，希有不伤其手矣。</w:t>
      </w:r>
    </w:p>
    <w:p>
      <w:r>
        <w:rPr>
          <w:b/>
        </w:rPr>
        <w:t>【校记】</w:t>
      </w:r>
      <w:r>
        <w:t>节引（讲义本浓缩）：王弼有「民不畏死奈何以死惧之若使民常畏死而为奇者吾得执而杀之」，黄元吉本缺；异文：王弼「斲」，黄元吉作「斵」；异文：王弼「斲」，黄元吉作「斵」</w:t>
      </w:r>
    </w:p>
    <w:p>
      <w:pPr>
        <w:pStyle w:val="Heading1"/>
      </w:pPr>
      <w:r>
        <w:t>第75章</w:t>
      </w:r>
    </w:p>
    <w:p>
      <w:r>
        <w:t>（本章该本未析出独立经文，属讲义节引体例）</w:t>
      </w:r>
    </w:p>
    <w:p>
      <w:pPr>
        <w:pStyle w:val="Heading1"/>
      </w:pPr>
      <w:r>
        <w:t>第76章</w:t>
      </w:r>
    </w:p>
    <w:p>
      <w:r>
        <w:t>（本章该本未析出独立经文，属讲义节引体例）</w:t>
      </w:r>
    </w:p>
    <w:p>
      <w:pPr>
        <w:pStyle w:val="Heading1"/>
      </w:pPr>
      <w:r>
        <w:t>第77章</w:t>
      </w:r>
    </w:p>
    <w:p>
      <w:r>
        <w:t>（本章该本未析出独立经文，属讲义节引体例）</w:t>
      </w:r>
    </w:p>
    <w:p>
      <w:pPr>
        <w:pStyle w:val="Heading1"/>
      </w:pPr>
      <w:r>
        <w:t>第78章</w:t>
      </w:r>
    </w:p>
    <w:p>
      <w:r>
        <w:rPr>
          <w:b/>
        </w:rPr>
        <w:t>【经文（校订）】</w:t>
      </w:r>
      <w:r>
        <w:t>天下莫柔弱于水，而攻坚强者，莫之能胜，其无以易之。弱之胜强，柔之胜刚，天下莫不知莫能行。是以圣人云﹕“受国之垢，是谓社稷主；受国不祥，是为天下王。”正言若反。</w:t>
      </w:r>
    </w:p>
    <w:p>
      <w:r>
        <w:rPr>
          <w:b/>
        </w:rPr>
        <w:t>【原注】</w:t>
      </w:r>
      <w:r>
        <w:t>天下柔弱莫过于水，而攻坚强者莫之能胜，其无以易之。故弱胜强，柔胜刚，天下莫不知，莫能行。是以圣人云：“受国之垢，是为社稷主。受国之不祥，是为天下王。”正言若反。</w:t>
      </w:r>
    </w:p>
    <w:p>
      <w:r>
        <w:rPr>
          <w:b/>
        </w:rPr>
        <w:t>【校记】</w:t>
      </w:r>
      <w:r>
        <w:t>节引（讲义本浓缩）：王弼有「天下莫柔弱」，黄元吉本缺；衍文（讲义申说）：黄元吉本多「故」；节引（讲义本浓缩）：王弼有「之」，黄元吉本缺；节引（讲义本浓缩）：王弼有「之」，黄元吉本缺；异文：王弼「谓」，黄元吉作「为」；衍文（讲义申说）：黄元吉本多「之」</w:t>
      </w:r>
    </w:p>
    <w:p>
      <w:pPr>
        <w:pStyle w:val="Heading1"/>
      </w:pPr>
      <w:r>
        <w:t>第79章</w:t>
      </w:r>
    </w:p>
    <w:p>
      <w:r>
        <w:rPr>
          <w:b/>
        </w:rPr>
        <w:t>【经文（校订）】</w:t>
      </w:r>
      <w:r>
        <w:t>和大怨，必有余怨，安可以为善？是以圣人执左契，而不责于人。有德司契，无德司彻。天道无亲，常与善人。</w:t>
      </w:r>
    </w:p>
    <w:p>
      <w:r>
        <w:rPr>
          <w:b/>
        </w:rPr>
        <w:t>【原注】</w:t>
      </w:r>
      <w:r>
        <w:t>和大怨必有余怨，安可以为善？是以圣人执左契，而不责于人。故有德司契，无德司彻。天道无亲，常与善人。</w:t>
      </w:r>
    </w:p>
    <w:p>
      <w:r>
        <w:rPr>
          <w:b/>
        </w:rPr>
        <w:t>【校记】</w:t>
      </w:r>
      <w:r>
        <w:t>衍文（讲义申说）：黄元吉本多「故」</w:t>
      </w:r>
    </w:p>
    <w:p>
      <w:pPr>
        <w:pStyle w:val="Heading1"/>
      </w:pPr>
      <w:r>
        <w:t>第80章</w:t>
      </w:r>
    </w:p>
    <w:p>
      <w:r>
        <w:rPr>
          <w:b/>
        </w:rPr>
        <w:t>【经文（校订）】</w:t>
      </w:r>
      <w:r>
        <w:t>小国寡民，使有什伯之器而不用，使民重死而不远徙。虽有舟舆，无所乘之；虽有甲兵，无所陈之。使人复结绳而用之，甘其食，美其服，安其居，乐其俗。邻国相望，鸡犬之声相闻，民至老死，不相往来。</w:t>
      </w:r>
    </w:p>
    <w:p>
      <w:r>
        <w:rPr>
          <w:b/>
        </w:rPr>
        <w:t>【原注】</w:t>
      </w:r>
      <w:r>
        <w:t>小国寡民，使有什伯人之器而不用，使民重死而不远徙。虽有舟舆，无所乘之；虽有甲兵，无所陈之。使民复结绳而用之。甘其食，美其服，安其居，乐其俗。邻国相望，鸡犬之声相闻，民至老死不相往来。</w:t>
      </w:r>
    </w:p>
    <w:p>
      <w:r>
        <w:rPr>
          <w:b/>
        </w:rPr>
        <w:t>【校记】</w:t>
      </w:r>
      <w:r>
        <w:t>衍文（讲义申说）：黄元吉本多「人」；异文：王弼「人」，黄元吉作「民」</w:t>
      </w:r>
    </w:p>
    <w:p>
      <w:pPr>
        <w:pStyle w:val="Heading1"/>
      </w:pPr>
      <w:r>
        <w:t>第81章</w:t>
      </w:r>
    </w:p>
    <w:p>
      <w:r>
        <w:rPr>
          <w:b/>
        </w:rPr>
        <w:t>【经文（校订）】</w:t>
      </w:r>
      <w:r>
        <w:t>信言不美，美言不信。善者不辩，辩者不善。知者不博，博者不知。圣人不积，既以为人己愈有，既以与人己愈多。天之道，利而不害；圣人之道，为而不争。</w:t>
      </w:r>
    </w:p>
    <w:p>
      <w:r>
        <w:rPr>
          <w:b/>
        </w:rPr>
        <w:t>【原注】</w:t>
      </w:r>
      <w:r>
        <w:t>信言不美，美言不信。善者不辩，辩者不善。知者不博，博者不知。圣人不积，既以为人，己愈有；既以与人，己愈多。天之道，利而不害；圣人之道，为而不争。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