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94FE7" w14:textId="77777777" w:rsidR="003572CB" w:rsidRP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Федеральное государственное бюджетное образовательное учреждение</w:t>
      </w:r>
    </w:p>
    <w:p w14:paraId="0DBB1328" w14:textId="77777777" w:rsidR="00C23FA5" w:rsidRP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высшего образования</w:t>
      </w:r>
    </w:p>
    <w:p w14:paraId="5CDAAEE2" w14:textId="77777777" w:rsid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«Новосибирский государственный технический университет»</w:t>
      </w:r>
    </w:p>
    <w:p w14:paraId="4C740DA3" w14:textId="77777777" w:rsidR="00811BDF" w:rsidRDefault="00811BDF" w:rsidP="00C23FA5">
      <w:pPr>
        <w:jc w:val="center"/>
        <w:rPr>
          <w:rFonts w:ascii="Times New Roman" w:hAnsi="Times New Roman" w:cs="Times New Roman"/>
          <w:sz w:val="28"/>
          <w:szCs w:val="28"/>
        </w:rPr>
      </w:pPr>
    </w:p>
    <w:p w14:paraId="1B3BF185" w14:textId="77777777" w:rsidR="00C23FA5" w:rsidRDefault="00C23FA5" w:rsidP="00C23FA5">
      <w:pPr>
        <w:jc w:val="center"/>
        <w:rPr>
          <w:rFonts w:ascii="Times New Roman" w:hAnsi="Times New Roman" w:cs="Times New Roman"/>
          <w:sz w:val="28"/>
          <w:szCs w:val="28"/>
        </w:rPr>
      </w:pPr>
      <w:r>
        <w:rPr>
          <w:rFonts w:ascii="Times New Roman" w:hAnsi="Times New Roman" w:cs="Times New Roman"/>
          <w:sz w:val="28"/>
          <w:szCs w:val="28"/>
        </w:rPr>
        <w:t>Кафедра иностранных языков технических факультетов</w:t>
      </w:r>
    </w:p>
    <w:p w14:paraId="65AD43D8" w14:textId="77777777" w:rsidR="00C23FA5" w:rsidRDefault="00C23FA5" w:rsidP="00C23FA5">
      <w:pPr>
        <w:jc w:val="center"/>
        <w:rPr>
          <w:rFonts w:ascii="Times New Roman" w:hAnsi="Times New Roman" w:cs="Times New Roman"/>
          <w:sz w:val="28"/>
          <w:szCs w:val="28"/>
        </w:rPr>
      </w:pPr>
    </w:p>
    <w:p w14:paraId="4310AF14" w14:textId="77777777" w:rsidR="00811BDF" w:rsidRDefault="00811BDF" w:rsidP="00C23FA5">
      <w:pPr>
        <w:jc w:val="center"/>
        <w:rPr>
          <w:rFonts w:ascii="Times New Roman" w:hAnsi="Times New Roman" w:cs="Times New Roman"/>
          <w:sz w:val="28"/>
          <w:szCs w:val="28"/>
        </w:rPr>
      </w:pPr>
    </w:p>
    <w:p w14:paraId="72196489" w14:textId="77777777" w:rsidR="00C23FA5" w:rsidRPr="00811BDF" w:rsidRDefault="009D6B32" w:rsidP="00C23FA5">
      <w:pPr>
        <w:jc w:val="center"/>
        <w:rPr>
          <w:rFonts w:ascii="Times New Roman" w:hAnsi="Times New Roman" w:cs="Times New Roman"/>
          <w:b/>
          <w:sz w:val="28"/>
          <w:szCs w:val="28"/>
        </w:rPr>
      </w:pPr>
      <w:r>
        <w:rPr>
          <w:rFonts w:ascii="Times New Roman" w:hAnsi="Times New Roman" w:cs="Times New Roman"/>
          <w:b/>
          <w:sz w:val="28"/>
          <w:szCs w:val="28"/>
        </w:rPr>
        <w:t>РЕФЕРАТ</w:t>
      </w:r>
    </w:p>
    <w:p w14:paraId="5332C68B" w14:textId="47461E0B" w:rsidR="00C23FA5" w:rsidRPr="006119D8" w:rsidRDefault="00C23FA5" w:rsidP="00C23FA5">
      <w:pPr>
        <w:jc w:val="center"/>
        <w:rPr>
          <w:rFonts w:ascii="Times New Roman" w:hAnsi="Times New Roman" w:cs="Times New Roman"/>
          <w:sz w:val="28"/>
          <w:szCs w:val="28"/>
        </w:rPr>
      </w:pPr>
      <w:r>
        <w:rPr>
          <w:rFonts w:ascii="Times New Roman" w:hAnsi="Times New Roman" w:cs="Times New Roman"/>
          <w:sz w:val="28"/>
          <w:szCs w:val="28"/>
        </w:rPr>
        <w:t>по</w:t>
      </w:r>
      <w:r w:rsidRPr="006119D8">
        <w:rPr>
          <w:rFonts w:ascii="Times New Roman" w:hAnsi="Times New Roman" w:cs="Times New Roman"/>
          <w:sz w:val="28"/>
          <w:szCs w:val="28"/>
        </w:rPr>
        <w:t xml:space="preserve"> </w:t>
      </w:r>
      <w:r>
        <w:rPr>
          <w:rFonts w:ascii="Times New Roman" w:hAnsi="Times New Roman" w:cs="Times New Roman"/>
          <w:sz w:val="28"/>
          <w:szCs w:val="28"/>
        </w:rPr>
        <w:t>дисциплине</w:t>
      </w:r>
      <w:r w:rsidRPr="006119D8">
        <w:rPr>
          <w:rFonts w:ascii="Times New Roman" w:hAnsi="Times New Roman" w:cs="Times New Roman"/>
          <w:sz w:val="28"/>
          <w:szCs w:val="28"/>
        </w:rPr>
        <w:t xml:space="preserve"> </w:t>
      </w:r>
      <w:r w:rsidR="00811BDF" w:rsidRPr="006119D8">
        <w:rPr>
          <w:rFonts w:ascii="Times New Roman" w:hAnsi="Times New Roman" w:cs="Times New Roman"/>
          <w:sz w:val="28"/>
          <w:szCs w:val="28"/>
        </w:rPr>
        <w:t>«</w:t>
      </w:r>
      <w:r w:rsidR="0090659E" w:rsidRPr="0090659E">
        <w:rPr>
          <w:rFonts w:ascii="Times New Roman" w:hAnsi="Times New Roman" w:cs="Times New Roman"/>
          <w:sz w:val="28"/>
          <w:szCs w:val="28"/>
        </w:rPr>
        <w:t>Иностранный</w:t>
      </w:r>
      <w:r w:rsidR="0090659E" w:rsidRPr="006119D8">
        <w:rPr>
          <w:rFonts w:ascii="Times New Roman" w:hAnsi="Times New Roman" w:cs="Times New Roman"/>
          <w:sz w:val="28"/>
          <w:szCs w:val="28"/>
        </w:rPr>
        <w:t xml:space="preserve"> </w:t>
      </w:r>
      <w:r w:rsidR="0090659E" w:rsidRPr="0090659E">
        <w:rPr>
          <w:rFonts w:ascii="Times New Roman" w:hAnsi="Times New Roman" w:cs="Times New Roman"/>
          <w:sz w:val="28"/>
          <w:szCs w:val="28"/>
        </w:rPr>
        <w:t>язык</w:t>
      </w:r>
      <w:r w:rsidR="00E6692D">
        <w:rPr>
          <w:rFonts w:ascii="Times New Roman" w:hAnsi="Times New Roman" w:cs="Times New Roman"/>
          <w:sz w:val="28"/>
          <w:szCs w:val="28"/>
        </w:rPr>
        <w:t xml:space="preserve"> в профессиональной сфере</w:t>
      </w:r>
      <w:r w:rsidR="00811BDF" w:rsidRPr="006119D8">
        <w:rPr>
          <w:rFonts w:ascii="Times New Roman" w:hAnsi="Times New Roman" w:cs="Times New Roman"/>
          <w:sz w:val="28"/>
          <w:szCs w:val="28"/>
        </w:rPr>
        <w:t>»</w:t>
      </w:r>
    </w:p>
    <w:p w14:paraId="5DF79631" w14:textId="20D45158" w:rsidR="00C23FA5" w:rsidRDefault="00C23FA5" w:rsidP="00C23FA5">
      <w:pPr>
        <w:jc w:val="center"/>
        <w:rPr>
          <w:rFonts w:ascii="Times New Roman" w:hAnsi="Times New Roman" w:cs="Times New Roman"/>
          <w:sz w:val="28"/>
          <w:szCs w:val="28"/>
          <w:lang w:val="en-US"/>
        </w:rPr>
      </w:pPr>
      <w:r>
        <w:rPr>
          <w:rFonts w:ascii="Times New Roman" w:hAnsi="Times New Roman" w:cs="Times New Roman"/>
          <w:sz w:val="28"/>
          <w:szCs w:val="28"/>
        </w:rPr>
        <w:t>Тема</w:t>
      </w:r>
      <w:r w:rsidRPr="0090659E">
        <w:rPr>
          <w:rFonts w:ascii="Times New Roman" w:hAnsi="Times New Roman" w:cs="Times New Roman"/>
          <w:sz w:val="28"/>
          <w:szCs w:val="28"/>
          <w:lang w:val="en-US"/>
        </w:rPr>
        <w:t>:</w:t>
      </w:r>
      <w:r w:rsidR="0090659E" w:rsidRPr="0090659E">
        <w:rPr>
          <w:rFonts w:ascii="Times New Roman" w:hAnsi="Times New Roman" w:cs="Times New Roman"/>
          <w:sz w:val="28"/>
          <w:szCs w:val="28"/>
          <w:lang w:val="en-US"/>
        </w:rPr>
        <w:t xml:space="preserve"> </w:t>
      </w:r>
      <w:r w:rsidR="00BA4346" w:rsidRPr="00BA4346">
        <w:rPr>
          <w:rFonts w:ascii="Times New Roman" w:hAnsi="Times New Roman" w:cs="Times New Roman"/>
          <w:sz w:val="28"/>
          <w:szCs w:val="28"/>
          <w:lang w:val="en-US"/>
        </w:rPr>
        <w:t>Machine Learning-based Detection and Classification of Walnut Fungi Diseases</w:t>
      </w:r>
    </w:p>
    <w:p w14:paraId="31CFE8ED" w14:textId="77777777" w:rsidR="006119D8" w:rsidRPr="00177467" w:rsidRDefault="006119D8" w:rsidP="00C23FA5">
      <w:pPr>
        <w:jc w:val="center"/>
        <w:rPr>
          <w:rFonts w:ascii="Times New Roman" w:hAnsi="Times New Roman" w:cs="Times New Roman"/>
          <w:sz w:val="28"/>
          <w:szCs w:val="28"/>
          <w:lang w:val="en-US"/>
        </w:rPr>
      </w:pPr>
    </w:p>
    <w:p w14:paraId="7E49AB84" w14:textId="77777777" w:rsidR="00C23FA5" w:rsidRDefault="00C23FA5" w:rsidP="00C23FA5">
      <w:pPr>
        <w:jc w:val="right"/>
        <w:rPr>
          <w:rFonts w:ascii="Times New Roman" w:hAnsi="Times New Roman" w:cs="Times New Roman"/>
          <w:sz w:val="28"/>
          <w:szCs w:val="28"/>
        </w:rPr>
      </w:pPr>
      <w:r>
        <w:rPr>
          <w:rFonts w:ascii="Times New Roman" w:hAnsi="Times New Roman" w:cs="Times New Roman"/>
          <w:sz w:val="28"/>
          <w:szCs w:val="28"/>
        </w:rPr>
        <w:t>Рецензия:____________________________</w:t>
      </w:r>
    </w:p>
    <w:p w14:paraId="6B45DF5C" w14:textId="77777777" w:rsidR="00C23FA5" w:rsidRDefault="00C23FA5" w:rsidP="00C23FA5">
      <w:pPr>
        <w:jc w:val="right"/>
        <w:rPr>
          <w:rFonts w:ascii="Times New Roman" w:hAnsi="Times New Roman" w:cs="Times New Roman"/>
          <w:sz w:val="28"/>
          <w:szCs w:val="28"/>
        </w:rPr>
      </w:pPr>
      <w:r>
        <w:rPr>
          <w:rFonts w:ascii="Times New Roman" w:hAnsi="Times New Roman" w:cs="Times New Roman"/>
          <w:sz w:val="28"/>
          <w:szCs w:val="28"/>
        </w:rPr>
        <w:t>____________________________</w:t>
      </w:r>
    </w:p>
    <w:p w14:paraId="7296C8BA" w14:textId="77777777" w:rsidR="00C23FA5" w:rsidRDefault="00C23FA5" w:rsidP="00C23FA5">
      <w:pPr>
        <w:jc w:val="right"/>
        <w:rPr>
          <w:rFonts w:ascii="Times New Roman" w:hAnsi="Times New Roman" w:cs="Times New Roman"/>
          <w:sz w:val="28"/>
          <w:szCs w:val="28"/>
        </w:rPr>
      </w:pPr>
    </w:p>
    <w:p w14:paraId="1D9F6E99" w14:textId="77777777" w:rsidR="00C23FA5" w:rsidRDefault="00C23FA5" w:rsidP="00C23FA5">
      <w:pPr>
        <w:jc w:val="right"/>
        <w:rPr>
          <w:rFonts w:ascii="Times New Roman" w:hAnsi="Times New Roman" w:cs="Times New Roman"/>
          <w:sz w:val="28"/>
          <w:szCs w:val="28"/>
        </w:rPr>
      </w:pPr>
    </w:p>
    <w:p w14:paraId="0862B422" w14:textId="77777777" w:rsidR="00C23FA5" w:rsidRDefault="00C23FA5" w:rsidP="00C23FA5">
      <w:pPr>
        <w:jc w:val="right"/>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655"/>
      </w:tblGrid>
      <w:tr w:rsidR="00C23FA5" w14:paraId="23026AE0" w14:textId="77777777" w:rsidTr="00811BDF">
        <w:tc>
          <w:tcPr>
            <w:tcW w:w="4785" w:type="dxa"/>
          </w:tcPr>
          <w:p w14:paraId="4DA539F1" w14:textId="096FFDF4" w:rsidR="00C23FA5" w:rsidRDefault="00C23FA5" w:rsidP="00C23FA5">
            <w:pPr>
              <w:rPr>
                <w:rFonts w:ascii="Times New Roman" w:hAnsi="Times New Roman" w:cs="Times New Roman"/>
                <w:sz w:val="28"/>
                <w:szCs w:val="28"/>
              </w:rPr>
            </w:pPr>
            <w:r>
              <w:rPr>
                <w:rFonts w:ascii="Times New Roman" w:hAnsi="Times New Roman" w:cs="Times New Roman"/>
                <w:sz w:val="28"/>
                <w:szCs w:val="28"/>
              </w:rPr>
              <w:t>Выполнил:</w:t>
            </w:r>
          </w:p>
          <w:p w14:paraId="56ACB83A" w14:textId="77777777" w:rsidR="00C23FA5" w:rsidRDefault="00C23FA5" w:rsidP="00C23FA5">
            <w:pPr>
              <w:rPr>
                <w:rFonts w:ascii="Times New Roman" w:hAnsi="Times New Roman" w:cs="Times New Roman"/>
                <w:sz w:val="28"/>
                <w:szCs w:val="28"/>
              </w:rPr>
            </w:pPr>
          </w:p>
          <w:p w14:paraId="3B247591" w14:textId="3963384D"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Студент: </w:t>
            </w:r>
            <w:r w:rsidR="00EC0002">
              <w:rPr>
                <w:rFonts w:ascii="Times New Roman" w:hAnsi="Times New Roman" w:cs="Times New Roman"/>
                <w:sz w:val="28"/>
                <w:szCs w:val="28"/>
              </w:rPr>
              <w:t>Клименко К. В.</w:t>
            </w:r>
          </w:p>
          <w:p w14:paraId="00BF161E" w14:textId="0CC7ACE4"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Группа </w:t>
            </w:r>
            <w:r w:rsidR="0090659E">
              <w:rPr>
                <w:rFonts w:ascii="Times New Roman" w:hAnsi="Times New Roman" w:cs="Times New Roman"/>
                <w:sz w:val="28"/>
                <w:szCs w:val="28"/>
              </w:rPr>
              <w:t>А</w:t>
            </w:r>
            <w:r w:rsidR="00177467">
              <w:rPr>
                <w:rFonts w:ascii="Times New Roman" w:hAnsi="Times New Roman" w:cs="Times New Roman"/>
                <w:sz w:val="28"/>
                <w:szCs w:val="28"/>
              </w:rPr>
              <w:t>ПИМ</w:t>
            </w:r>
            <w:r w:rsidR="0090659E">
              <w:rPr>
                <w:rFonts w:ascii="Times New Roman" w:hAnsi="Times New Roman" w:cs="Times New Roman"/>
                <w:sz w:val="28"/>
                <w:szCs w:val="28"/>
              </w:rPr>
              <w:t>-25</w:t>
            </w:r>
          </w:p>
          <w:p w14:paraId="3DC03997" w14:textId="77777777" w:rsidR="00C23FA5" w:rsidRDefault="00C23FA5" w:rsidP="00811BDF">
            <w:pPr>
              <w:spacing w:line="360" w:lineRule="auto"/>
              <w:rPr>
                <w:rFonts w:ascii="Times New Roman" w:hAnsi="Times New Roman" w:cs="Times New Roman"/>
                <w:sz w:val="28"/>
                <w:szCs w:val="28"/>
              </w:rPr>
            </w:pPr>
          </w:p>
          <w:p w14:paraId="126E34A5" w14:textId="77777777" w:rsidR="00C23FA5" w:rsidRDefault="00C23FA5" w:rsidP="00811BDF">
            <w:pPr>
              <w:spacing w:line="360" w:lineRule="auto"/>
              <w:rPr>
                <w:rFonts w:ascii="Times New Roman" w:hAnsi="Times New Roman" w:cs="Times New Roman"/>
                <w:sz w:val="28"/>
                <w:szCs w:val="28"/>
              </w:rPr>
            </w:pPr>
          </w:p>
          <w:p w14:paraId="28E65444" w14:textId="77777777" w:rsidR="00C23FA5" w:rsidRDefault="00811BDF" w:rsidP="00811BDF">
            <w:pPr>
              <w:rPr>
                <w:rFonts w:ascii="Times New Roman" w:hAnsi="Times New Roman" w:cs="Times New Roman"/>
                <w:sz w:val="28"/>
                <w:szCs w:val="28"/>
              </w:rPr>
            </w:pPr>
            <w:r>
              <w:rPr>
                <w:rFonts w:ascii="Times New Roman" w:hAnsi="Times New Roman" w:cs="Times New Roman"/>
                <w:sz w:val="28"/>
                <w:szCs w:val="28"/>
              </w:rPr>
              <w:t>____________________</w:t>
            </w:r>
          </w:p>
          <w:p w14:paraId="273B82A1" w14:textId="77777777" w:rsidR="00C23FA5" w:rsidRPr="00C23FA5" w:rsidRDefault="00C23FA5" w:rsidP="00811BDF">
            <w:pPr>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00811BDF">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подпись</w:t>
            </w:r>
          </w:p>
          <w:p w14:paraId="310F30BB" w14:textId="15A13337"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«_____»________________20</w:t>
            </w:r>
            <w:r w:rsidR="00177467">
              <w:rPr>
                <w:rFonts w:ascii="Times New Roman" w:hAnsi="Times New Roman" w:cs="Times New Roman"/>
                <w:sz w:val="28"/>
                <w:szCs w:val="28"/>
              </w:rPr>
              <w:t>2</w:t>
            </w:r>
            <w:r w:rsidR="006119D8">
              <w:rPr>
                <w:rFonts w:ascii="Times New Roman" w:hAnsi="Times New Roman" w:cs="Times New Roman"/>
                <w:sz w:val="28"/>
                <w:szCs w:val="28"/>
                <w:lang w:val="en-US"/>
              </w:rPr>
              <w:t xml:space="preserve">6 </w:t>
            </w:r>
            <w:r>
              <w:rPr>
                <w:rFonts w:ascii="Times New Roman" w:hAnsi="Times New Roman" w:cs="Times New Roman"/>
                <w:sz w:val="28"/>
                <w:szCs w:val="28"/>
              </w:rPr>
              <w:t>г.</w:t>
            </w:r>
          </w:p>
        </w:tc>
        <w:tc>
          <w:tcPr>
            <w:tcW w:w="4786" w:type="dxa"/>
          </w:tcPr>
          <w:p w14:paraId="2ECD5265" w14:textId="64369321" w:rsidR="00C23FA5" w:rsidRDefault="00C23FA5" w:rsidP="00701966">
            <w:pPr>
              <w:rPr>
                <w:rFonts w:ascii="Times New Roman" w:hAnsi="Times New Roman" w:cs="Times New Roman"/>
                <w:sz w:val="28"/>
                <w:szCs w:val="28"/>
              </w:rPr>
            </w:pPr>
            <w:r>
              <w:rPr>
                <w:rFonts w:ascii="Times New Roman" w:hAnsi="Times New Roman" w:cs="Times New Roman"/>
                <w:sz w:val="28"/>
                <w:szCs w:val="28"/>
              </w:rPr>
              <w:t>Проверил:</w:t>
            </w:r>
          </w:p>
          <w:p w14:paraId="228B9957" w14:textId="77777777" w:rsidR="00701966" w:rsidRDefault="00701966" w:rsidP="00701966">
            <w:pPr>
              <w:rPr>
                <w:rFonts w:ascii="Times New Roman" w:hAnsi="Times New Roman" w:cs="Times New Roman"/>
                <w:sz w:val="28"/>
                <w:szCs w:val="28"/>
              </w:rPr>
            </w:pPr>
          </w:p>
          <w:p w14:paraId="1F47D783" w14:textId="3787263A" w:rsidR="00C23FA5" w:rsidRPr="0090659E" w:rsidRDefault="00C23FA5" w:rsidP="00811BDF">
            <w:pPr>
              <w:spacing w:line="360" w:lineRule="auto"/>
              <w:rPr>
                <w:rFonts w:ascii="Times New Roman" w:hAnsi="Times New Roman" w:cs="Times New Roman"/>
                <w:b/>
                <w:bCs/>
                <w:sz w:val="28"/>
                <w:szCs w:val="28"/>
              </w:rPr>
            </w:pPr>
            <w:r>
              <w:rPr>
                <w:rFonts w:ascii="Times New Roman" w:hAnsi="Times New Roman" w:cs="Times New Roman"/>
                <w:sz w:val="28"/>
                <w:szCs w:val="28"/>
              </w:rPr>
              <w:t>Преподаватель:</w:t>
            </w:r>
            <w:r w:rsidR="0090659E">
              <w:rPr>
                <w:rFonts w:ascii="Times New Roman" w:hAnsi="Times New Roman" w:cs="Times New Roman"/>
                <w:sz w:val="28"/>
                <w:szCs w:val="28"/>
              </w:rPr>
              <w:t xml:space="preserve"> </w:t>
            </w:r>
            <w:r w:rsidR="00701966">
              <w:rPr>
                <w:rFonts w:ascii="Times New Roman" w:hAnsi="Times New Roman" w:cs="Times New Roman"/>
                <w:sz w:val="28"/>
                <w:szCs w:val="28"/>
              </w:rPr>
              <w:t>Хвостенко А. А.</w:t>
            </w:r>
          </w:p>
          <w:p w14:paraId="22237191" w14:textId="77777777" w:rsidR="00C23FA5" w:rsidRPr="00811BDF" w:rsidRDefault="00811BDF"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Балл: ________ </w:t>
            </w:r>
            <w:r w:rsidR="00C23FA5">
              <w:rPr>
                <w:rFonts w:ascii="Times New Roman" w:hAnsi="Times New Roman" w:cs="Times New Roman"/>
                <w:sz w:val="28"/>
                <w:szCs w:val="28"/>
              </w:rPr>
              <w:t xml:space="preserve">, </w:t>
            </w:r>
            <w:r w:rsidR="00C23FA5">
              <w:rPr>
                <w:rFonts w:ascii="Times New Roman" w:hAnsi="Times New Roman" w:cs="Times New Roman"/>
                <w:sz w:val="28"/>
                <w:szCs w:val="28"/>
                <w:lang w:val="en-US"/>
              </w:rPr>
              <w:t>ECTS</w:t>
            </w:r>
            <w:r>
              <w:rPr>
                <w:rFonts w:ascii="Times New Roman" w:hAnsi="Times New Roman" w:cs="Times New Roman"/>
                <w:sz w:val="28"/>
                <w:szCs w:val="28"/>
              </w:rPr>
              <w:t>___________</w:t>
            </w:r>
          </w:p>
          <w:p w14:paraId="44C88B43" w14:textId="77777777" w:rsidR="00C23FA5" w:rsidRP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Оценка _________________</w:t>
            </w:r>
            <w:r w:rsidR="00811BDF">
              <w:rPr>
                <w:rFonts w:ascii="Times New Roman" w:hAnsi="Times New Roman" w:cs="Times New Roman"/>
                <w:sz w:val="28"/>
                <w:szCs w:val="28"/>
              </w:rPr>
              <w:t>______</w:t>
            </w:r>
          </w:p>
          <w:p w14:paraId="5B317C47" w14:textId="77777777" w:rsidR="00701966" w:rsidRDefault="00701966" w:rsidP="00701966">
            <w:pPr>
              <w:spacing w:line="360" w:lineRule="auto"/>
              <w:rPr>
                <w:rFonts w:ascii="Times New Roman" w:hAnsi="Times New Roman" w:cs="Times New Roman"/>
                <w:sz w:val="28"/>
                <w:szCs w:val="28"/>
              </w:rPr>
            </w:pPr>
          </w:p>
          <w:p w14:paraId="5C935D09" w14:textId="1479909A" w:rsidR="00C23FA5" w:rsidRDefault="00C23FA5" w:rsidP="00811BDF">
            <w:pPr>
              <w:rPr>
                <w:rFonts w:ascii="Times New Roman" w:hAnsi="Times New Roman" w:cs="Times New Roman"/>
                <w:sz w:val="28"/>
                <w:szCs w:val="28"/>
              </w:rPr>
            </w:pPr>
            <w:r>
              <w:rPr>
                <w:rFonts w:ascii="Times New Roman" w:hAnsi="Times New Roman" w:cs="Times New Roman"/>
                <w:sz w:val="28"/>
                <w:szCs w:val="28"/>
              </w:rPr>
              <w:t>_</w:t>
            </w:r>
            <w:r w:rsidR="00811BDF">
              <w:rPr>
                <w:rFonts w:ascii="Times New Roman" w:hAnsi="Times New Roman" w:cs="Times New Roman"/>
                <w:sz w:val="28"/>
                <w:szCs w:val="28"/>
              </w:rPr>
              <w:t>____________________</w:t>
            </w:r>
          </w:p>
          <w:p w14:paraId="1C64F7FD" w14:textId="77777777" w:rsidR="00C23FA5" w:rsidRPr="00C23FA5" w:rsidRDefault="00811BDF" w:rsidP="00811BDF">
            <w:pPr>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00C23FA5">
              <w:rPr>
                <w:rFonts w:ascii="Times New Roman" w:hAnsi="Times New Roman" w:cs="Times New Roman"/>
                <w:sz w:val="28"/>
                <w:szCs w:val="28"/>
                <w:vertAlign w:val="superscript"/>
              </w:rPr>
              <w:t>подпись</w:t>
            </w:r>
          </w:p>
          <w:p w14:paraId="688A76F4" w14:textId="22129906"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«____»______________20</w:t>
            </w:r>
            <w:r w:rsidR="00177467">
              <w:rPr>
                <w:rFonts w:ascii="Times New Roman" w:hAnsi="Times New Roman" w:cs="Times New Roman"/>
                <w:sz w:val="28"/>
                <w:szCs w:val="28"/>
              </w:rPr>
              <w:t>2</w:t>
            </w:r>
            <w:r w:rsidR="006119D8" w:rsidRPr="00D1211D">
              <w:rPr>
                <w:rFonts w:ascii="Times New Roman" w:hAnsi="Times New Roman" w:cs="Times New Roman"/>
                <w:sz w:val="28"/>
                <w:szCs w:val="28"/>
              </w:rPr>
              <w:t xml:space="preserve">6 </w:t>
            </w:r>
            <w:r>
              <w:rPr>
                <w:rFonts w:ascii="Times New Roman" w:hAnsi="Times New Roman" w:cs="Times New Roman"/>
                <w:sz w:val="28"/>
                <w:szCs w:val="28"/>
              </w:rPr>
              <w:t>г.</w:t>
            </w:r>
          </w:p>
        </w:tc>
      </w:tr>
    </w:tbl>
    <w:p w14:paraId="2ECACCFF" w14:textId="77777777" w:rsidR="00C23FA5" w:rsidRDefault="00C23FA5" w:rsidP="00C23FA5">
      <w:pPr>
        <w:jc w:val="right"/>
        <w:rPr>
          <w:rFonts w:ascii="Times New Roman" w:hAnsi="Times New Roman" w:cs="Times New Roman"/>
          <w:sz w:val="28"/>
          <w:szCs w:val="28"/>
        </w:rPr>
      </w:pPr>
    </w:p>
    <w:p w14:paraId="35272043" w14:textId="77777777" w:rsidR="00C23FA5" w:rsidRDefault="00C23FA5" w:rsidP="00C23FA5">
      <w:pPr>
        <w:jc w:val="right"/>
        <w:rPr>
          <w:rFonts w:ascii="Times New Roman" w:hAnsi="Times New Roman" w:cs="Times New Roman"/>
          <w:sz w:val="28"/>
          <w:szCs w:val="28"/>
        </w:rPr>
      </w:pPr>
    </w:p>
    <w:p w14:paraId="390D8B13" w14:textId="0DCE5074" w:rsidR="00C23FA5" w:rsidRPr="0090659E" w:rsidRDefault="00437E44" w:rsidP="00811BDF">
      <w:pPr>
        <w:jc w:val="center"/>
        <w:rPr>
          <w:rFonts w:ascii="Times New Roman" w:hAnsi="Times New Roman" w:cs="Times New Roman"/>
          <w:sz w:val="28"/>
          <w:szCs w:val="28"/>
          <w:lang w:val="en-US"/>
        </w:rPr>
      </w:pPr>
      <w:r>
        <w:rPr>
          <w:rFonts w:ascii="Times New Roman" w:hAnsi="Times New Roman" w:cs="Times New Roman"/>
          <w:sz w:val="28"/>
          <w:szCs w:val="28"/>
        </w:rPr>
        <w:t>Новосибирск</w:t>
      </w:r>
      <w:r w:rsidRPr="0090659E">
        <w:rPr>
          <w:rFonts w:ascii="Times New Roman" w:hAnsi="Times New Roman" w:cs="Times New Roman"/>
          <w:sz w:val="28"/>
          <w:szCs w:val="28"/>
          <w:lang w:val="en-US"/>
        </w:rPr>
        <w:t xml:space="preserve">   202</w:t>
      </w:r>
      <w:r w:rsidR="006119D8">
        <w:rPr>
          <w:rFonts w:ascii="Times New Roman" w:hAnsi="Times New Roman" w:cs="Times New Roman"/>
          <w:sz w:val="28"/>
          <w:szCs w:val="28"/>
          <w:lang w:val="en-US"/>
        </w:rPr>
        <w:t>6</w:t>
      </w:r>
    </w:p>
    <w:p w14:paraId="579D1E7C" w14:textId="77777777" w:rsidR="00C46E55" w:rsidRPr="0090659E" w:rsidRDefault="00C46E55" w:rsidP="00811BDF">
      <w:pPr>
        <w:jc w:val="center"/>
        <w:rPr>
          <w:rFonts w:ascii="Times New Roman" w:hAnsi="Times New Roman" w:cs="Times New Roman"/>
          <w:sz w:val="28"/>
          <w:szCs w:val="28"/>
          <w:lang w:val="en-US"/>
        </w:rPr>
      </w:pPr>
    </w:p>
    <w:p w14:paraId="34BD7411" w14:textId="77777777" w:rsidR="001442DE" w:rsidRPr="00D1211D" w:rsidRDefault="001442DE" w:rsidP="005321DD">
      <w:pPr>
        <w:spacing w:line="360" w:lineRule="auto"/>
        <w:ind w:firstLine="708"/>
        <w:jc w:val="both"/>
        <w:outlineLvl w:val="0"/>
        <w:rPr>
          <w:rFonts w:ascii="Times New Roman" w:hAnsi="Times New Roman" w:cs="Times New Roman"/>
          <w:sz w:val="28"/>
          <w:szCs w:val="28"/>
          <w:lang w:val="en-US"/>
        </w:rPr>
      </w:pPr>
      <w:r w:rsidRPr="001442DE">
        <w:rPr>
          <w:rFonts w:ascii="Times New Roman" w:hAnsi="Times New Roman" w:cs="Times New Roman"/>
          <w:b/>
          <w:bCs/>
          <w:sz w:val="28"/>
          <w:szCs w:val="28"/>
          <w:lang w:val="en-US"/>
        </w:rPr>
        <w:lastRenderedPageBreak/>
        <w:t>Abstract</w:t>
      </w:r>
    </w:p>
    <w:p w14:paraId="344AC2FE" w14:textId="2F76DBDD" w:rsidR="001442DE" w:rsidRPr="001442DE" w:rsidRDefault="00FF6AB7" w:rsidP="001442DE">
      <w:pPr>
        <w:spacing w:line="360" w:lineRule="auto"/>
        <w:ind w:firstLine="708"/>
        <w:jc w:val="both"/>
        <w:rPr>
          <w:rFonts w:ascii="Times New Roman" w:hAnsi="Times New Roman" w:cs="Times New Roman"/>
          <w:sz w:val="28"/>
          <w:szCs w:val="28"/>
          <w:lang w:val="en-US"/>
        </w:rPr>
      </w:pPr>
      <w:r w:rsidRPr="00FF6AB7">
        <w:rPr>
          <w:rFonts w:ascii="Times New Roman" w:hAnsi="Times New Roman" w:cs="Times New Roman"/>
          <w:sz w:val="28"/>
          <w:szCs w:val="28"/>
          <w:lang w:val="en-US"/>
        </w:rPr>
        <w:t>The study focuses on an automatic machine learning-based method for detecting and classifying fungal diseases in walnut leaves. The authors note that manual disease identification is time-consuming, subjective, and error-prone, while early automated detection is critical for effective treatment and yield preservation. The authors propose a pipeline combining image preprocessing, segmentation via Otsu thresholding, handcrafted feature extraction, and classification via a back-propagation neural network (BPNN). The authors emphasize that their approach achieves high accuracy (95.3%) and outperforms a multiclass SVM baseline (91.1%), demonstrating strong applicability for precision agriculture. The authors highlight that the method is designed to be interpretable and deployable, supporting farmers in making timely, data-driven decisions.</w:t>
      </w:r>
    </w:p>
    <w:p w14:paraId="7B8E4B2A" w14:textId="77777777" w:rsidR="001442DE" w:rsidRPr="00494A1E" w:rsidRDefault="001442DE" w:rsidP="001442DE">
      <w:pPr>
        <w:spacing w:line="360" w:lineRule="auto"/>
        <w:ind w:firstLine="709"/>
        <w:jc w:val="both"/>
        <w:outlineLvl w:val="0"/>
        <w:rPr>
          <w:rFonts w:ascii="Times New Roman" w:hAnsi="Times New Roman" w:cs="Times New Roman"/>
          <w:sz w:val="28"/>
          <w:szCs w:val="28"/>
          <w:lang w:val="en-US"/>
        </w:rPr>
      </w:pPr>
      <w:r w:rsidRPr="001442DE">
        <w:rPr>
          <w:rFonts w:ascii="Times New Roman" w:hAnsi="Times New Roman" w:cs="Times New Roman"/>
          <w:b/>
          <w:bCs/>
          <w:sz w:val="28"/>
          <w:szCs w:val="28"/>
          <w:lang w:val="en-US"/>
        </w:rPr>
        <w:t>Introduction</w:t>
      </w:r>
    </w:p>
    <w:p w14:paraId="3327520E" w14:textId="7F97F655" w:rsidR="001442DE" w:rsidRPr="001442DE" w:rsidRDefault="00494A1E" w:rsidP="001442DE">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w:t>
      </w:r>
      <w:r w:rsidRPr="00494A1E">
        <w:rPr>
          <w:rFonts w:ascii="Times New Roman" w:hAnsi="Times New Roman" w:cs="Times New Roman"/>
          <w:sz w:val="28"/>
          <w:szCs w:val="28"/>
          <w:lang w:val="en-US"/>
        </w:rPr>
        <w:t xml:space="preserve"> authors explain that fungal diseases significantly threaten walnut production worldwide</w:t>
      </w:r>
      <w:r>
        <w:rPr>
          <w:rFonts w:ascii="Times New Roman" w:hAnsi="Times New Roman" w:cs="Times New Roman"/>
          <w:sz w:val="28"/>
          <w:szCs w:val="28"/>
          <w:lang w:val="en-US"/>
        </w:rPr>
        <w:t xml:space="preserve"> </w:t>
      </w:r>
      <w:r w:rsidRPr="00494A1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494A1E">
        <w:rPr>
          <w:rFonts w:ascii="Times New Roman" w:hAnsi="Times New Roman" w:cs="Times New Roman"/>
          <w:sz w:val="28"/>
          <w:szCs w:val="28"/>
          <w:lang w:val="en-US"/>
        </w:rPr>
        <w:t>particularly in regions like Khyber Pakhtunkhwa, Pakistan</w:t>
      </w:r>
      <w:r w:rsidR="00CD1691">
        <w:rPr>
          <w:rFonts w:ascii="Times New Roman" w:hAnsi="Times New Roman" w:cs="Times New Roman"/>
          <w:sz w:val="28"/>
          <w:szCs w:val="28"/>
          <w:lang w:val="en-US"/>
        </w:rPr>
        <w:t xml:space="preserve"> </w:t>
      </w:r>
      <w:r w:rsidRPr="00494A1E">
        <w:rPr>
          <w:rFonts w:ascii="Times New Roman" w:hAnsi="Times New Roman" w:cs="Times New Roman"/>
          <w:sz w:val="28"/>
          <w:szCs w:val="28"/>
          <w:lang w:val="en-US"/>
        </w:rPr>
        <w:t>—</w:t>
      </w:r>
      <w:r w:rsidR="00CD1691">
        <w:rPr>
          <w:rFonts w:ascii="Times New Roman" w:hAnsi="Times New Roman" w:cs="Times New Roman"/>
          <w:sz w:val="28"/>
          <w:szCs w:val="28"/>
          <w:lang w:val="en-US"/>
        </w:rPr>
        <w:t xml:space="preserve"> </w:t>
      </w:r>
      <w:r w:rsidRPr="00494A1E">
        <w:rPr>
          <w:rFonts w:ascii="Times New Roman" w:hAnsi="Times New Roman" w:cs="Times New Roman"/>
          <w:sz w:val="28"/>
          <w:szCs w:val="28"/>
          <w:lang w:val="en-US"/>
        </w:rPr>
        <w:t xml:space="preserve">leading to reduced crop yield and quality. They </w:t>
      </w:r>
      <w:r w:rsidR="006175D6">
        <w:rPr>
          <w:rFonts w:ascii="Times New Roman" w:hAnsi="Times New Roman" w:cs="Times New Roman"/>
          <w:sz w:val="28"/>
          <w:szCs w:val="28"/>
          <w:lang w:val="en-US"/>
        </w:rPr>
        <w:t>stress</w:t>
      </w:r>
      <w:r w:rsidRPr="00494A1E">
        <w:rPr>
          <w:rFonts w:ascii="Times New Roman" w:hAnsi="Times New Roman" w:cs="Times New Roman"/>
          <w:sz w:val="28"/>
          <w:szCs w:val="28"/>
          <w:lang w:val="en-US"/>
        </w:rPr>
        <w:t xml:space="preserve"> that diseases such as anthracnose (Gnomonia leptostyla) and leaf blotch (Marssonina juglandis) manifest visually but are often misidentified or detected too late by human inspection. The authors point out that existing digital solutions in agriculture rely heavily on deep learning, yet lightweight, feature-based models remain valuable—especially where computational resources or labeled data are limited. In this context, the authors </w:t>
      </w:r>
      <w:r w:rsidR="007E49FC">
        <w:rPr>
          <w:rFonts w:ascii="Times New Roman" w:hAnsi="Times New Roman" w:cs="Times New Roman"/>
          <w:sz w:val="28"/>
          <w:szCs w:val="28"/>
          <w:lang w:val="en-US"/>
        </w:rPr>
        <w:t>claim</w:t>
      </w:r>
      <w:r w:rsidRPr="00494A1E">
        <w:rPr>
          <w:rFonts w:ascii="Times New Roman" w:hAnsi="Times New Roman" w:cs="Times New Roman"/>
          <w:sz w:val="28"/>
          <w:szCs w:val="28"/>
          <w:lang w:val="en-US"/>
        </w:rPr>
        <w:t xml:space="preserve"> that a classical machine learning pipeline, grounded in domain-informed preprocessing and interpretable features, provides a robust, transparent, and efficient alternative for disease diagnostics in resource-constrained settings.</w:t>
      </w:r>
    </w:p>
    <w:p w14:paraId="6B792CA3" w14:textId="77777777" w:rsidR="001442DE" w:rsidRPr="001442DE" w:rsidRDefault="001442DE" w:rsidP="001442DE">
      <w:pPr>
        <w:spacing w:line="360" w:lineRule="auto"/>
        <w:ind w:firstLine="709"/>
        <w:jc w:val="both"/>
        <w:outlineLvl w:val="0"/>
        <w:rPr>
          <w:rFonts w:ascii="Times New Roman" w:hAnsi="Times New Roman" w:cs="Times New Roman"/>
          <w:b/>
          <w:bCs/>
          <w:sz w:val="28"/>
          <w:szCs w:val="28"/>
          <w:lang w:val="en-US"/>
        </w:rPr>
      </w:pPr>
      <w:r w:rsidRPr="001442DE">
        <w:rPr>
          <w:rFonts w:ascii="Times New Roman" w:hAnsi="Times New Roman" w:cs="Times New Roman"/>
          <w:b/>
          <w:bCs/>
          <w:sz w:val="28"/>
          <w:szCs w:val="28"/>
          <w:lang w:val="en-US"/>
        </w:rPr>
        <w:t>Proposed Methodology</w:t>
      </w:r>
    </w:p>
    <w:p w14:paraId="0683BD61" w14:textId="65463311" w:rsidR="001442DE" w:rsidRPr="001442DE" w:rsidRDefault="001442DE" w:rsidP="001442DE">
      <w:pPr>
        <w:spacing w:line="360" w:lineRule="auto"/>
        <w:ind w:firstLine="709"/>
        <w:jc w:val="both"/>
        <w:rPr>
          <w:rFonts w:ascii="Times New Roman" w:hAnsi="Times New Roman" w:cs="Times New Roman"/>
          <w:sz w:val="28"/>
          <w:szCs w:val="28"/>
          <w:lang w:val="en-US"/>
        </w:rPr>
      </w:pPr>
      <w:r w:rsidRPr="001442DE">
        <w:rPr>
          <w:rFonts w:ascii="Times New Roman" w:hAnsi="Times New Roman" w:cs="Times New Roman"/>
          <w:sz w:val="28"/>
          <w:szCs w:val="28"/>
          <w:lang w:val="en-US"/>
        </w:rPr>
        <w:t>The</w:t>
      </w:r>
      <w:r w:rsidR="005E0999" w:rsidRPr="005E0999">
        <w:rPr>
          <w:lang w:val="en-US"/>
        </w:rPr>
        <w:t xml:space="preserve"> </w:t>
      </w:r>
      <w:r w:rsidR="005E0999" w:rsidRPr="005E0999">
        <w:rPr>
          <w:rFonts w:ascii="Times New Roman" w:hAnsi="Times New Roman" w:cs="Times New Roman"/>
          <w:sz w:val="28"/>
          <w:szCs w:val="28"/>
          <w:lang w:val="en-US"/>
        </w:rPr>
        <w:t xml:space="preserve">authors describe a five-stage pipeline: (1) image resizing to 256×256 pixels; (2) contrast enhancement via histogram equalization and conversion to YUV color space; (3) segmentation of the infected region from the V channel using Otsu’s </w:t>
      </w:r>
      <w:r w:rsidR="005E0999" w:rsidRPr="005E0999">
        <w:rPr>
          <w:rFonts w:ascii="Times New Roman" w:hAnsi="Times New Roman" w:cs="Times New Roman"/>
          <w:sz w:val="28"/>
          <w:szCs w:val="28"/>
          <w:lang w:val="en-US"/>
        </w:rPr>
        <w:lastRenderedPageBreak/>
        <w:t>thresholding; (4) extraction of 14 handcrafted features—comprising color moments (mean, std, etc.), GLCM-based texture descriptors (contrast, correlation, energy, homogeneity, entropy at four angles), and shape-based metrics (infected area ratio); and (5) classification using a BPNN with 14 input neurons (one per feature), one hidden layer of 50 neurons, and a sigmoid output layer. The authors explain that the BPNN was trained on 70% of a dataset of 3,670 images (anthracnose: 2,415; blotch: 740; healthy: 515), with learning rate = 0.01, momentum = 0.8, and up to 1,000 epochs. A multiclass SVM with linear kernel serves as the baseline for comparison.</w:t>
      </w:r>
    </w:p>
    <w:p w14:paraId="17386C26" w14:textId="77777777" w:rsidR="001442DE" w:rsidRPr="001442DE" w:rsidRDefault="001442DE" w:rsidP="001442DE">
      <w:pPr>
        <w:spacing w:line="360" w:lineRule="auto"/>
        <w:ind w:firstLine="709"/>
        <w:jc w:val="both"/>
        <w:outlineLvl w:val="0"/>
        <w:rPr>
          <w:rFonts w:ascii="Times New Roman" w:hAnsi="Times New Roman" w:cs="Times New Roman"/>
          <w:b/>
          <w:bCs/>
          <w:sz w:val="28"/>
          <w:szCs w:val="28"/>
          <w:lang w:val="en-US"/>
        </w:rPr>
      </w:pPr>
      <w:r w:rsidRPr="001442DE">
        <w:rPr>
          <w:rFonts w:ascii="Times New Roman" w:hAnsi="Times New Roman" w:cs="Times New Roman"/>
          <w:b/>
          <w:bCs/>
          <w:sz w:val="28"/>
          <w:szCs w:val="28"/>
          <w:lang w:val="en-US"/>
        </w:rPr>
        <w:t>Results and Observations</w:t>
      </w:r>
    </w:p>
    <w:p w14:paraId="0704E0FF" w14:textId="52FE5C88" w:rsidR="001442DE" w:rsidRPr="001442DE" w:rsidRDefault="00B24EF0" w:rsidP="001442DE">
      <w:pPr>
        <w:spacing w:line="360" w:lineRule="auto"/>
        <w:ind w:firstLine="709"/>
        <w:jc w:val="both"/>
        <w:rPr>
          <w:rFonts w:ascii="Times New Roman" w:hAnsi="Times New Roman" w:cs="Times New Roman"/>
          <w:sz w:val="28"/>
          <w:szCs w:val="28"/>
          <w:lang w:val="en-US"/>
        </w:rPr>
      </w:pPr>
      <w:r w:rsidRPr="00B24EF0">
        <w:rPr>
          <w:rFonts w:ascii="Times New Roman" w:hAnsi="Times New Roman" w:cs="Times New Roman"/>
          <w:sz w:val="28"/>
          <w:szCs w:val="28"/>
          <w:lang w:val="en-US"/>
        </w:rPr>
        <w:t xml:space="preserve">The authors report that the BPNN achieves 95.3% overall accuracy, surpassing the SVM’s 91.1%. </w:t>
      </w:r>
      <w:r>
        <w:rPr>
          <w:rFonts w:ascii="Times New Roman" w:hAnsi="Times New Roman" w:cs="Times New Roman"/>
          <w:sz w:val="28"/>
          <w:szCs w:val="28"/>
          <w:lang w:val="en-US"/>
        </w:rPr>
        <w:t>On classes</w:t>
      </w:r>
      <w:r w:rsidRPr="00B24EF0">
        <w:rPr>
          <w:rFonts w:ascii="Times New Roman" w:hAnsi="Times New Roman" w:cs="Times New Roman"/>
          <w:sz w:val="28"/>
          <w:szCs w:val="28"/>
          <w:lang w:val="en-US"/>
        </w:rPr>
        <w:t xml:space="preserve"> BPNN attained 97.8% (anthracnose), 95.6% (blotch), and 93.3% (healthy), versus 95.6%, 91.0%, and 86.7% for SVM, respectively. The authors note that Otsu segmentation effectively isolates lesion regions in the V channel, and histogram equalization significantly improves contrast over basic intensity adjustment. The authors observe that GLCM-derived texture features (especially contrast and entropy) and color moments (particularly skewness) contribute most discriminative power. The authors highlight that BPNN’s superior performance likely stems from its ability to iteratively optimize weights and adapt to nonlinear feature interactions—unlike SVM’s fixed-margin decision boundary. They also emphasize that the full pipeline is computationally lightweight and interpretable, as each stage is traceable and grounded in image analysis theory.</w:t>
      </w:r>
    </w:p>
    <w:p w14:paraId="7156E9B4" w14:textId="77777777" w:rsidR="001442DE" w:rsidRPr="001442DE" w:rsidRDefault="001442DE" w:rsidP="001442DE">
      <w:pPr>
        <w:spacing w:line="360" w:lineRule="auto"/>
        <w:ind w:firstLine="709"/>
        <w:jc w:val="both"/>
        <w:outlineLvl w:val="0"/>
        <w:rPr>
          <w:rFonts w:ascii="Times New Roman" w:hAnsi="Times New Roman" w:cs="Times New Roman"/>
          <w:sz w:val="28"/>
          <w:szCs w:val="28"/>
          <w:lang w:val="en-US"/>
        </w:rPr>
      </w:pPr>
      <w:r w:rsidRPr="001442DE">
        <w:rPr>
          <w:rFonts w:ascii="Times New Roman" w:hAnsi="Times New Roman" w:cs="Times New Roman"/>
          <w:b/>
          <w:bCs/>
          <w:sz w:val="28"/>
          <w:szCs w:val="28"/>
          <w:lang w:val="en-US"/>
        </w:rPr>
        <w:t>Conclusion</w:t>
      </w:r>
    </w:p>
    <w:p w14:paraId="5C6A6F71" w14:textId="7CC0AFC7" w:rsidR="001442DE" w:rsidRPr="001442DE" w:rsidRDefault="00B24EF0" w:rsidP="001442DE">
      <w:pPr>
        <w:spacing w:line="360" w:lineRule="auto"/>
        <w:ind w:firstLine="709"/>
        <w:jc w:val="both"/>
        <w:rPr>
          <w:rFonts w:ascii="Times New Roman" w:hAnsi="Times New Roman" w:cs="Times New Roman"/>
          <w:sz w:val="28"/>
          <w:szCs w:val="28"/>
          <w:lang w:val="en-US"/>
        </w:rPr>
      </w:pPr>
      <w:r w:rsidRPr="00B24EF0">
        <w:rPr>
          <w:rFonts w:ascii="Times New Roman" w:hAnsi="Times New Roman" w:cs="Times New Roman"/>
          <w:sz w:val="28"/>
          <w:szCs w:val="28"/>
          <w:lang w:val="en-US"/>
        </w:rPr>
        <w:t xml:space="preserve">The study demonstrates that a classical, feature-engineered machine learning approach—centered on BPNN classification of handcrafted color, texture, and shape features—can deliver high accuracy and practical utility in walnut disease diagnostics. The integration of YUV conversion, Otsu thresholding, and statistical descriptors proves effective for lesion isolation and characterization, even without deep learning. For my work on developing a mobile application for plant disease </w:t>
      </w:r>
      <w:r w:rsidRPr="00B24EF0">
        <w:rPr>
          <w:rFonts w:ascii="Times New Roman" w:hAnsi="Times New Roman" w:cs="Times New Roman"/>
          <w:sz w:val="28"/>
          <w:szCs w:val="28"/>
          <w:lang w:val="en-US"/>
        </w:rPr>
        <w:lastRenderedPageBreak/>
        <w:t>diagnosis (including segmentation and lightweight modeling), this article is highly valuable: it provides a robust, reproducible segmentation strategy (Otsu on V channel), justifies the use of interpretable low-level features (GLCM + color moments), and validates BPNN as a competitive classifier for small-to-medium datasets. These insights directly inform my implementation of preprocessing, feature extraction, and model selection—especially in contexts where model transparency and edge-device feasibility are priorities.</w:t>
      </w:r>
    </w:p>
    <w:p w14:paraId="4C0B9327" w14:textId="07AB9471" w:rsidR="00437E44" w:rsidRPr="001442DE" w:rsidRDefault="00437E44" w:rsidP="001442DE">
      <w:pPr>
        <w:spacing w:line="360" w:lineRule="auto"/>
        <w:ind w:firstLine="709"/>
        <w:jc w:val="both"/>
        <w:rPr>
          <w:rFonts w:ascii="Times New Roman" w:hAnsi="Times New Roman" w:cs="Times New Roman"/>
          <w:sz w:val="28"/>
          <w:szCs w:val="28"/>
          <w:lang w:val="en-US"/>
        </w:rPr>
      </w:pPr>
    </w:p>
    <w:sectPr w:rsidR="00437E44" w:rsidRPr="001442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A5"/>
    <w:rsid w:val="00014315"/>
    <w:rsid w:val="00082121"/>
    <w:rsid w:val="001442DE"/>
    <w:rsid w:val="00177467"/>
    <w:rsid w:val="002F531D"/>
    <w:rsid w:val="003572CB"/>
    <w:rsid w:val="003C61A1"/>
    <w:rsid w:val="0041705E"/>
    <w:rsid w:val="00437E44"/>
    <w:rsid w:val="004469EA"/>
    <w:rsid w:val="004479A4"/>
    <w:rsid w:val="00494102"/>
    <w:rsid w:val="00494A1E"/>
    <w:rsid w:val="004B243E"/>
    <w:rsid w:val="004E3A7F"/>
    <w:rsid w:val="005321DD"/>
    <w:rsid w:val="005A1233"/>
    <w:rsid w:val="005E0999"/>
    <w:rsid w:val="006119D8"/>
    <w:rsid w:val="006175D6"/>
    <w:rsid w:val="00701966"/>
    <w:rsid w:val="007E49FC"/>
    <w:rsid w:val="00811BDF"/>
    <w:rsid w:val="008E6F41"/>
    <w:rsid w:val="0090659E"/>
    <w:rsid w:val="009D6B32"/>
    <w:rsid w:val="00AE2796"/>
    <w:rsid w:val="00B24EF0"/>
    <w:rsid w:val="00BA4346"/>
    <w:rsid w:val="00C23FA5"/>
    <w:rsid w:val="00C46E55"/>
    <w:rsid w:val="00C929B8"/>
    <w:rsid w:val="00CD1691"/>
    <w:rsid w:val="00D1211D"/>
    <w:rsid w:val="00D9484F"/>
    <w:rsid w:val="00E6692D"/>
    <w:rsid w:val="00E81513"/>
    <w:rsid w:val="00EC0002"/>
    <w:rsid w:val="00F568AD"/>
    <w:rsid w:val="00FF6A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26FC"/>
  <w15:docId w15:val="{5F1DA8AA-FA5B-4ABA-B83F-B4C8EBFE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659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23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90659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A6623-9079-406D-8548-DEE2319B2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Pages>
  <Words>811</Words>
  <Characters>4627</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YULIYA</dc:creator>
  <cp:lastModifiedBy>Silent Rider</cp:lastModifiedBy>
  <cp:revision>25</cp:revision>
  <cp:lastPrinted>2025-09-17T08:47:00Z</cp:lastPrinted>
  <dcterms:created xsi:type="dcterms:W3CDTF">2025-11-20T07:06:00Z</dcterms:created>
  <dcterms:modified xsi:type="dcterms:W3CDTF">2026-05-04T16:45:00Z</dcterms:modified>
</cp:coreProperties>
</file>