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541ECE" w14:textId="77777777" w:rsidR="00371CBB" w:rsidRPr="00F92D41" w:rsidRDefault="00371CBB" w:rsidP="00371CBB">
      <w:pPr>
        <w:widowControl w:val="0"/>
        <w:autoSpaceDE w:val="0"/>
        <w:autoSpaceDN w:val="0"/>
        <w:jc w:val="center"/>
        <w:rPr>
          <w:rFonts w:eastAsia="Times New Roman" w:cs="Times New Roman"/>
        </w:rPr>
      </w:pPr>
      <w:r w:rsidRPr="00F92D41">
        <w:rPr>
          <w:rFonts w:eastAsia="Times New Roman" w:cs="Times New Roman"/>
        </w:rPr>
        <w:t>МИНИСТЕРСТВО НАУКИ И ВЫСШЕГО ОБРАЗОВАНИЯ РОССИЙСКОЙ ФЕДЕРАЦИИ</w:t>
      </w:r>
    </w:p>
    <w:p w14:paraId="172EB0A9" w14:textId="77777777" w:rsidR="00371CBB" w:rsidRPr="00F92D41" w:rsidRDefault="00371CBB" w:rsidP="00371CBB">
      <w:pPr>
        <w:widowControl w:val="0"/>
        <w:autoSpaceDE w:val="0"/>
        <w:autoSpaceDN w:val="0"/>
        <w:jc w:val="center"/>
        <w:rPr>
          <w:rFonts w:eastAsia="Times New Roman" w:cs="Times New Roman"/>
        </w:rPr>
      </w:pPr>
      <w:r w:rsidRPr="00F92D41">
        <w:rPr>
          <w:rFonts w:eastAsia="Times New Roman" w:cs="Times New Roman"/>
        </w:rPr>
        <w:t>НОВОСИБИРСКИЙ ГОСУДАРСТВЕННЫЙ ТЕХНИЧЕСКИЙ УНИВЕРСИТЕТ</w:t>
      </w:r>
    </w:p>
    <w:p w14:paraId="753C057A" w14:textId="77777777" w:rsidR="00371CBB" w:rsidRPr="00F92D41" w:rsidRDefault="00371CBB" w:rsidP="00371CBB">
      <w:pPr>
        <w:widowControl w:val="0"/>
        <w:autoSpaceDE w:val="0"/>
        <w:autoSpaceDN w:val="0"/>
        <w:jc w:val="center"/>
        <w:rPr>
          <w:rFonts w:eastAsia="Arial" w:cs="Times New Roman"/>
          <w:noProof/>
        </w:rPr>
      </w:pPr>
    </w:p>
    <w:p w14:paraId="1AAB2178" w14:textId="77777777" w:rsidR="00371CBB" w:rsidRPr="00F92D41" w:rsidRDefault="00371CBB" w:rsidP="00371CBB">
      <w:pPr>
        <w:widowControl w:val="0"/>
        <w:autoSpaceDE w:val="0"/>
        <w:autoSpaceDN w:val="0"/>
        <w:jc w:val="center"/>
        <w:rPr>
          <w:rFonts w:eastAsia="Times New Roman" w:cs="Times New Roman"/>
        </w:rPr>
      </w:pPr>
    </w:p>
    <w:p w14:paraId="322FADB8" w14:textId="77777777" w:rsidR="00371CBB" w:rsidRPr="00F92D41" w:rsidRDefault="00371CBB" w:rsidP="00371CBB">
      <w:pPr>
        <w:widowControl w:val="0"/>
        <w:autoSpaceDE w:val="0"/>
        <w:autoSpaceDN w:val="0"/>
        <w:jc w:val="center"/>
        <w:rPr>
          <w:rFonts w:eastAsia="Times New Roman" w:cs="Times New Roman"/>
        </w:rPr>
      </w:pPr>
    </w:p>
    <w:p w14:paraId="6A283D5D" w14:textId="20658BCE" w:rsidR="00371CBB" w:rsidRPr="00F92D41" w:rsidRDefault="00371CBB" w:rsidP="00371CBB">
      <w:pPr>
        <w:widowControl w:val="0"/>
        <w:autoSpaceDE w:val="0"/>
        <w:autoSpaceDN w:val="0"/>
        <w:jc w:val="center"/>
        <w:rPr>
          <w:rFonts w:eastAsia="Times New Roman" w:cs="Times New Roman"/>
        </w:rPr>
      </w:pPr>
      <w:r w:rsidRPr="00F92D41">
        <w:rPr>
          <w:rFonts w:eastAsia="Times New Roman" w:cs="Times New Roman"/>
        </w:rPr>
        <w:t>Кафедра В</w:t>
      </w:r>
      <w:r w:rsidR="00F81FAC">
        <w:rPr>
          <w:rFonts w:eastAsia="Times New Roman" w:cs="Times New Roman"/>
        </w:rPr>
        <w:t>ычислительной техники</w:t>
      </w:r>
    </w:p>
    <w:p w14:paraId="24C70A9A" w14:textId="77777777" w:rsidR="00371CBB" w:rsidRPr="00F92D41" w:rsidRDefault="00371CBB" w:rsidP="00371CBB">
      <w:pPr>
        <w:widowControl w:val="0"/>
        <w:autoSpaceDE w:val="0"/>
        <w:autoSpaceDN w:val="0"/>
        <w:jc w:val="center"/>
        <w:rPr>
          <w:rFonts w:eastAsia="Times New Roman" w:cs="Times New Roman"/>
        </w:rPr>
      </w:pPr>
    </w:p>
    <w:p w14:paraId="02EE8C6B" w14:textId="77777777" w:rsidR="00371CBB" w:rsidRPr="00F92D41" w:rsidRDefault="00371CBB" w:rsidP="00371CBB">
      <w:pPr>
        <w:widowControl w:val="0"/>
        <w:autoSpaceDE w:val="0"/>
        <w:autoSpaceDN w:val="0"/>
        <w:jc w:val="center"/>
        <w:rPr>
          <w:rFonts w:eastAsia="Times New Roman" w:cs="Times New Roman"/>
        </w:rPr>
      </w:pPr>
    </w:p>
    <w:p w14:paraId="148D8984" w14:textId="77777777" w:rsidR="00371CBB" w:rsidRPr="00F92D41" w:rsidRDefault="00371CBB" w:rsidP="00371CBB">
      <w:pPr>
        <w:widowControl w:val="0"/>
        <w:autoSpaceDE w:val="0"/>
        <w:autoSpaceDN w:val="0"/>
        <w:jc w:val="center"/>
        <w:rPr>
          <w:rFonts w:eastAsia="Times New Roman" w:cs="Times New Roman"/>
        </w:rPr>
      </w:pPr>
    </w:p>
    <w:p w14:paraId="14E1399E" w14:textId="24BE829B" w:rsidR="00371CBB" w:rsidRPr="00711158" w:rsidRDefault="00840580" w:rsidP="00371CBB">
      <w:pPr>
        <w:jc w:val="center"/>
        <w:rPr>
          <w:rFonts w:cs="Times New Roman"/>
        </w:rPr>
      </w:pPr>
      <w:r w:rsidRPr="00840580">
        <w:rPr>
          <w:rFonts w:cs="Times New Roman"/>
        </w:rPr>
        <w:t>РАСЧЕТНО-ГРАФИЧЕСКАЯ РАБОТА</w:t>
      </w:r>
    </w:p>
    <w:p w14:paraId="1F6C1068" w14:textId="286A7889" w:rsidR="00371CBB" w:rsidRPr="00F92D41" w:rsidRDefault="00371CBB" w:rsidP="00371CBB">
      <w:pPr>
        <w:widowControl w:val="0"/>
        <w:autoSpaceDE w:val="0"/>
        <w:autoSpaceDN w:val="0"/>
        <w:jc w:val="center"/>
        <w:rPr>
          <w:rFonts w:eastAsia="Times New Roman" w:cs="Times New Roman"/>
          <w:color w:val="000000"/>
        </w:rPr>
      </w:pPr>
      <w:r w:rsidRPr="00F92D41">
        <w:rPr>
          <w:rFonts w:eastAsia="Times New Roman" w:cs="Times New Roman"/>
          <w:b/>
          <w:color w:val="000000"/>
        </w:rPr>
        <w:t xml:space="preserve"> </w:t>
      </w:r>
      <w:r w:rsidRPr="00F92D41">
        <w:rPr>
          <w:rFonts w:eastAsia="Times New Roman" w:cs="Times New Roman"/>
          <w:color w:val="000000"/>
        </w:rPr>
        <w:t>По дисциплине</w:t>
      </w:r>
      <w:r w:rsidR="008C45E5">
        <w:rPr>
          <w:rFonts w:eastAsia="Times New Roman" w:cs="Times New Roman"/>
          <w:color w:val="000000"/>
        </w:rPr>
        <w:t>:</w:t>
      </w:r>
      <w:r w:rsidRPr="00F92D41">
        <w:rPr>
          <w:rFonts w:eastAsia="Times New Roman" w:cs="Times New Roman"/>
          <w:color w:val="000000"/>
        </w:rPr>
        <w:t xml:space="preserve"> «</w:t>
      </w:r>
      <w:r w:rsidR="00977DE1" w:rsidRPr="00977DE1">
        <w:rPr>
          <w:rFonts w:eastAsia="Times New Roman" w:cs="Times New Roman"/>
          <w:color w:val="000000"/>
        </w:rPr>
        <w:t>Системы параллельной обработки данных</w:t>
      </w:r>
      <w:r w:rsidRPr="00F92D41">
        <w:rPr>
          <w:rFonts w:eastAsia="Times New Roman" w:cs="Times New Roman"/>
          <w:color w:val="000000"/>
        </w:rPr>
        <w:t>»</w:t>
      </w:r>
    </w:p>
    <w:p w14:paraId="0FBE2D7E" w14:textId="10D56F2B" w:rsidR="00371CBB" w:rsidRPr="00F92D41" w:rsidRDefault="00371CBB" w:rsidP="00371CBB">
      <w:pPr>
        <w:widowControl w:val="0"/>
        <w:autoSpaceDE w:val="0"/>
        <w:autoSpaceDN w:val="0"/>
        <w:jc w:val="center"/>
        <w:rPr>
          <w:rFonts w:eastAsia="Times New Roman" w:cs="Times New Roman"/>
        </w:rPr>
      </w:pPr>
      <w:r w:rsidRPr="00371CBB">
        <w:rPr>
          <w:rStyle w:val="a6"/>
          <w:rFonts w:cs="Times New Roman"/>
          <w:color w:val="0F1115"/>
          <w:sz w:val="32"/>
          <w:shd w:val="clear" w:color="auto" w:fill="FFFFFF"/>
        </w:rPr>
        <w:t xml:space="preserve">Анализ архитектуры суперкомпьютера </w:t>
      </w:r>
      <w:r w:rsidR="001A26F3">
        <w:rPr>
          <w:rStyle w:val="a6"/>
          <w:rFonts w:cs="Times New Roman"/>
          <w:color w:val="0F1115"/>
          <w:sz w:val="32"/>
          <w:shd w:val="clear" w:color="auto" w:fill="FFFFFF"/>
          <w:lang w:val="en-US"/>
        </w:rPr>
        <w:t>CEA</w:t>
      </w:r>
      <w:r w:rsidR="001A26F3" w:rsidRPr="001A26F3">
        <w:rPr>
          <w:rStyle w:val="a6"/>
          <w:rFonts w:cs="Times New Roman"/>
          <w:color w:val="0F1115"/>
          <w:sz w:val="32"/>
          <w:shd w:val="clear" w:color="auto" w:fill="FFFFFF"/>
        </w:rPr>
        <w:t>-</w:t>
      </w:r>
      <w:r w:rsidR="001A26F3">
        <w:rPr>
          <w:rStyle w:val="a6"/>
          <w:rFonts w:cs="Times New Roman"/>
          <w:color w:val="0F1115"/>
          <w:sz w:val="32"/>
          <w:shd w:val="clear" w:color="auto" w:fill="FFFFFF"/>
          <w:lang w:val="en-US"/>
        </w:rPr>
        <w:t>HE</w:t>
      </w:r>
      <w:r w:rsidRPr="00371CBB">
        <w:rPr>
          <w:rStyle w:val="a6"/>
          <w:rFonts w:cs="Times New Roman"/>
          <w:color w:val="0F1115"/>
          <w:sz w:val="32"/>
          <w:shd w:val="clear" w:color="auto" w:fill="FFFFFF"/>
        </w:rPr>
        <w:t xml:space="preserve"> по уровням мультиархитектуры</w:t>
      </w:r>
    </w:p>
    <w:p w14:paraId="0DE3E7BC" w14:textId="2CBD48A2" w:rsidR="00371CBB" w:rsidRPr="00787731" w:rsidRDefault="0003008E" w:rsidP="0003008E">
      <w:pPr>
        <w:widowControl w:val="0"/>
        <w:autoSpaceDE w:val="0"/>
        <w:autoSpaceDN w:val="0"/>
        <w:jc w:val="center"/>
        <w:rPr>
          <w:rFonts w:eastAsia="Times New Roman" w:cs="Times New Roman"/>
          <w:lang w:val="en-US"/>
        </w:rPr>
      </w:pPr>
      <w:r>
        <w:rPr>
          <w:rFonts w:eastAsia="Times New Roman" w:cs="Times New Roman"/>
        </w:rPr>
        <w:t>Вариант 2</w:t>
      </w:r>
      <w:r w:rsidR="00787731">
        <w:rPr>
          <w:rFonts w:eastAsia="Times New Roman" w:cs="Times New Roman"/>
          <w:lang w:val="en-US"/>
        </w:rPr>
        <w:t>3</w:t>
      </w:r>
    </w:p>
    <w:p w14:paraId="7B3DCA2B" w14:textId="77777777" w:rsidR="00371CBB" w:rsidRPr="00F92D41" w:rsidRDefault="00371CBB" w:rsidP="00371CBB">
      <w:pPr>
        <w:widowControl w:val="0"/>
        <w:autoSpaceDE w:val="0"/>
        <w:autoSpaceDN w:val="0"/>
        <w:rPr>
          <w:rFonts w:eastAsia="Times New Roman" w:cs="Times New Roman"/>
        </w:rPr>
      </w:pPr>
    </w:p>
    <w:p w14:paraId="0C81E0A4" w14:textId="77777777" w:rsidR="00371CBB" w:rsidRDefault="00371CBB" w:rsidP="00371CBB">
      <w:pPr>
        <w:widowControl w:val="0"/>
        <w:autoSpaceDE w:val="0"/>
        <w:autoSpaceDN w:val="0"/>
        <w:rPr>
          <w:rFonts w:eastAsia="Times New Roman" w:cs="Times New Roman"/>
        </w:rPr>
      </w:pPr>
    </w:p>
    <w:p w14:paraId="6D93A15B" w14:textId="77777777" w:rsidR="00371CBB" w:rsidRPr="00F92D41" w:rsidRDefault="00371CBB" w:rsidP="00371CBB">
      <w:pPr>
        <w:widowControl w:val="0"/>
        <w:autoSpaceDE w:val="0"/>
        <w:autoSpaceDN w:val="0"/>
        <w:rPr>
          <w:rFonts w:eastAsia="Times New Roman" w:cs="Times New Roman"/>
        </w:rPr>
      </w:pPr>
    </w:p>
    <w:p w14:paraId="53A21F96" w14:textId="77777777" w:rsidR="00371CBB" w:rsidRPr="00F92D41" w:rsidRDefault="00371CBB" w:rsidP="00371CBB">
      <w:pPr>
        <w:widowControl w:val="0"/>
        <w:autoSpaceDE w:val="0"/>
        <w:autoSpaceDN w:val="0"/>
        <w:rPr>
          <w:rFonts w:eastAsia="Times New Roman" w:cs="Times New Roman"/>
        </w:rPr>
      </w:pPr>
    </w:p>
    <w:p w14:paraId="0DA29D54" w14:textId="77777777" w:rsidR="00371CBB" w:rsidRPr="00F92D41" w:rsidRDefault="00371CBB" w:rsidP="00371CBB">
      <w:pPr>
        <w:widowControl w:val="0"/>
        <w:autoSpaceDE w:val="0"/>
        <w:autoSpaceDN w:val="0"/>
        <w:rPr>
          <w:rFonts w:eastAsia="Times New Roman" w:cs="Times New Roman"/>
        </w:rPr>
      </w:pPr>
      <w:r w:rsidRPr="00F92D41">
        <w:rPr>
          <w:rFonts w:eastAsia="Times New Roman" w:cs="Times New Roman"/>
        </w:rPr>
        <w:t>Факультет: АВТФ</w:t>
      </w:r>
      <w:r w:rsidRPr="00F92D41">
        <w:rPr>
          <w:rFonts w:eastAsia="Times New Roman" w:cs="Times New Roman"/>
        </w:rPr>
        <w:tab/>
      </w:r>
      <w:r w:rsidRPr="00F92D41">
        <w:rPr>
          <w:rFonts w:eastAsia="Times New Roman" w:cs="Times New Roman"/>
        </w:rPr>
        <w:tab/>
      </w:r>
      <w:r w:rsidRPr="00F92D41">
        <w:rPr>
          <w:rFonts w:eastAsia="Times New Roman" w:cs="Times New Roman"/>
        </w:rPr>
        <w:tab/>
      </w:r>
      <w:r w:rsidRPr="00F92D41">
        <w:rPr>
          <w:rFonts w:eastAsia="Times New Roman" w:cs="Times New Roman"/>
        </w:rPr>
        <w:tab/>
      </w:r>
      <w:r w:rsidRPr="00F92D41">
        <w:rPr>
          <w:rFonts w:eastAsia="Times New Roman" w:cs="Times New Roman"/>
        </w:rPr>
        <w:tab/>
        <w:t xml:space="preserve">     </w:t>
      </w:r>
      <w:r w:rsidRPr="00F92D41">
        <w:rPr>
          <w:rFonts w:eastAsia="Times New Roman" w:cs="Times New Roman"/>
        </w:rPr>
        <w:tab/>
      </w:r>
      <w:r w:rsidRPr="00F92D41">
        <w:rPr>
          <w:rFonts w:eastAsia="Times New Roman" w:cs="Times New Roman"/>
        </w:rPr>
        <w:tab/>
      </w:r>
      <w:r w:rsidRPr="00F92D41">
        <w:rPr>
          <w:rFonts w:eastAsia="Times New Roman" w:cs="Times New Roman"/>
        </w:rPr>
        <w:tab/>
      </w:r>
    </w:p>
    <w:p w14:paraId="327A5F35" w14:textId="77777777" w:rsidR="00371CBB" w:rsidRPr="00F92D41" w:rsidRDefault="00371CBB" w:rsidP="00371CBB">
      <w:pPr>
        <w:widowControl w:val="0"/>
        <w:autoSpaceDE w:val="0"/>
        <w:autoSpaceDN w:val="0"/>
        <w:rPr>
          <w:rFonts w:eastAsia="Times New Roman" w:cs="Times New Roman"/>
        </w:rPr>
      </w:pPr>
      <w:r w:rsidRPr="00F92D41">
        <w:rPr>
          <w:rFonts w:eastAsia="Times New Roman" w:cs="Times New Roman"/>
        </w:rPr>
        <w:t>Группа: АПИМ-25</w:t>
      </w:r>
    </w:p>
    <w:p w14:paraId="1BA336DE" w14:textId="78F140EC" w:rsidR="00371CBB" w:rsidRPr="00F92D41" w:rsidRDefault="00371CBB" w:rsidP="00371CBB">
      <w:pPr>
        <w:widowControl w:val="0"/>
        <w:autoSpaceDE w:val="0"/>
        <w:autoSpaceDN w:val="0"/>
        <w:rPr>
          <w:rFonts w:eastAsia="Times New Roman" w:cs="Times New Roman"/>
        </w:rPr>
      </w:pPr>
      <w:r w:rsidRPr="00F92D41">
        <w:rPr>
          <w:rFonts w:eastAsia="Times New Roman" w:cs="Times New Roman"/>
        </w:rPr>
        <w:t xml:space="preserve">Выполнил: </w:t>
      </w:r>
      <w:r w:rsidR="00C10AEA">
        <w:rPr>
          <w:rFonts w:eastAsia="Times New Roman" w:cs="Times New Roman"/>
        </w:rPr>
        <w:t>Клименко К.В.</w:t>
      </w:r>
    </w:p>
    <w:p w14:paraId="5F7CA87B" w14:textId="77777777" w:rsidR="00371CBB" w:rsidRPr="00F92D41" w:rsidRDefault="00371CBB" w:rsidP="00371CBB">
      <w:pPr>
        <w:widowControl w:val="0"/>
        <w:autoSpaceDE w:val="0"/>
        <w:autoSpaceDN w:val="0"/>
        <w:rPr>
          <w:rFonts w:eastAsia="Times New Roman" w:cs="Times New Roman"/>
        </w:rPr>
      </w:pPr>
      <w:r w:rsidRPr="00F92D41">
        <w:rPr>
          <w:rFonts w:eastAsia="Times New Roman" w:cs="Times New Roman"/>
        </w:rPr>
        <w:t xml:space="preserve">Преподаватель: </w:t>
      </w:r>
      <w:r>
        <w:rPr>
          <w:rFonts w:eastAsia="Times New Roman" w:cs="Times New Roman"/>
        </w:rPr>
        <w:t>Перышкова Е.Н.</w:t>
      </w:r>
    </w:p>
    <w:p w14:paraId="4C585B9D" w14:textId="77777777" w:rsidR="00371CBB" w:rsidRPr="00F92D41" w:rsidRDefault="00371CBB" w:rsidP="00371CBB">
      <w:pPr>
        <w:widowControl w:val="0"/>
        <w:autoSpaceDE w:val="0"/>
        <w:autoSpaceDN w:val="0"/>
        <w:rPr>
          <w:rFonts w:eastAsia="Times New Roman" w:cs="Times New Roman"/>
        </w:rPr>
      </w:pPr>
      <w:r w:rsidRPr="00F92D41">
        <w:rPr>
          <w:rFonts w:eastAsia="Times New Roman" w:cs="Times New Roman"/>
        </w:rPr>
        <w:t>Отметка о защите:</w:t>
      </w:r>
    </w:p>
    <w:p w14:paraId="74BF6335" w14:textId="77777777" w:rsidR="00371CBB" w:rsidRPr="00F92D41" w:rsidRDefault="00371CBB" w:rsidP="00371CBB">
      <w:pPr>
        <w:widowControl w:val="0"/>
        <w:autoSpaceDE w:val="0"/>
        <w:autoSpaceDN w:val="0"/>
        <w:rPr>
          <w:rFonts w:eastAsia="Times New Roman" w:cs="Times New Roman"/>
        </w:rPr>
      </w:pPr>
    </w:p>
    <w:p w14:paraId="6D4DEBE7" w14:textId="77777777" w:rsidR="00371CBB" w:rsidRPr="00F92D41" w:rsidRDefault="00371CBB" w:rsidP="00371CBB">
      <w:pPr>
        <w:widowControl w:val="0"/>
        <w:autoSpaceDE w:val="0"/>
        <w:autoSpaceDN w:val="0"/>
        <w:rPr>
          <w:rFonts w:eastAsia="Times New Roman" w:cs="Times New Roman"/>
        </w:rPr>
      </w:pPr>
    </w:p>
    <w:p w14:paraId="615FDC4D" w14:textId="77777777" w:rsidR="00371CBB" w:rsidRDefault="00371CBB" w:rsidP="00371CBB">
      <w:pPr>
        <w:widowControl w:val="0"/>
        <w:autoSpaceDE w:val="0"/>
        <w:autoSpaceDN w:val="0"/>
        <w:rPr>
          <w:rFonts w:eastAsia="Times New Roman" w:cs="Times New Roman"/>
        </w:rPr>
      </w:pPr>
    </w:p>
    <w:p w14:paraId="359358A7" w14:textId="77777777" w:rsidR="00371CBB" w:rsidRPr="00F92D41" w:rsidRDefault="00371CBB" w:rsidP="003F3B85">
      <w:pPr>
        <w:widowControl w:val="0"/>
        <w:autoSpaceDE w:val="0"/>
        <w:autoSpaceDN w:val="0"/>
        <w:jc w:val="center"/>
        <w:rPr>
          <w:rFonts w:eastAsia="Times New Roman" w:cs="Times New Roman"/>
        </w:rPr>
      </w:pPr>
    </w:p>
    <w:p w14:paraId="70BCE0F9" w14:textId="77777777" w:rsidR="00371CBB" w:rsidRDefault="00371CBB" w:rsidP="00371CBB">
      <w:pPr>
        <w:jc w:val="center"/>
        <w:rPr>
          <w:rFonts w:eastAsia="Times New Roman" w:cs="Times New Roman"/>
        </w:rPr>
      </w:pPr>
      <w:r w:rsidRPr="00F92D41">
        <w:rPr>
          <w:rFonts w:eastAsia="Times New Roman" w:cs="Times New Roman"/>
        </w:rPr>
        <w:t>Новосибирск 2025</w:t>
      </w:r>
    </w:p>
    <w:sdt>
      <w:sdtPr>
        <w:rPr>
          <w:rFonts w:ascii="Times New Roman" w:eastAsiaTheme="minorHAnsi" w:hAnsi="Times New Roman" w:cstheme="minorBidi"/>
          <w:color w:val="auto"/>
          <w:sz w:val="28"/>
          <w:szCs w:val="28"/>
          <w:lang w:eastAsia="en-US"/>
        </w:rPr>
        <w:id w:val="1193882401"/>
        <w:docPartObj>
          <w:docPartGallery w:val="Table of Contents"/>
          <w:docPartUnique/>
        </w:docPartObj>
      </w:sdtPr>
      <w:sdtEndPr>
        <w:rPr>
          <w:b/>
          <w:bCs/>
        </w:rPr>
      </w:sdtEndPr>
      <w:sdtContent>
        <w:p w14:paraId="190F964A" w14:textId="77777777" w:rsidR="00371CBB" w:rsidRPr="00371CBB" w:rsidRDefault="00371CBB" w:rsidP="00371CBB">
          <w:pPr>
            <w:pStyle w:val="a8"/>
            <w:jc w:val="center"/>
            <w:rPr>
              <w:rFonts w:ascii="Times New Roman" w:hAnsi="Times New Roman" w:cs="Times New Roman"/>
              <w:b/>
              <w:color w:val="auto"/>
              <w:sz w:val="28"/>
              <w:szCs w:val="28"/>
            </w:rPr>
          </w:pPr>
          <w:r w:rsidRPr="00371CBB">
            <w:rPr>
              <w:rFonts w:ascii="Times New Roman" w:hAnsi="Times New Roman" w:cs="Times New Roman"/>
              <w:b/>
              <w:color w:val="auto"/>
              <w:sz w:val="28"/>
              <w:szCs w:val="28"/>
            </w:rPr>
            <w:t>Оглавление</w:t>
          </w:r>
        </w:p>
        <w:p w14:paraId="14A39FE5" w14:textId="71BC1406" w:rsidR="0084727B" w:rsidRDefault="00371CBB">
          <w:pPr>
            <w:pStyle w:val="11"/>
            <w:tabs>
              <w:tab w:val="right" w:leader="dot" w:pos="9345"/>
            </w:tabs>
            <w:rPr>
              <w:rFonts w:asciiTheme="minorHAnsi" w:eastAsiaTheme="minorEastAsia" w:hAnsiTheme="minorHAnsi"/>
              <w:noProof/>
              <w:kern w:val="2"/>
              <w:sz w:val="24"/>
              <w:szCs w:val="24"/>
              <w:lang w:eastAsia="ru-RU"/>
              <w14:ligatures w14:val="standardContextual"/>
            </w:rPr>
          </w:pPr>
          <w:r>
            <w:fldChar w:fldCharType="begin"/>
          </w:r>
          <w:r>
            <w:instrText xml:space="preserve"> TOC \o "1-3" \h \z \u </w:instrText>
          </w:r>
          <w:r>
            <w:fldChar w:fldCharType="separate"/>
          </w:r>
          <w:hyperlink w:anchor="_Toc216792321" w:history="1">
            <w:r w:rsidR="0084727B" w:rsidRPr="00891F26">
              <w:rPr>
                <w:rStyle w:val="a9"/>
                <w:rFonts w:eastAsia="Times New Roman"/>
                <w:noProof/>
                <w:lang w:eastAsia="ru-RU"/>
              </w:rPr>
              <w:t>Введение</w:t>
            </w:r>
            <w:r w:rsidR="0084727B">
              <w:rPr>
                <w:noProof/>
                <w:webHidden/>
              </w:rPr>
              <w:tab/>
            </w:r>
            <w:r w:rsidR="0084727B">
              <w:rPr>
                <w:noProof/>
                <w:webHidden/>
              </w:rPr>
              <w:fldChar w:fldCharType="begin"/>
            </w:r>
            <w:r w:rsidR="0084727B">
              <w:rPr>
                <w:noProof/>
                <w:webHidden/>
              </w:rPr>
              <w:instrText xml:space="preserve"> PAGEREF _Toc216792321 \h </w:instrText>
            </w:r>
            <w:r w:rsidR="0084727B">
              <w:rPr>
                <w:noProof/>
                <w:webHidden/>
              </w:rPr>
            </w:r>
            <w:r w:rsidR="0084727B">
              <w:rPr>
                <w:noProof/>
                <w:webHidden/>
              </w:rPr>
              <w:fldChar w:fldCharType="separate"/>
            </w:r>
            <w:r w:rsidR="0084727B">
              <w:rPr>
                <w:noProof/>
                <w:webHidden/>
              </w:rPr>
              <w:t>2</w:t>
            </w:r>
            <w:r w:rsidR="0084727B">
              <w:rPr>
                <w:noProof/>
                <w:webHidden/>
              </w:rPr>
              <w:fldChar w:fldCharType="end"/>
            </w:r>
          </w:hyperlink>
        </w:p>
        <w:p w14:paraId="6439CCC3" w14:textId="44B27FC7" w:rsidR="0084727B" w:rsidRDefault="0084727B">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16792322" w:history="1">
            <w:r w:rsidRPr="00891F26">
              <w:rPr>
                <w:rStyle w:val="a9"/>
                <w:rFonts w:eastAsia="Times New Roman"/>
                <w:noProof/>
                <w:lang w:eastAsia="ru-RU"/>
              </w:rPr>
              <w:t>Уровень 1: Кластерная система (глобальный уровень)</w:t>
            </w:r>
            <w:r>
              <w:rPr>
                <w:noProof/>
                <w:webHidden/>
              </w:rPr>
              <w:tab/>
            </w:r>
            <w:r>
              <w:rPr>
                <w:noProof/>
                <w:webHidden/>
              </w:rPr>
              <w:fldChar w:fldCharType="begin"/>
            </w:r>
            <w:r>
              <w:rPr>
                <w:noProof/>
                <w:webHidden/>
              </w:rPr>
              <w:instrText xml:space="preserve"> PAGEREF _Toc216792322 \h </w:instrText>
            </w:r>
            <w:r>
              <w:rPr>
                <w:noProof/>
                <w:webHidden/>
              </w:rPr>
            </w:r>
            <w:r>
              <w:rPr>
                <w:noProof/>
                <w:webHidden/>
              </w:rPr>
              <w:fldChar w:fldCharType="separate"/>
            </w:r>
            <w:r>
              <w:rPr>
                <w:noProof/>
                <w:webHidden/>
              </w:rPr>
              <w:t>3</w:t>
            </w:r>
            <w:r>
              <w:rPr>
                <w:noProof/>
                <w:webHidden/>
              </w:rPr>
              <w:fldChar w:fldCharType="end"/>
            </w:r>
          </w:hyperlink>
        </w:p>
        <w:p w14:paraId="18713400" w14:textId="4C943600" w:rsidR="0084727B" w:rsidRDefault="0084727B">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16792323" w:history="1">
            <w:r w:rsidRPr="00891F26">
              <w:rPr>
                <w:rStyle w:val="a9"/>
                <w:rFonts w:eastAsia="Times New Roman"/>
                <w:noProof/>
                <w:lang w:eastAsia="ru-RU"/>
              </w:rPr>
              <w:t>Заключение</w:t>
            </w:r>
            <w:r>
              <w:rPr>
                <w:noProof/>
                <w:webHidden/>
              </w:rPr>
              <w:tab/>
            </w:r>
            <w:r>
              <w:rPr>
                <w:noProof/>
                <w:webHidden/>
              </w:rPr>
              <w:fldChar w:fldCharType="begin"/>
            </w:r>
            <w:r>
              <w:rPr>
                <w:noProof/>
                <w:webHidden/>
              </w:rPr>
              <w:instrText xml:space="preserve"> PAGEREF _Toc216792323 \h </w:instrText>
            </w:r>
            <w:r>
              <w:rPr>
                <w:noProof/>
                <w:webHidden/>
              </w:rPr>
            </w:r>
            <w:r>
              <w:rPr>
                <w:noProof/>
                <w:webHidden/>
              </w:rPr>
              <w:fldChar w:fldCharType="separate"/>
            </w:r>
            <w:r>
              <w:rPr>
                <w:noProof/>
                <w:webHidden/>
              </w:rPr>
              <w:t>4</w:t>
            </w:r>
            <w:r>
              <w:rPr>
                <w:noProof/>
                <w:webHidden/>
              </w:rPr>
              <w:fldChar w:fldCharType="end"/>
            </w:r>
          </w:hyperlink>
        </w:p>
        <w:p w14:paraId="49E4B1B3" w14:textId="44B575E5" w:rsidR="0084727B" w:rsidRDefault="0084727B">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16792324" w:history="1">
            <w:r w:rsidRPr="00891F26">
              <w:rPr>
                <w:rStyle w:val="a9"/>
                <w:rFonts w:eastAsia="Times New Roman"/>
                <w:noProof/>
                <w:lang w:eastAsia="ru-RU"/>
              </w:rPr>
              <w:t>Список литературы</w:t>
            </w:r>
            <w:r>
              <w:rPr>
                <w:noProof/>
                <w:webHidden/>
              </w:rPr>
              <w:tab/>
            </w:r>
            <w:r>
              <w:rPr>
                <w:noProof/>
                <w:webHidden/>
              </w:rPr>
              <w:fldChar w:fldCharType="begin"/>
            </w:r>
            <w:r>
              <w:rPr>
                <w:noProof/>
                <w:webHidden/>
              </w:rPr>
              <w:instrText xml:space="preserve"> PAGEREF _Toc216792324 \h </w:instrText>
            </w:r>
            <w:r>
              <w:rPr>
                <w:noProof/>
                <w:webHidden/>
              </w:rPr>
            </w:r>
            <w:r>
              <w:rPr>
                <w:noProof/>
                <w:webHidden/>
              </w:rPr>
              <w:fldChar w:fldCharType="separate"/>
            </w:r>
            <w:r>
              <w:rPr>
                <w:noProof/>
                <w:webHidden/>
              </w:rPr>
              <w:t>5</w:t>
            </w:r>
            <w:r>
              <w:rPr>
                <w:noProof/>
                <w:webHidden/>
              </w:rPr>
              <w:fldChar w:fldCharType="end"/>
            </w:r>
          </w:hyperlink>
        </w:p>
        <w:p w14:paraId="002A5387" w14:textId="658207BA" w:rsidR="00371CBB" w:rsidRPr="00A005A2" w:rsidRDefault="00371CBB">
          <w:r>
            <w:rPr>
              <w:b/>
              <w:bCs/>
            </w:rPr>
            <w:fldChar w:fldCharType="end"/>
          </w:r>
        </w:p>
      </w:sdtContent>
    </w:sdt>
    <w:p w14:paraId="49C8FFF7" w14:textId="77777777" w:rsidR="0084727B" w:rsidRDefault="0084727B">
      <w:pPr>
        <w:rPr>
          <w:rFonts w:eastAsia="Times New Roman" w:cstheme="majorBidi"/>
          <w:b/>
          <w:color w:val="000000" w:themeColor="text1"/>
          <w:szCs w:val="32"/>
          <w:lang w:eastAsia="ru-RU"/>
        </w:rPr>
      </w:pPr>
      <w:bookmarkStart w:id="0" w:name="_Toc216792321"/>
      <w:r>
        <w:rPr>
          <w:rFonts w:eastAsia="Times New Roman"/>
          <w:lang w:eastAsia="ru-RU"/>
        </w:rPr>
        <w:br w:type="page"/>
      </w:r>
    </w:p>
    <w:p w14:paraId="72D31CB6" w14:textId="4AE83869" w:rsidR="00021B10" w:rsidRPr="00021B10" w:rsidRDefault="00021B10" w:rsidP="00371CBB">
      <w:pPr>
        <w:pStyle w:val="1"/>
        <w:rPr>
          <w:rFonts w:eastAsia="Times New Roman"/>
          <w:lang w:eastAsia="ru-RU"/>
        </w:rPr>
      </w:pPr>
      <w:r w:rsidRPr="00021B10">
        <w:rPr>
          <w:rFonts w:eastAsia="Times New Roman"/>
          <w:lang w:eastAsia="ru-RU"/>
        </w:rPr>
        <w:lastRenderedPageBreak/>
        <w:t>Введение</w:t>
      </w:r>
      <w:bookmarkEnd w:id="0"/>
    </w:p>
    <w:p w14:paraId="48E9B168" w14:textId="77777777" w:rsidR="00F84104" w:rsidRDefault="00F84104" w:rsidP="00F84104">
      <w:pPr>
        <w:ind w:firstLine="709"/>
        <w:jc w:val="both"/>
        <w:rPr>
          <w:bCs/>
          <w:iCs/>
          <w:lang w:eastAsia="ru-RU"/>
        </w:rPr>
      </w:pPr>
      <w:r w:rsidRPr="00F84104">
        <w:rPr>
          <w:bCs/>
          <w:iCs/>
          <w:lang w:eastAsia="ru-RU"/>
        </w:rPr>
        <w:t xml:space="preserve">CEA-HE – это суперкомпьютер, установленный в Комиссариате по атомной энергии (CEA) Франции и занимающий 23-ю позицию в мировом рейтинге Top500 по состоянию на июнь 2025 года [1]. Данная система, созданная на аппаратной платформе BullSequana XH3000, является ярким примером современной гетерогенной архитектуры, построенной на основе гибридных суперчипов NVIDIA Grace Hopper (GH200). Её максимальная заявленная производительность (Rmax) составляет 90.79 Петафлопс [1]. </w:t>
      </w:r>
    </w:p>
    <w:p w14:paraId="7A60C0F2" w14:textId="160E97FE" w:rsidR="0084727B" w:rsidRPr="00F84104" w:rsidRDefault="00F84104" w:rsidP="00F84104">
      <w:pPr>
        <w:ind w:firstLine="709"/>
        <w:jc w:val="both"/>
        <w:rPr>
          <w:iCs/>
          <w:lang w:eastAsia="ru-RU"/>
        </w:rPr>
      </w:pPr>
      <w:r w:rsidRPr="00F84104">
        <w:rPr>
          <w:bCs/>
          <w:iCs/>
          <w:lang w:eastAsia="ru-RU"/>
        </w:rPr>
        <w:t>Суперкомпьютер предназначен для решения сложных научных задач, таких как моделирование в области термоядерного синтеза, климатологии и фундаментальной физики [6]. В данном анализе архитектура CEA-HE будет рассмотрена в рамках модели коллектива вычислителей с выделением трёх уровней мультиархитектуры: уровня всего кластера, уровня вычислительного узла и уровня процессора/ускорителя (CPU/GPU).</w:t>
      </w:r>
      <w:r w:rsidR="00371CBB" w:rsidRPr="00F84104">
        <w:rPr>
          <w:iCs/>
          <w:lang w:eastAsia="ru-RU"/>
        </w:rPr>
        <w:br w:type="page"/>
      </w:r>
      <w:bookmarkStart w:id="1" w:name="_Toc216792322"/>
    </w:p>
    <w:p w14:paraId="348189D5" w14:textId="265DDFD5" w:rsidR="00021B10" w:rsidRPr="00021B10" w:rsidRDefault="00021B10" w:rsidP="006B7A82">
      <w:pPr>
        <w:pStyle w:val="1"/>
        <w:rPr>
          <w:rFonts w:eastAsia="Times New Roman"/>
          <w:lang w:eastAsia="ru-RU"/>
        </w:rPr>
      </w:pPr>
      <w:r w:rsidRPr="00021B10">
        <w:rPr>
          <w:rFonts w:eastAsia="Times New Roman"/>
          <w:lang w:eastAsia="ru-RU"/>
        </w:rPr>
        <w:lastRenderedPageBreak/>
        <w:t>Уровень 1: Кластерная система (глобальный уровень)</w:t>
      </w:r>
      <w:bookmarkEnd w:id="1"/>
    </w:p>
    <w:p w14:paraId="360B9104" w14:textId="0EA48A92" w:rsidR="00371CBB" w:rsidRPr="0084727B" w:rsidRDefault="00021B10" w:rsidP="0084727B">
      <w:pPr>
        <w:ind w:firstLine="708"/>
        <w:jc w:val="both"/>
        <w:rPr>
          <w:lang w:eastAsia="ru-RU"/>
        </w:rPr>
      </w:pPr>
      <w:r w:rsidRPr="00021B10">
        <w:rPr>
          <w:lang w:eastAsia="ru-RU"/>
        </w:rPr>
        <w:t xml:space="preserve">На первом уровне </w:t>
      </w:r>
      <w:proofErr w:type="spellStart"/>
      <w:r w:rsidRPr="00021B10">
        <w:rPr>
          <w:lang w:eastAsia="ru-RU"/>
        </w:rPr>
        <w:t>Frontier</w:t>
      </w:r>
      <w:proofErr w:type="spellEnd"/>
      <w:r w:rsidRPr="00021B10">
        <w:rPr>
          <w:lang w:eastAsia="ru-RU"/>
        </w:rPr>
        <w:t xml:space="preserve"> представляет собой кластер суперкомпьютера, объединяющий</w:t>
      </w:r>
      <w:r w:rsidR="00FE0A6F">
        <w:rPr>
          <w:lang w:eastAsia="ru-RU"/>
        </w:rPr>
        <w:t xml:space="preserve"> тысячи узлов в единую систему.</w:t>
      </w:r>
    </w:p>
    <w:p w14:paraId="74C704CA" w14:textId="77777777" w:rsidR="00570E2F" w:rsidRDefault="00570E2F" w:rsidP="00BF5FE6">
      <w:pPr>
        <w:ind w:firstLine="708"/>
        <w:jc w:val="both"/>
        <w:rPr>
          <w:lang w:eastAsia="ru-RU"/>
        </w:rPr>
      </w:pPr>
    </w:p>
    <w:p w14:paraId="120FBE62" w14:textId="77777777" w:rsidR="00570E2F" w:rsidRDefault="00570E2F" w:rsidP="00BF5FE6">
      <w:pPr>
        <w:ind w:firstLine="708"/>
        <w:jc w:val="both"/>
        <w:rPr>
          <w:lang w:eastAsia="ru-RU"/>
        </w:rPr>
      </w:pPr>
    </w:p>
    <w:p w14:paraId="010778F7" w14:textId="77777777" w:rsidR="00570E2F" w:rsidRDefault="00570E2F" w:rsidP="00BF5FE6">
      <w:pPr>
        <w:ind w:firstLine="708"/>
        <w:jc w:val="both"/>
        <w:rPr>
          <w:lang w:eastAsia="ru-RU"/>
        </w:rPr>
      </w:pPr>
    </w:p>
    <w:p w14:paraId="16B85A86" w14:textId="77777777" w:rsidR="00570E2F" w:rsidRDefault="00570E2F" w:rsidP="00BF5FE6">
      <w:pPr>
        <w:ind w:firstLine="708"/>
        <w:jc w:val="both"/>
        <w:rPr>
          <w:lang w:eastAsia="ru-RU"/>
        </w:rPr>
      </w:pPr>
    </w:p>
    <w:p w14:paraId="483DFB63" w14:textId="4E1C6E4E" w:rsidR="0084727B" w:rsidRPr="0084727B" w:rsidRDefault="0095488F">
      <w:pPr>
        <w:rPr>
          <w:lang w:eastAsia="ru-RU"/>
        </w:rPr>
      </w:pPr>
      <w:r>
        <w:rPr>
          <w:lang w:eastAsia="ru-RU"/>
        </w:rPr>
        <w:br w:type="page"/>
      </w:r>
      <w:bookmarkStart w:id="2" w:name="_Toc216792323"/>
    </w:p>
    <w:p w14:paraId="6C185F7A" w14:textId="3CBD60F9" w:rsidR="00021B10" w:rsidRPr="00021B10" w:rsidRDefault="00021B10" w:rsidP="00BF5FE6">
      <w:pPr>
        <w:pStyle w:val="1"/>
        <w:spacing w:line="360" w:lineRule="auto"/>
        <w:rPr>
          <w:rFonts w:eastAsia="Times New Roman"/>
          <w:lang w:eastAsia="ru-RU"/>
        </w:rPr>
      </w:pPr>
      <w:r w:rsidRPr="00021B10">
        <w:rPr>
          <w:rFonts w:eastAsia="Times New Roman"/>
          <w:lang w:eastAsia="ru-RU"/>
        </w:rPr>
        <w:lastRenderedPageBreak/>
        <w:t>Заключение</w:t>
      </w:r>
      <w:bookmarkEnd w:id="2"/>
    </w:p>
    <w:p w14:paraId="501EC3E4" w14:textId="22815567" w:rsidR="00AD648B" w:rsidRDefault="00AD648B" w:rsidP="0084727B">
      <w:pPr>
        <w:ind w:firstLine="708"/>
        <w:jc w:val="both"/>
      </w:pPr>
      <w:r>
        <w:t xml:space="preserve">В результате выполненного расчётно-графического задания проведён </w:t>
      </w:r>
      <w:proofErr w:type="spellStart"/>
      <w:r>
        <w:t>поуровневый</w:t>
      </w:r>
      <w:proofErr w:type="spellEnd"/>
      <w:r>
        <w:t xml:space="preserve"> анализ архитектуры суперкомпьютера </w:t>
      </w:r>
    </w:p>
    <w:p w14:paraId="474DED6D" w14:textId="77777777" w:rsidR="00AD648B" w:rsidRDefault="00AD648B" w:rsidP="00AD648B">
      <w:pPr>
        <w:ind w:firstLine="708"/>
        <w:jc w:val="both"/>
        <w:rPr>
          <w:lang w:eastAsia="ru-RU"/>
        </w:rPr>
      </w:pPr>
    </w:p>
    <w:p w14:paraId="139A4225" w14:textId="77777777" w:rsidR="00021B10" w:rsidRPr="00021B10" w:rsidRDefault="00371CBB" w:rsidP="00371CBB">
      <w:pPr>
        <w:rPr>
          <w:lang w:eastAsia="ru-RU"/>
        </w:rPr>
      </w:pPr>
      <w:r>
        <w:rPr>
          <w:lang w:eastAsia="ru-RU"/>
        </w:rPr>
        <w:br w:type="page"/>
      </w:r>
    </w:p>
    <w:p w14:paraId="2FA56BD8" w14:textId="7B1F6FBF" w:rsidR="00EE46F3" w:rsidRDefault="00041ADF" w:rsidP="0084727B">
      <w:pPr>
        <w:pStyle w:val="1"/>
        <w:spacing w:line="360" w:lineRule="auto"/>
        <w:rPr>
          <w:rFonts w:eastAsia="Times New Roman"/>
          <w:lang w:eastAsia="ru-RU"/>
        </w:rPr>
      </w:pPr>
      <w:bookmarkStart w:id="3" w:name="_Toc216792324"/>
      <w:r>
        <w:rPr>
          <w:rFonts w:eastAsia="Times New Roman"/>
          <w:lang w:eastAsia="ru-RU"/>
        </w:rPr>
        <w:lastRenderedPageBreak/>
        <w:t>Список литератур</w:t>
      </w:r>
      <w:r w:rsidR="0084727B">
        <w:rPr>
          <w:rFonts w:eastAsia="Times New Roman"/>
          <w:lang w:eastAsia="ru-RU"/>
        </w:rPr>
        <w:t>ы</w:t>
      </w:r>
      <w:bookmarkEnd w:id="3"/>
    </w:p>
    <w:p w14:paraId="29E96736" w14:textId="1D888F9C" w:rsidR="0084727B" w:rsidRDefault="0084727B" w:rsidP="0084727B">
      <w:pPr>
        <w:pStyle w:val="a3"/>
        <w:numPr>
          <w:ilvl w:val="0"/>
          <w:numId w:val="10"/>
        </w:numPr>
        <w:ind w:left="0"/>
        <w:rPr>
          <w:lang w:eastAsia="ru-RU"/>
        </w:rPr>
      </w:pPr>
      <w:r>
        <w:rPr>
          <w:lang w:eastAsia="ru-RU"/>
        </w:rPr>
        <w:t>Официальный список рейтинга Top500 [Электронный ресурс] // TOP500 :</w:t>
      </w:r>
      <w:r>
        <w:rPr>
          <w:lang w:eastAsia="ru-RU"/>
        </w:rPr>
        <w:t xml:space="preserve"> </w:t>
      </w:r>
      <w:r>
        <w:rPr>
          <w:lang w:eastAsia="ru-RU"/>
        </w:rPr>
        <w:t>[сайт]. — URL: https://top500.org/lists/top500/list/2025/06/ (дата обращения: 16.12.2025).</w:t>
      </w:r>
    </w:p>
    <w:p w14:paraId="43E4B3B1" w14:textId="3AC5EC35" w:rsidR="0084727B" w:rsidRDefault="0084727B" w:rsidP="0084727B">
      <w:pPr>
        <w:pStyle w:val="a3"/>
        <w:numPr>
          <w:ilvl w:val="0"/>
          <w:numId w:val="10"/>
        </w:numPr>
        <w:ind w:left="0"/>
        <w:rPr>
          <w:lang w:eastAsia="ru-RU"/>
        </w:rPr>
      </w:pPr>
      <w:r>
        <w:rPr>
          <w:lang w:eastAsia="ru-RU"/>
        </w:rPr>
        <w:t>Страница системы CEA-HE [Электронный ресурс] // TOP500 : [сайт]. — URL: https://top500.org/system/180271/ (дата обращения: 16.12.2025).</w:t>
      </w:r>
    </w:p>
    <w:p w14:paraId="00301185" w14:textId="03C31026" w:rsidR="0084727B" w:rsidRPr="0084727B" w:rsidRDefault="0084727B" w:rsidP="0084727B">
      <w:pPr>
        <w:pStyle w:val="a3"/>
        <w:numPr>
          <w:ilvl w:val="0"/>
          <w:numId w:val="10"/>
        </w:numPr>
        <w:ind w:left="0"/>
        <w:rPr>
          <w:lang w:val="en-US" w:eastAsia="ru-RU"/>
        </w:rPr>
      </w:pPr>
      <w:r w:rsidRPr="0084727B">
        <w:rPr>
          <w:lang w:val="en-US" w:eastAsia="ru-RU"/>
        </w:rPr>
        <w:t>NVIDIA Grace Hopper Superchip Architecture In-Depth [</w:t>
      </w:r>
      <w:r>
        <w:rPr>
          <w:lang w:eastAsia="ru-RU"/>
        </w:rPr>
        <w:t>Электронный</w:t>
      </w:r>
      <w:r w:rsidRPr="0084727B">
        <w:rPr>
          <w:lang w:val="en-US" w:eastAsia="ru-RU"/>
        </w:rPr>
        <w:t xml:space="preserve"> </w:t>
      </w:r>
      <w:r>
        <w:rPr>
          <w:lang w:eastAsia="ru-RU"/>
        </w:rPr>
        <w:t>ресурс</w:t>
      </w:r>
      <w:r w:rsidRPr="0084727B">
        <w:rPr>
          <w:lang w:val="en-US" w:eastAsia="ru-RU"/>
        </w:rPr>
        <w:t>] // NVIDIA Developer Blog : [</w:t>
      </w:r>
      <w:r>
        <w:rPr>
          <w:lang w:eastAsia="ru-RU"/>
        </w:rPr>
        <w:t>сайт</w:t>
      </w:r>
      <w:r w:rsidRPr="0084727B">
        <w:rPr>
          <w:lang w:val="en-US" w:eastAsia="ru-RU"/>
        </w:rPr>
        <w:t>]. — 2023. — URL: https://developer.nvidia.com/blog/nvidia-grace-hopper-superchip-architecture-in-depth/ (</w:t>
      </w:r>
      <w:r>
        <w:rPr>
          <w:lang w:eastAsia="ru-RU"/>
        </w:rPr>
        <w:t>дата</w:t>
      </w:r>
      <w:r w:rsidRPr="0084727B">
        <w:rPr>
          <w:lang w:val="en-US" w:eastAsia="ru-RU"/>
        </w:rPr>
        <w:t xml:space="preserve"> </w:t>
      </w:r>
      <w:r>
        <w:rPr>
          <w:lang w:eastAsia="ru-RU"/>
        </w:rPr>
        <w:t>обращения</w:t>
      </w:r>
      <w:r w:rsidRPr="0084727B">
        <w:rPr>
          <w:lang w:val="en-US" w:eastAsia="ru-RU"/>
        </w:rPr>
        <w:t>: 16.12.2025).</w:t>
      </w:r>
    </w:p>
    <w:p w14:paraId="07B0B7C3" w14:textId="58845D96" w:rsidR="0084727B" w:rsidRPr="0084727B" w:rsidRDefault="0084727B" w:rsidP="0084727B">
      <w:pPr>
        <w:pStyle w:val="a3"/>
        <w:numPr>
          <w:ilvl w:val="0"/>
          <w:numId w:val="10"/>
        </w:numPr>
        <w:ind w:left="0"/>
        <w:rPr>
          <w:lang w:val="en-US" w:eastAsia="ru-RU"/>
        </w:rPr>
      </w:pPr>
      <w:r w:rsidRPr="0084727B">
        <w:rPr>
          <w:lang w:val="en-US" w:eastAsia="ru-RU"/>
        </w:rPr>
        <w:t>NVIDIA Hopper Architecture In-Depth [</w:t>
      </w:r>
      <w:r>
        <w:rPr>
          <w:lang w:eastAsia="ru-RU"/>
        </w:rPr>
        <w:t>Электронный</w:t>
      </w:r>
      <w:r w:rsidRPr="0084727B">
        <w:rPr>
          <w:lang w:val="en-US" w:eastAsia="ru-RU"/>
        </w:rPr>
        <w:t xml:space="preserve"> </w:t>
      </w:r>
      <w:r>
        <w:rPr>
          <w:lang w:eastAsia="ru-RU"/>
        </w:rPr>
        <w:t>ресурс</w:t>
      </w:r>
      <w:r w:rsidRPr="0084727B">
        <w:rPr>
          <w:lang w:val="en-US" w:eastAsia="ru-RU"/>
        </w:rPr>
        <w:t>] // NVIDIA Developer Blog : [</w:t>
      </w:r>
      <w:r>
        <w:rPr>
          <w:lang w:eastAsia="ru-RU"/>
        </w:rPr>
        <w:t>сайт</w:t>
      </w:r>
      <w:r w:rsidRPr="0084727B">
        <w:rPr>
          <w:lang w:val="en-US" w:eastAsia="ru-RU"/>
        </w:rPr>
        <w:t>]. — 2022. — URL: https://developer.nvidia.com/blog/nvidia-hopper-architecture-in-depth/ (</w:t>
      </w:r>
      <w:r>
        <w:rPr>
          <w:lang w:eastAsia="ru-RU"/>
        </w:rPr>
        <w:t>дата</w:t>
      </w:r>
      <w:r w:rsidRPr="0084727B">
        <w:rPr>
          <w:lang w:val="en-US" w:eastAsia="ru-RU"/>
        </w:rPr>
        <w:t xml:space="preserve"> </w:t>
      </w:r>
      <w:r>
        <w:rPr>
          <w:lang w:eastAsia="ru-RU"/>
        </w:rPr>
        <w:t>обращения</w:t>
      </w:r>
      <w:r w:rsidRPr="0084727B">
        <w:rPr>
          <w:lang w:val="en-US" w:eastAsia="ru-RU"/>
        </w:rPr>
        <w:t>: 16.12.2025).</w:t>
      </w:r>
    </w:p>
    <w:p w14:paraId="2C64BC05" w14:textId="1420C25B" w:rsidR="0084727B" w:rsidRDefault="0084727B" w:rsidP="0084727B">
      <w:pPr>
        <w:pStyle w:val="a3"/>
        <w:numPr>
          <w:ilvl w:val="0"/>
          <w:numId w:val="10"/>
        </w:numPr>
        <w:ind w:left="0"/>
        <w:rPr>
          <w:lang w:eastAsia="ru-RU"/>
        </w:rPr>
      </w:pPr>
      <w:r>
        <w:rPr>
          <w:lang w:eastAsia="ru-RU"/>
        </w:rPr>
        <w:t>Hopper (микроархитектура) [Электронный ресурс] // Википедия : [сайт]. — URL: https://ru.wikipedia.org/wiki/Hopper_(микроархитектура) (дата обращения: 16.12.2025).</w:t>
      </w:r>
    </w:p>
    <w:p w14:paraId="1DAC1EBE" w14:textId="43A5D485" w:rsidR="0084727B" w:rsidRDefault="0084727B" w:rsidP="0084727B">
      <w:pPr>
        <w:pStyle w:val="a3"/>
        <w:numPr>
          <w:ilvl w:val="0"/>
          <w:numId w:val="10"/>
        </w:numPr>
        <w:ind w:left="0"/>
        <w:rPr>
          <w:lang w:eastAsia="ru-RU"/>
        </w:rPr>
      </w:pPr>
      <w:r>
        <w:rPr>
          <w:lang w:eastAsia="ru-RU"/>
        </w:rPr>
        <w:t>EXA - CEA DAM - HPC [Электронный ресурс] // CEA : [сайт]. — URL: https://www-hpc.cea.fr/en/EXA.html (дата обращения: 16.12.2025).</w:t>
      </w:r>
    </w:p>
    <w:p w14:paraId="576F28C2" w14:textId="0973A7D6" w:rsidR="0084727B" w:rsidRPr="0084727B" w:rsidRDefault="0084727B" w:rsidP="0084727B">
      <w:pPr>
        <w:pStyle w:val="a3"/>
        <w:numPr>
          <w:ilvl w:val="0"/>
          <w:numId w:val="10"/>
        </w:numPr>
        <w:ind w:left="0"/>
        <w:rPr>
          <w:lang w:eastAsia="ru-RU"/>
        </w:rPr>
      </w:pPr>
      <w:r>
        <w:rPr>
          <w:lang w:eastAsia="ru-RU"/>
        </w:rPr>
        <w:t>Топ500 — список 500 самых мощных компьютеров мира [Электронный ресурс] // Parallel.ru : [сайт]. — URL: https://parallel.ru/computers/top500.list63.html (дата обращения: 16.12.2025).</w:t>
      </w:r>
    </w:p>
    <w:sectPr w:rsidR="0084727B" w:rsidRPr="0084727B" w:rsidSect="003F3B85">
      <w:footerReference w:type="default" r:id="rId7"/>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F08E81" w14:textId="77777777" w:rsidR="00571A7F" w:rsidRDefault="00571A7F" w:rsidP="003F3B85">
      <w:pPr>
        <w:spacing w:line="240" w:lineRule="auto"/>
      </w:pPr>
      <w:r>
        <w:separator/>
      </w:r>
    </w:p>
  </w:endnote>
  <w:endnote w:type="continuationSeparator" w:id="0">
    <w:p w14:paraId="40A1933D" w14:textId="77777777" w:rsidR="00571A7F" w:rsidRDefault="00571A7F" w:rsidP="003F3B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rPr>
      <w:id w:val="1758796049"/>
      <w:docPartObj>
        <w:docPartGallery w:val="Page Numbers (Bottom of Page)"/>
        <w:docPartUnique/>
      </w:docPartObj>
    </w:sdtPr>
    <w:sdtContent>
      <w:p w14:paraId="07AEDBF1" w14:textId="77777777" w:rsidR="00DC7717" w:rsidRPr="003F3B85" w:rsidRDefault="00DC7717">
        <w:pPr>
          <w:pStyle w:val="ac"/>
          <w:jc w:val="center"/>
          <w:rPr>
            <w:sz w:val="24"/>
          </w:rPr>
        </w:pPr>
        <w:r w:rsidRPr="003F3B85">
          <w:rPr>
            <w:sz w:val="24"/>
          </w:rPr>
          <w:fldChar w:fldCharType="begin"/>
        </w:r>
        <w:r w:rsidRPr="003F3B85">
          <w:rPr>
            <w:sz w:val="24"/>
          </w:rPr>
          <w:instrText>PAGE   \* MERGEFORMAT</w:instrText>
        </w:r>
        <w:r w:rsidRPr="003F3B85">
          <w:rPr>
            <w:sz w:val="24"/>
          </w:rPr>
          <w:fldChar w:fldCharType="separate"/>
        </w:r>
        <w:r w:rsidR="006C2128">
          <w:rPr>
            <w:noProof/>
            <w:sz w:val="24"/>
          </w:rPr>
          <w:t>22</w:t>
        </w:r>
        <w:r w:rsidRPr="003F3B85">
          <w:rPr>
            <w:sz w:val="24"/>
          </w:rPr>
          <w:fldChar w:fldCharType="end"/>
        </w:r>
      </w:p>
    </w:sdtContent>
  </w:sdt>
  <w:p w14:paraId="5A385563" w14:textId="77777777" w:rsidR="00DC7717" w:rsidRDefault="00DC7717">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111487" w14:textId="77777777" w:rsidR="00571A7F" w:rsidRDefault="00571A7F" w:rsidP="003F3B85">
      <w:pPr>
        <w:spacing w:line="240" w:lineRule="auto"/>
      </w:pPr>
      <w:r>
        <w:separator/>
      </w:r>
    </w:p>
  </w:footnote>
  <w:footnote w:type="continuationSeparator" w:id="0">
    <w:p w14:paraId="48B3A3A3" w14:textId="77777777" w:rsidR="00571A7F" w:rsidRDefault="00571A7F" w:rsidP="003F3B8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27D18"/>
    <w:multiLevelType w:val="hybridMultilevel"/>
    <w:tmpl w:val="9F003D7C"/>
    <w:lvl w:ilvl="0" w:tplc="7602BE14">
      <w:start w:val="1"/>
      <w:numFmt w:val="decimal"/>
      <w:lvlText w:val="(%1)"/>
      <w:lvlJc w:val="left"/>
      <w:pPr>
        <w:ind w:left="1098" w:hanging="39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15:restartNumberingAfterBreak="0">
    <w:nsid w:val="26B407F5"/>
    <w:multiLevelType w:val="multilevel"/>
    <w:tmpl w:val="F5CAD77C"/>
    <w:lvl w:ilvl="0">
      <w:start w:val="1"/>
      <w:numFmt w:val="decimal"/>
      <w:lvlText w:val="%1.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EC25A2"/>
    <w:multiLevelType w:val="hybridMultilevel"/>
    <w:tmpl w:val="BE94A57A"/>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 w15:restartNumberingAfterBreak="0">
    <w:nsid w:val="2CDD5C60"/>
    <w:multiLevelType w:val="hybridMultilevel"/>
    <w:tmpl w:val="1812A8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4A4322A"/>
    <w:multiLevelType w:val="hybridMultilevel"/>
    <w:tmpl w:val="4D20198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BD22E93"/>
    <w:multiLevelType w:val="hybridMultilevel"/>
    <w:tmpl w:val="E2AA55A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ABB7034"/>
    <w:multiLevelType w:val="hybridMultilevel"/>
    <w:tmpl w:val="A66C1604"/>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7EC0B88"/>
    <w:multiLevelType w:val="hybridMultilevel"/>
    <w:tmpl w:val="0CF2E86A"/>
    <w:lvl w:ilvl="0" w:tplc="90245D10">
      <w:start w:val="1"/>
      <w:numFmt w:val="decimal"/>
      <w:lvlText w:val="%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744B3455"/>
    <w:multiLevelType w:val="hybridMultilevel"/>
    <w:tmpl w:val="9890605C"/>
    <w:lvl w:ilvl="0" w:tplc="04190011">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9" w15:restartNumberingAfterBreak="0">
    <w:nsid w:val="7EAD0F01"/>
    <w:multiLevelType w:val="multilevel"/>
    <w:tmpl w:val="72D4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4395986">
    <w:abstractNumId w:val="9"/>
  </w:num>
  <w:num w:numId="2" w16cid:durableId="78256843">
    <w:abstractNumId w:val="1"/>
  </w:num>
  <w:num w:numId="3" w16cid:durableId="1747141680">
    <w:abstractNumId w:val="7"/>
  </w:num>
  <w:num w:numId="4" w16cid:durableId="1285384967">
    <w:abstractNumId w:val="5"/>
  </w:num>
  <w:num w:numId="5" w16cid:durableId="542913323">
    <w:abstractNumId w:val="2"/>
  </w:num>
  <w:num w:numId="6" w16cid:durableId="1763839484">
    <w:abstractNumId w:val="4"/>
  </w:num>
  <w:num w:numId="7" w16cid:durableId="1572040133">
    <w:abstractNumId w:val="6"/>
  </w:num>
  <w:num w:numId="8" w16cid:durableId="1151992393">
    <w:abstractNumId w:val="8"/>
  </w:num>
  <w:num w:numId="9" w16cid:durableId="1287472420">
    <w:abstractNumId w:val="0"/>
  </w:num>
  <w:num w:numId="10" w16cid:durableId="20290611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F1A"/>
    <w:rsid w:val="00021B10"/>
    <w:rsid w:val="0003008E"/>
    <w:rsid w:val="00041ADF"/>
    <w:rsid w:val="000D66F8"/>
    <w:rsid w:val="000F52D2"/>
    <w:rsid w:val="0011480F"/>
    <w:rsid w:val="00131716"/>
    <w:rsid w:val="001716C7"/>
    <w:rsid w:val="001A26F3"/>
    <w:rsid w:val="001A414B"/>
    <w:rsid w:val="001B53DA"/>
    <w:rsid w:val="001E2390"/>
    <w:rsid w:val="001E5145"/>
    <w:rsid w:val="002608F5"/>
    <w:rsid w:val="002E2A97"/>
    <w:rsid w:val="0032111F"/>
    <w:rsid w:val="0035644C"/>
    <w:rsid w:val="00367294"/>
    <w:rsid w:val="00371CBB"/>
    <w:rsid w:val="003A52DC"/>
    <w:rsid w:val="003F3B85"/>
    <w:rsid w:val="00423A3C"/>
    <w:rsid w:val="004415C5"/>
    <w:rsid w:val="004C40D2"/>
    <w:rsid w:val="004F52EC"/>
    <w:rsid w:val="00513F1A"/>
    <w:rsid w:val="0054087A"/>
    <w:rsid w:val="00556686"/>
    <w:rsid w:val="00570E2F"/>
    <w:rsid w:val="00571A7F"/>
    <w:rsid w:val="005B659B"/>
    <w:rsid w:val="005E28C1"/>
    <w:rsid w:val="006B6186"/>
    <w:rsid w:val="006B7A82"/>
    <w:rsid w:val="006C2128"/>
    <w:rsid w:val="006C4AC6"/>
    <w:rsid w:val="006C6B44"/>
    <w:rsid w:val="006E3A86"/>
    <w:rsid w:val="00745EA3"/>
    <w:rsid w:val="00787731"/>
    <w:rsid w:val="007E7CDB"/>
    <w:rsid w:val="00840580"/>
    <w:rsid w:val="00840A13"/>
    <w:rsid w:val="0084727B"/>
    <w:rsid w:val="008B5E25"/>
    <w:rsid w:val="008C45E5"/>
    <w:rsid w:val="008D6500"/>
    <w:rsid w:val="008D7D5D"/>
    <w:rsid w:val="009146E0"/>
    <w:rsid w:val="00943CD9"/>
    <w:rsid w:val="0095488F"/>
    <w:rsid w:val="00960FA3"/>
    <w:rsid w:val="00962C6E"/>
    <w:rsid w:val="00977DE1"/>
    <w:rsid w:val="00A005A2"/>
    <w:rsid w:val="00A04B77"/>
    <w:rsid w:val="00A1269D"/>
    <w:rsid w:val="00A14CF9"/>
    <w:rsid w:val="00A17214"/>
    <w:rsid w:val="00A90F45"/>
    <w:rsid w:val="00AA2745"/>
    <w:rsid w:val="00AA7429"/>
    <w:rsid w:val="00AD648B"/>
    <w:rsid w:val="00B535F7"/>
    <w:rsid w:val="00B9577D"/>
    <w:rsid w:val="00BA2D99"/>
    <w:rsid w:val="00BD71ED"/>
    <w:rsid w:val="00BF5FE6"/>
    <w:rsid w:val="00C10AEA"/>
    <w:rsid w:val="00C32123"/>
    <w:rsid w:val="00C5000C"/>
    <w:rsid w:val="00D177D9"/>
    <w:rsid w:val="00D620CA"/>
    <w:rsid w:val="00DB7F88"/>
    <w:rsid w:val="00DC7717"/>
    <w:rsid w:val="00E00DFC"/>
    <w:rsid w:val="00E55EBB"/>
    <w:rsid w:val="00EE46F3"/>
    <w:rsid w:val="00EF307D"/>
    <w:rsid w:val="00F06B9D"/>
    <w:rsid w:val="00F30731"/>
    <w:rsid w:val="00F81FAC"/>
    <w:rsid w:val="00F84104"/>
    <w:rsid w:val="00FE0A6F"/>
    <w:rsid w:val="00FE4D95"/>
    <w:rsid w:val="00FF3C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60F03"/>
  <w15:chartTrackingRefBased/>
  <w15:docId w15:val="{C3D74543-305D-4C82-8D19-9D1BD2C44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8"/>
        <w:lang w:val="ru-RU"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415C5"/>
  </w:style>
  <w:style w:type="paragraph" w:styleId="1">
    <w:name w:val="heading 1"/>
    <w:basedOn w:val="a"/>
    <w:next w:val="a"/>
    <w:link w:val="10"/>
    <w:uiPriority w:val="9"/>
    <w:qFormat/>
    <w:rsid w:val="00A1269D"/>
    <w:pPr>
      <w:keepNext/>
      <w:keepLines/>
      <w:spacing w:line="480" w:lineRule="auto"/>
      <w:jc w:val="center"/>
      <w:outlineLvl w:val="0"/>
    </w:pPr>
    <w:rPr>
      <w:rFonts w:eastAsiaTheme="majorEastAsia" w:cstheme="majorBidi"/>
      <w:b/>
      <w:color w:val="000000" w:themeColor="text1"/>
      <w:szCs w:val="32"/>
    </w:rPr>
  </w:style>
  <w:style w:type="paragraph" w:styleId="2">
    <w:name w:val="heading 2"/>
    <w:basedOn w:val="a"/>
    <w:next w:val="a"/>
    <w:link w:val="20"/>
    <w:uiPriority w:val="9"/>
    <w:unhideWhenUsed/>
    <w:qFormat/>
    <w:rsid w:val="00A1269D"/>
    <w:pPr>
      <w:keepNext/>
      <w:keepLines/>
      <w:jc w:val="both"/>
      <w:outlineLvl w:val="1"/>
    </w:pPr>
    <w:rPr>
      <w:rFonts w:eastAsiaTheme="majorEastAsia" w:cstheme="majorBidi"/>
      <w:b/>
      <w:color w:val="000000" w:themeColor="text1"/>
      <w:szCs w:val="26"/>
    </w:rPr>
  </w:style>
  <w:style w:type="paragraph" w:styleId="3">
    <w:name w:val="heading 3"/>
    <w:basedOn w:val="a"/>
    <w:link w:val="30"/>
    <w:uiPriority w:val="9"/>
    <w:qFormat/>
    <w:rsid w:val="00021B10"/>
    <w:pPr>
      <w:spacing w:before="100" w:beforeAutospacing="1" w:after="100" w:afterAutospacing="1" w:line="240" w:lineRule="auto"/>
      <w:outlineLvl w:val="2"/>
    </w:pPr>
    <w:rPr>
      <w:rFonts w:eastAsia="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1269D"/>
    <w:rPr>
      <w:rFonts w:ascii="Times New Roman" w:eastAsiaTheme="majorEastAsia" w:hAnsi="Times New Roman" w:cstheme="majorBidi"/>
      <w:b/>
      <w:color w:val="000000" w:themeColor="text1"/>
      <w:sz w:val="28"/>
      <w:szCs w:val="32"/>
    </w:rPr>
  </w:style>
  <w:style w:type="character" w:customStyle="1" w:styleId="20">
    <w:name w:val="Заголовок 2 Знак"/>
    <w:basedOn w:val="a0"/>
    <w:link w:val="2"/>
    <w:uiPriority w:val="9"/>
    <w:rsid w:val="00A1269D"/>
    <w:rPr>
      <w:rFonts w:ascii="Times New Roman" w:eastAsiaTheme="majorEastAsia" w:hAnsi="Times New Roman" w:cstheme="majorBidi"/>
      <w:b/>
      <w:color w:val="000000" w:themeColor="text1"/>
      <w:sz w:val="28"/>
      <w:szCs w:val="26"/>
    </w:rPr>
  </w:style>
  <w:style w:type="paragraph" w:styleId="a3">
    <w:name w:val="List Paragraph"/>
    <w:basedOn w:val="a"/>
    <w:uiPriority w:val="34"/>
    <w:qFormat/>
    <w:rsid w:val="00A1269D"/>
    <w:pPr>
      <w:ind w:left="720"/>
      <w:contextualSpacing/>
    </w:pPr>
  </w:style>
  <w:style w:type="paragraph" w:customStyle="1" w:styleId="a4">
    <w:name w:val="Формулы"/>
    <w:basedOn w:val="a"/>
    <w:qFormat/>
    <w:rsid w:val="0011480F"/>
    <w:pPr>
      <w:tabs>
        <w:tab w:val="center" w:pos="4536"/>
        <w:tab w:val="right" w:pos="9354"/>
      </w:tabs>
      <w:suppressAutoHyphens/>
      <w:ind w:firstLine="709"/>
      <w:contextualSpacing/>
      <w:jc w:val="both"/>
    </w:pPr>
    <w:rPr>
      <w:rFonts w:eastAsia="Times New Roman" w:cs="Times New Roman"/>
    </w:rPr>
  </w:style>
  <w:style w:type="character" w:customStyle="1" w:styleId="30">
    <w:name w:val="Заголовок 3 Знак"/>
    <w:basedOn w:val="a0"/>
    <w:link w:val="3"/>
    <w:uiPriority w:val="9"/>
    <w:rsid w:val="00021B10"/>
    <w:rPr>
      <w:rFonts w:eastAsia="Times New Roman" w:cs="Times New Roman"/>
      <w:b/>
      <w:bCs/>
      <w:sz w:val="27"/>
      <w:szCs w:val="27"/>
      <w:lang w:eastAsia="ru-RU"/>
    </w:rPr>
  </w:style>
  <w:style w:type="paragraph" w:styleId="a5">
    <w:name w:val="Normal (Web)"/>
    <w:basedOn w:val="a"/>
    <w:uiPriority w:val="99"/>
    <w:semiHidden/>
    <w:unhideWhenUsed/>
    <w:rsid w:val="00021B10"/>
    <w:pPr>
      <w:spacing w:before="100" w:beforeAutospacing="1" w:after="100" w:afterAutospacing="1" w:line="240" w:lineRule="auto"/>
    </w:pPr>
    <w:rPr>
      <w:rFonts w:eastAsia="Times New Roman" w:cs="Times New Roman"/>
      <w:sz w:val="24"/>
      <w:szCs w:val="24"/>
      <w:lang w:eastAsia="ru-RU"/>
    </w:rPr>
  </w:style>
  <w:style w:type="character" w:styleId="a6">
    <w:name w:val="Strong"/>
    <w:basedOn w:val="a0"/>
    <w:uiPriority w:val="22"/>
    <w:qFormat/>
    <w:rsid w:val="00021B10"/>
    <w:rPr>
      <w:b/>
      <w:bCs/>
    </w:rPr>
  </w:style>
  <w:style w:type="character" w:customStyle="1" w:styleId="ms-1">
    <w:name w:val="ms-1"/>
    <w:basedOn w:val="a0"/>
    <w:rsid w:val="00021B10"/>
  </w:style>
  <w:style w:type="character" w:customStyle="1" w:styleId="max-w-15ch">
    <w:name w:val="max-w-[15ch]"/>
    <w:basedOn w:val="a0"/>
    <w:rsid w:val="00021B10"/>
  </w:style>
  <w:style w:type="character" w:styleId="a7">
    <w:name w:val="Emphasis"/>
    <w:basedOn w:val="a0"/>
    <w:uiPriority w:val="20"/>
    <w:qFormat/>
    <w:rsid w:val="00021B10"/>
    <w:rPr>
      <w:i/>
      <w:iCs/>
    </w:rPr>
  </w:style>
  <w:style w:type="character" w:styleId="HTML">
    <w:name w:val="HTML Code"/>
    <w:basedOn w:val="a0"/>
    <w:uiPriority w:val="99"/>
    <w:semiHidden/>
    <w:unhideWhenUsed/>
    <w:rsid w:val="00021B10"/>
    <w:rPr>
      <w:rFonts w:ascii="Courier New" w:eastAsia="Times New Roman" w:hAnsi="Courier New" w:cs="Courier New"/>
      <w:sz w:val="20"/>
      <w:szCs w:val="20"/>
    </w:rPr>
  </w:style>
  <w:style w:type="paragraph" w:styleId="a8">
    <w:name w:val="TOC Heading"/>
    <w:basedOn w:val="1"/>
    <w:next w:val="a"/>
    <w:uiPriority w:val="39"/>
    <w:unhideWhenUsed/>
    <w:qFormat/>
    <w:rsid w:val="00371CBB"/>
    <w:pPr>
      <w:spacing w:before="240" w:line="259" w:lineRule="auto"/>
      <w:jc w:val="left"/>
      <w:outlineLvl w:val="9"/>
    </w:pPr>
    <w:rPr>
      <w:rFonts w:asciiTheme="majorHAnsi" w:hAnsiTheme="majorHAnsi"/>
      <w:b w:val="0"/>
      <w:color w:val="2E74B5" w:themeColor="accent1" w:themeShade="BF"/>
      <w:sz w:val="32"/>
      <w:lang w:eastAsia="ru-RU"/>
    </w:rPr>
  </w:style>
  <w:style w:type="paragraph" w:styleId="11">
    <w:name w:val="toc 1"/>
    <w:basedOn w:val="a"/>
    <w:next w:val="a"/>
    <w:autoRedefine/>
    <w:uiPriority w:val="39"/>
    <w:unhideWhenUsed/>
    <w:rsid w:val="00371CBB"/>
    <w:pPr>
      <w:spacing w:after="100"/>
    </w:pPr>
  </w:style>
  <w:style w:type="paragraph" w:styleId="21">
    <w:name w:val="toc 2"/>
    <w:basedOn w:val="a"/>
    <w:next w:val="a"/>
    <w:autoRedefine/>
    <w:uiPriority w:val="39"/>
    <w:unhideWhenUsed/>
    <w:rsid w:val="00371CBB"/>
    <w:pPr>
      <w:spacing w:after="100"/>
      <w:ind w:left="280"/>
    </w:pPr>
  </w:style>
  <w:style w:type="character" w:styleId="a9">
    <w:name w:val="Hyperlink"/>
    <w:basedOn w:val="a0"/>
    <w:uiPriority w:val="99"/>
    <w:unhideWhenUsed/>
    <w:rsid w:val="00371CBB"/>
    <w:rPr>
      <w:color w:val="0563C1" w:themeColor="hyperlink"/>
      <w:u w:val="single"/>
    </w:rPr>
  </w:style>
  <w:style w:type="paragraph" w:styleId="aa">
    <w:name w:val="header"/>
    <w:basedOn w:val="a"/>
    <w:link w:val="ab"/>
    <w:uiPriority w:val="99"/>
    <w:unhideWhenUsed/>
    <w:rsid w:val="003F3B85"/>
    <w:pPr>
      <w:tabs>
        <w:tab w:val="center" w:pos="4677"/>
        <w:tab w:val="right" w:pos="9355"/>
      </w:tabs>
      <w:spacing w:line="240" w:lineRule="auto"/>
    </w:pPr>
  </w:style>
  <w:style w:type="character" w:customStyle="1" w:styleId="ab">
    <w:name w:val="Верхний колонтитул Знак"/>
    <w:basedOn w:val="a0"/>
    <w:link w:val="aa"/>
    <w:uiPriority w:val="99"/>
    <w:rsid w:val="003F3B85"/>
  </w:style>
  <w:style w:type="paragraph" w:styleId="ac">
    <w:name w:val="footer"/>
    <w:basedOn w:val="a"/>
    <w:link w:val="ad"/>
    <w:uiPriority w:val="99"/>
    <w:unhideWhenUsed/>
    <w:rsid w:val="003F3B85"/>
    <w:pPr>
      <w:tabs>
        <w:tab w:val="center" w:pos="4677"/>
        <w:tab w:val="right" w:pos="9355"/>
      </w:tabs>
      <w:spacing w:line="240" w:lineRule="auto"/>
    </w:pPr>
  </w:style>
  <w:style w:type="character" w:customStyle="1" w:styleId="ad">
    <w:name w:val="Нижний колонтитул Знак"/>
    <w:basedOn w:val="a0"/>
    <w:link w:val="ac"/>
    <w:uiPriority w:val="99"/>
    <w:rsid w:val="003F3B85"/>
  </w:style>
  <w:style w:type="table" w:styleId="ae">
    <w:name w:val="Table Grid"/>
    <w:basedOn w:val="a1"/>
    <w:uiPriority w:val="39"/>
    <w:rsid w:val="00570E2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a0"/>
    <w:rsid w:val="00570E2F"/>
  </w:style>
  <w:style w:type="character" w:customStyle="1" w:styleId="mord">
    <w:name w:val="mord"/>
    <w:basedOn w:val="a0"/>
    <w:rsid w:val="00570E2F"/>
  </w:style>
  <w:style w:type="paragraph" w:styleId="31">
    <w:name w:val="toc 3"/>
    <w:basedOn w:val="a"/>
    <w:next w:val="a"/>
    <w:autoRedefine/>
    <w:uiPriority w:val="39"/>
    <w:unhideWhenUsed/>
    <w:rsid w:val="00A005A2"/>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171169">
      <w:bodyDiv w:val="1"/>
      <w:marLeft w:val="0"/>
      <w:marRight w:val="0"/>
      <w:marTop w:val="0"/>
      <w:marBottom w:val="0"/>
      <w:divBdr>
        <w:top w:val="none" w:sz="0" w:space="0" w:color="auto"/>
        <w:left w:val="none" w:sz="0" w:space="0" w:color="auto"/>
        <w:bottom w:val="none" w:sz="0" w:space="0" w:color="auto"/>
        <w:right w:val="none" w:sz="0" w:space="0" w:color="auto"/>
      </w:divBdr>
    </w:div>
    <w:div w:id="1579289012">
      <w:bodyDiv w:val="1"/>
      <w:marLeft w:val="0"/>
      <w:marRight w:val="0"/>
      <w:marTop w:val="0"/>
      <w:marBottom w:val="0"/>
      <w:divBdr>
        <w:top w:val="none" w:sz="0" w:space="0" w:color="auto"/>
        <w:left w:val="none" w:sz="0" w:space="0" w:color="auto"/>
        <w:bottom w:val="none" w:sz="0" w:space="0" w:color="auto"/>
        <w:right w:val="none" w:sz="0" w:space="0" w:color="auto"/>
      </w:divBdr>
      <w:divsChild>
        <w:div w:id="3931670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432</TotalTime>
  <Pages>6</Pages>
  <Words>487</Words>
  <Characters>2777</Characters>
  <Application>Microsoft Office Word</Application>
  <DocSecurity>0</DocSecurity>
  <Lines>23</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Бадагов</dc:creator>
  <cp:keywords/>
  <dc:description/>
  <cp:lastModifiedBy>Silent Rider</cp:lastModifiedBy>
  <cp:revision>50</cp:revision>
  <cp:lastPrinted>2025-12-15T06:29:00Z</cp:lastPrinted>
  <dcterms:created xsi:type="dcterms:W3CDTF">2025-12-14T12:09:00Z</dcterms:created>
  <dcterms:modified xsi:type="dcterms:W3CDTF">2025-12-16T09:12:00Z</dcterms:modified>
</cp:coreProperties>
</file>