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Katie Hilliard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Keanu Foltz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Amanda New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Amit Rizal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Module 9.1 Assignment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Business Rules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Supply: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Each supplier provides specific items regularly (bottles, corks, labels, vats, tubing)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Track delivery schedules including actual vs expected dates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Orders should be placed and tracked online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Distribution: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 and track shipments online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Track sale statistics and compare to sale goals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Employees: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Track employee work performance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Roles to include finance, marketing, production, and distribution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 monthly reports and compare to performance goals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Wines: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Merlot, Cabernet, Chablis, and Chardonnay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Track distribution &amp; sales for each wine type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Inventory: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Track by type, quantity, and age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Flag to review items over 5 years old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Marketing: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Track new offers and compare to sales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 a monthly/quarterly review to determine effectiveness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Assumptions: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Suppliers have unique company name and provide different supplies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Each wine type has many distributors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reports will contribute to Stan and Davis’ EOY report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Goals are already set for production and delivery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Initial ERD: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0" distT="0" distL="0" distR="0">
            <wp:extent cx="4464050" cy="8229600"/>
            <wp:effectExtent b="0" l="0" r="0" t="0"/>
            <wp:docPr descr="A diagram of a server&#10;&#10;Description automatically generated" id="1204565020" name="image1.jpg"/>
            <a:graphic>
              <a:graphicData uri="http://schemas.openxmlformats.org/drawingml/2006/picture">
                <pic:pic>
                  <pic:nvPicPr>
                    <pic:cNvPr descr="A diagram of a server&#10;&#10;Description automatically generated"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64050" cy="822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Revised ERD: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203700"/>
            <wp:effectExtent b="0" l="0" r="0" t="0"/>
            <wp:docPr id="120456502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ourier New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20" w:hanging="360"/>
      </w:pPr>
      <w:rPr>
        <w:rFonts w:ascii="Aptos" w:cs="Aptos" w:eastAsia="Aptos" w:hAnsi="Apto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0B3B00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0B3B00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0B3B00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0B3B00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0B3B00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0B3B00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0B3B00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0B3B00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0B3B00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0B3B00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0B3B00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0B3B00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0B3B00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0B3B00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0B3B00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0B3B00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0B3B00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0B3B00"/>
    <w:rPr>
      <w:rFonts w:cstheme="majorBidi" w:eastAsiaTheme="majorEastAsia"/>
      <w:color w:val="272727" w:themeColor="text1" w:themeTint="0000D8"/>
    </w:rPr>
  </w:style>
  <w:style w:type="paragraph" w:styleId="Title">
    <w:name w:val="Title"/>
    <w:basedOn w:val="Normal"/>
    <w:next w:val="Normal"/>
    <w:link w:val="TitleChar"/>
    <w:uiPriority w:val="10"/>
    <w:qFormat w:val="1"/>
    <w:rsid w:val="000B3B00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0B3B00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0B3B00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0B3B00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0B3B00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0B3B00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0B3B00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0B3B00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0B3B00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0B3B00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0B3B00"/>
    <w:rPr>
      <w:b w:val="1"/>
      <w:bCs w:val="1"/>
      <w:smallCaps w:val="1"/>
      <w:color w:val="0f4761" w:themeColor="accent1" w:themeShade="0000BF"/>
      <w:spacing w:val="5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image" Target="media/image2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UAW4ZPMheKNK5FmDp5wI73JwDgw==">CgMxLjA4AHIhMUZlLVhLR3RPbDk1Wk1YQ2RVWWZYYTNmaHVYdWQ0V0Jn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2024-12-07T17:37:00Z</dcterms:created>
  <dc:creator>Katie Hilliard</dc:creator>
</cp:coreProperties>
</file>