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C191A" w14:textId="77777777" w:rsidR="007B0A2C" w:rsidRPr="005E7A45" w:rsidRDefault="00000000">
      <w:pPr>
        <w:spacing w:after="0"/>
        <w:jc w:val="center"/>
        <w:rPr>
          <w:sz w:val="22"/>
        </w:rPr>
      </w:pPr>
      <w:r w:rsidRPr="005E7A45">
        <w:rPr>
          <w:b/>
          <w:sz w:val="22"/>
        </w:rPr>
        <w:t>Disposable Inboxes and Covert Two-Way Email Relay on Cloudflare's Edge</w:t>
      </w:r>
    </w:p>
    <w:p w14:paraId="012BB199" w14:textId="77777777" w:rsidR="007B0A2C" w:rsidRPr="005E7A45" w:rsidRDefault="00000000">
      <w:pPr>
        <w:spacing w:after="0"/>
        <w:jc w:val="center"/>
        <w:rPr>
          <w:sz w:val="22"/>
        </w:rPr>
      </w:pPr>
      <w:r w:rsidRPr="005E7A45">
        <w:rPr>
          <w:sz w:val="22"/>
        </w:rPr>
        <w:t>A Cloudflare Workers architecture for ephemeral mail and unlinkable two-domain relay</w:t>
      </w:r>
    </w:p>
    <w:p w14:paraId="0448E213" w14:textId="77777777" w:rsidR="007B0A2C" w:rsidRPr="005E7A45" w:rsidRDefault="00000000">
      <w:pPr>
        <w:spacing w:after="40"/>
        <w:jc w:val="center"/>
        <w:rPr>
          <w:sz w:val="22"/>
        </w:rPr>
      </w:pPr>
      <w:r w:rsidRPr="005E7A45">
        <w:rPr>
          <w:color w:val="555555"/>
          <w:sz w:val="22"/>
        </w:rPr>
        <w:t>Cloudflare · Technical White Paper</w:t>
      </w:r>
    </w:p>
    <w:p w14:paraId="7B159BD0" w14:textId="77777777" w:rsidR="007B0A2C" w:rsidRPr="005E7A45" w:rsidRDefault="00000000">
      <w:pPr>
        <w:spacing w:before="120" w:after="40"/>
        <w:rPr>
          <w:sz w:val="22"/>
        </w:rPr>
      </w:pPr>
      <w:r w:rsidRPr="005E7A45">
        <w:rPr>
          <w:b/>
          <w:sz w:val="22"/>
        </w:rPr>
        <w:t>Overview</w:t>
      </w:r>
    </w:p>
    <w:p w14:paraId="070766A6" w14:textId="77777777" w:rsidR="007B0A2C" w:rsidRPr="005E7A45" w:rsidRDefault="00000000">
      <w:pPr>
        <w:spacing w:after="0"/>
        <w:rPr>
          <w:sz w:val="22"/>
        </w:rPr>
      </w:pPr>
      <w:r w:rsidRPr="005E7A45">
        <w:rPr>
          <w:sz w:val="22"/>
        </w:rPr>
        <w:t>Email remains the universal contact channel, but the address itself is a durable identifier that follows users across services, leaks correspondence patterns to ISPs, and outlives the purpose it was created for. Flamemail is a Cloudflare Workers application that provides two complementary capabilities from one deployable unit: short-lived disposable inboxes that auto-destruct on schedule, and a covert two-way relay that lets two parties exchange email through a single shared inbox accessed from two unrelated domains. There are no servers to operate, no mail transport agents to harden, and no third-party SaaS in the data path. Inbound MX, outbound delivery, storage, real-time push, bot mitigation, and the web UI all run inside one Worker on Cloudflare's global network.</w:t>
      </w:r>
    </w:p>
    <w:p w14:paraId="41F9B590" w14:textId="77777777" w:rsidR="007B0A2C" w:rsidRPr="005E7A45" w:rsidRDefault="00000000">
      <w:pPr>
        <w:spacing w:before="120" w:after="40"/>
        <w:rPr>
          <w:sz w:val="22"/>
        </w:rPr>
      </w:pPr>
      <w:r w:rsidRPr="005E7A45">
        <w:rPr>
          <w:b/>
          <w:sz w:val="22"/>
        </w:rPr>
        <w:t>1. One Worker, Three Handlers</w:t>
      </w:r>
    </w:p>
    <w:p w14:paraId="23B72530" w14:textId="77777777" w:rsidR="007B0A2C" w:rsidRPr="005E7A45" w:rsidRDefault="00000000">
      <w:pPr>
        <w:spacing w:after="0"/>
        <w:rPr>
          <w:sz w:val="22"/>
        </w:rPr>
      </w:pPr>
      <w:r w:rsidRPr="005E7A45">
        <w:rPr>
          <w:sz w:val="22"/>
        </w:rPr>
        <w:t xml:space="preserve">The entire system is a single Worker exposing three handlers: </w:t>
      </w:r>
      <w:r w:rsidRPr="005E7A45">
        <w:rPr>
          <w:b/>
          <w:sz w:val="22"/>
        </w:rPr>
        <w:t>fetch</w:t>
      </w:r>
      <w:r w:rsidRPr="005E7A45">
        <w:rPr>
          <w:sz w:val="22"/>
        </w:rPr>
        <w:t xml:space="preserve"> for HTTP and WebSocket, </w:t>
      </w:r>
      <w:r w:rsidRPr="005E7A45">
        <w:rPr>
          <w:b/>
          <w:sz w:val="22"/>
        </w:rPr>
        <w:t>email</w:t>
      </w:r>
      <w:r w:rsidRPr="005E7A45">
        <w:rPr>
          <w:sz w:val="22"/>
        </w:rPr>
        <w:t xml:space="preserve"> for inbound MX delivery from Cloudflare Email Routing, and </w:t>
      </w:r>
      <w:r w:rsidRPr="005E7A45">
        <w:rPr>
          <w:b/>
          <w:sz w:val="22"/>
        </w:rPr>
        <w:t>scheduled</w:t>
      </w:r>
      <w:r w:rsidRPr="005E7A45">
        <w:rPr>
          <w:sz w:val="22"/>
        </w:rPr>
        <w:t xml:space="preserve"> for hourly cleanup. The Worker itself is stateless. State is partitioned across managed Cloudflare primitives so any </w:t>
      </w:r>
      <w:proofErr w:type="gramStart"/>
      <w:r w:rsidRPr="005E7A45">
        <w:rPr>
          <w:sz w:val="22"/>
        </w:rPr>
        <w:t>data-center</w:t>
      </w:r>
      <w:proofErr w:type="gramEnd"/>
      <w:r w:rsidRPr="005E7A45">
        <w:rPr>
          <w:sz w:val="22"/>
        </w:rPr>
        <w:t xml:space="preserve"> can serve any request without session affinity.</w:t>
      </w:r>
    </w:p>
    <w:p w14:paraId="441A6E0A" w14:textId="77777777" w:rsidR="007B0A2C" w:rsidRPr="005E7A45" w:rsidRDefault="00000000">
      <w:pPr>
        <w:pStyle w:val="ListBullet"/>
        <w:spacing w:after="20"/>
        <w:rPr>
          <w:sz w:val="22"/>
        </w:rPr>
      </w:pPr>
      <w:r w:rsidRPr="005E7A45">
        <w:rPr>
          <w:b/>
          <w:sz w:val="22"/>
        </w:rPr>
        <w:t xml:space="preserve">D1 (SQLite). </w:t>
      </w:r>
      <w:r w:rsidRPr="005E7A45">
        <w:rPr>
          <w:sz w:val="22"/>
        </w:rPr>
        <w:t>Inbox metadata, email records, attachments, and the relay alias table.</w:t>
      </w:r>
    </w:p>
    <w:p w14:paraId="44FC5A09" w14:textId="77777777" w:rsidR="007B0A2C" w:rsidRPr="005E7A45" w:rsidRDefault="00000000">
      <w:pPr>
        <w:pStyle w:val="ListBullet"/>
        <w:spacing w:after="20"/>
        <w:rPr>
          <w:sz w:val="22"/>
        </w:rPr>
      </w:pPr>
      <w:r w:rsidRPr="005E7A45">
        <w:rPr>
          <w:b/>
          <w:sz w:val="22"/>
        </w:rPr>
        <w:t xml:space="preserve">R2. </w:t>
      </w:r>
      <w:r w:rsidRPr="005E7A45">
        <w:rPr>
          <w:sz w:val="22"/>
        </w:rPr>
        <w:t>Raw .eml payloads, parsed body JSON, and individual attachment blobs keyed by inbox ID.</w:t>
      </w:r>
    </w:p>
    <w:p w14:paraId="2016F465" w14:textId="77777777" w:rsidR="007B0A2C" w:rsidRPr="005E7A45" w:rsidRDefault="00000000">
      <w:pPr>
        <w:pStyle w:val="ListBullet"/>
        <w:spacing w:after="20"/>
        <w:rPr>
          <w:sz w:val="22"/>
        </w:rPr>
      </w:pPr>
      <w:r w:rsidRPr="005E7A45">
        <w:rPr>
          <w:b/>
          <w:sz w:val="22"/>
        </w:rPr>
        <w:t xml:space="preserve">KV. </w:t>
      </w:r>
      <w:r w:rsidRPr="005E7A45">
        <w:rPr>
          <w:sz w:val="22"/>
        </w:rPr>
        <w:t>Bearer session tokens and one-time WebSocket tickets with TTL expiry matching the inbox lifetime.</w:t>
      </w:r>
    </w:p>
    <w:p w14:paraId="2BAA9A76" w14:textId="77777777" w:rsidR="007B0A2C" w:rsidRPr="005E7A45" w:rsidRDefault="00000000">
      <w:pPr>
        <w:pStyle w:val="ListBullet"/>
        <w:spacing w:after="20"/>
        <w:rPr>
          <w:sz w:val="22"/>
        </w:rPr>
      </w:pPr>
      <w:r w:rsidRPr="005E7A45">
        <w:rPr>
          <w:b/>
          <w:sz w:val="22"/>
        </w:rPr>
        <w:t xml:space="preserve">Durable Objects. </w:t>
      </w:r>
      <w:r w:rsidRPr="005E7A45">
        <w:rPr>
          <w:sz w:val="22"/>
        </w:rPr>
        <w:t>Per-inbox hibernation WebSockets that fan out new-message events to connected clients in real time, with near-zero idle cost.</w:t>
      </w:r>
    </w:p>
    <w:p w14:paraId="4AF47D8E" w14:textId="77777777" w:rsidR="007B0A2C" w:rsidRPr="005E7A45" w:rsidRDefault="00000000">
      <w:pPr>
        <w:pStyle w:val="ListBullet"/>
        <w:spacing w:after="20"/>
        <w:rPr>
          <w:sz w:val="22"/>
        </w:rPr>
      </w:pPr>
      <w:r w:rsidRPr="005E7A45">
        <w:rPr>
          <w:b/>
          <w:sz w:val="22"/>
        </w:rPr>
        <w:t xml:space="preserve">Email Routing + Email Sending. </w:t>
      </w:r>
      <w:r w:rsidRPr="005E7A45">
        <w:rPr>
          <w:sz w:val="22"/>
        </w:rPr>
        <w:t>Catch-all MX intake on each registered domain and the send_email binding for outbound delivery, both native Cloudflare bindings.</w:t>
      </w:r>
    </w:p>
    <w:p w14:paraId="20817E83" w14:textId="77777777" w:rsidR="007B0A2C" w:rsidRPr="005E7A45" w:rsidRDefault="00000000">
      <w:pPr>
        <w:pStyle w:val="ListBullet"/>
        <w:spacing w:after="20"/>
        <w:rPr>
          <w:sz w:val="22"/>
        </w:rPr>
      </w:pPr>
      <w:r w:rsidRPr="005E7A45">
        <w:rPr>
          <w:b/>
          <w:sz w:val="22"/>
        </w:rPr>
        <w:t xml:space="preserve">Turnstile. </w:t>
      </w:r>
      <w:r w:rsidRPr="005E7A45">
        <w:rPr>
          <w:sz w:val="22"/>
        </w:rPr>
        <w:t>Bot mitigation on inbox creation, relay creation, and admin login. Fails closed when not configured.</w:t>
      </w:r>
    </w:p>
    <w:p w14:paraId="22DF3DD6" w14:textId="77777777" w:rsidR="007B0A2C" w:rsidRPr="005E7A45" w:rsidRDefault="00000000">
      <w:pPr>
        <w:pStyle w:val="ListBullet"/>
        <w:spacing w:after="20"/>
        <w:rPr>
          <w:sz w:val="22"/>
        </w:rPr>
      </w:pPr>
      <w:r w:rsidRPr="005E7A45">
        <w:rPr>
          <w:b/>
          <w:sz w:val="22"/>
        </w:rPr>
        <w:t xml:space="preserve">Static Assets. </w:t>
      </w:r>
      <w:r w:rsidRPr="005E7A45">
        <w:rPr>
          <w:sz w:val="22"/>
        </w:rPr>
        <w:t>React SPA (Vite + Tailwind) served from the same Worker. No separate origin, no CORS surface.</w:t>
      </w:r>
    </w:p>
    <w:p w14:paraId="6953F0D7" w14:textId="77777777" w:rsidR="007B0A2C" w:rsidRPr="005E7A45" w:rsidRDefault="00000000">
      <w:pPr>
        <w:spacing w:before="120" w:after="40"/>
        <w:rPr>
          <w:sz w:val="22"/>
        </w:rPr>
      </w:pPr>
      <w:r w:rsidRPr="005E7A45">
        <w:rPr>
          <w:b/>
          <w:sz w:val="22"/>
        </w:rPr>
        <w:t>2. Inbound Email Pipeline</w:t>
      </w:r>
    </w:p>
    <w:p w14:paraId="544B477D" w14:textId="77777777" w:rsidR="007B0A2C" w:rsidRPr="005E7A45" w:rsidRDefault="00000000">
      <w:pPr>
        <w:spacing w:after="0"/>
        <w:rPr>
          <w:sz w:val="22"/>
        </w:rPr>
      </w:pPr>
      <w:r w:rsidRPr="005E7A45">
        <w:rPr>
          <w:sz w:val="22"/>
        </w:rPr>
        <w:t xml:space="preserve">Mail addressed to any registered domain hits the Worker's </w:t>
      </w:r>
      <w:proofErr w:type="gramStart"/>
      <w:r w:rsidRPr="005E7A45">
        <w:rPr>
          <w:sz w:val="22"/>
        </w:rPr>
        <w:t>email(</w:t>
      </w:r>
      <w:proofErr w:type="gramEnd"/>
      <w:r w:rsidRPr="005E7A45">
        <w:rPr>
          <w:sz w:val="22"/>
        </w:rPr>
        <w:t xml:space="preserve">) handler via a catch-all Email Routing rule. The Worker normalizes the recipient (stripping plus-addressing), looks up the inbox or resolves it through the relay alias table, and enforces caps (10 MB per message, 100 messages per inbox, 10 attachments). postal-mime parses the MIME tree, metadata is batch-inserted into D1, raw and parsed payloads are written to R2, and the inbox's Durable Object broadcasts a notification to every connected WebSocket client. If the inbox is a relay with a registered notification address, an alert is dispatched via the send_email binding so neither party </w:t>
      </w:r>
      <w:proofErr w:type="gramStart"/>
      <w:r w:rsidRPr="005E7A45">
        <w:rPr>
          <w:sz w:val="22"/>
        </w:rPr>
        <w:t>has to</w:t>
      </w:r>
      <w:proofErr w:type="gramEnd"/>
      <w:r w:rsidRPr="005E7A45">
        <w:rPr>
          <w:sz w:val="22"/>
        </w:rPr>
        <w:t xml:space="preserve"> keep the tab open.</w:t>
      </w:r>
    </w:p>
    <w:p w14:paraId="67026904" w14:textId="77777777" w:rsidR="007B0A2C" w:rsidRPr="005E7A45" w:rsidRDefault="00000000">
      <w:pPr>
        <w:spacing w:before="120" w:after="40"/>
        <w:rPr>
          <w:sz w:val="22"/>
        </w:rPr>
      </w:pPr>
      <w:r w:rsidRPr="005E7A45">
        <w:rPr>
          <w:b/>
          <w:sz w:val="22"/>
        </w:rPr>
        <w:t>3. Relay Mode</w:t>
      </w:r>
    </w:p>
    <w:p w14:paraId="628399CA" w14:textId="77777777" w:rsidR="007B0A2C" w:rsidRPr="005E7A45" w:rsidRDefault="00000000">
      <w:pPr>
        <w:spacing w:after="0"/>
        <w:rPr>
          <w:sz w:val="22"/>
        </w:rPr>
      </w:pPr>
      <w:r w:rsidRPr="005E7A45">
        <w:rPr>
          <w:sz w:val="22"/>
        </w:rPr>
        <w:t>Relay mode is the differentiating capability. Two parties — each on a different domain — exchange email through one shared inbox without their respective ISPs ever observing a message that traverses both networks. The two endpoint addresses look unrelated to any external observer.</w:t>
      </w:r>
    </w:p>
    <w:p w14:paraId="6DAFC454" w14:textId="77777777" w:rsidR="007B0A2C" w:rsidRPr="005E7A45" w:rsidRDefault="00000000">
      <w:pPr>
        <w:spacing w:before="80" w:after="40"/>
        <w:rPr>
          <w:sz w:val="22"/>
        </w:rPr>
      </w:pPr>
      <w:r w:rsidRPr="005E7A45">
        <w:rPr>
          <w:b/>
          <w:sz w:val="22"/>
        </w:rPr>
        <w:t>3.1 Deterministic Derivation</w:t>
      </w:r>
    </w:p>
    <w:p w14:paraId="0B0BC494" w14:textId="77777777" w:rsidR="007B0A2C" w:rsidRPr="005E7A45" w:rsidRDefault="00000000">
      <w:pPr>
        <w:spacing w:after="0"/>
        <w:rPr>
          <w:sz w:val="22"/>
        </w:rPr>
      </w:pPr>
      <w:r w:rsidRPr="005E7A45">
        <w:rPr>
          <w:sz w:val="22"/>
        </w:rPr>
        <w:t xml:space="preserve">Both parties enter the same passphrase independently. PBKDF2-SHA256 with 100,000 iterations derives a deterministic 8-character local part per domain, so Party A on </w:t>
      </w:r>
      <w:r w:rsidRPr="005E7A45">
        <w:rPr>
          <w:b/>
          <w:sz w:val="22"/>
        </w:rPr>
        <w:t>mail.example.com</w:t>
      </w:r>
      <w:r w:rsidRPr="005E7A45">
        <w:rPr>
          <w:sz w:val="22"/>
        </w:rPr>
        <w:t xml:space="preserve"> sees </w:t>
      </w:r>
      <w:r w:rsidRPr="005E7A45">
        <w:rPr>
          <w:b/>
          <w:sz w:val="22"/>
        </w:rPr>
        <w:t>xk7f9m2q@example.com</w:t>
      </w:r>
      <w:r w:rsidRPr="005E7A45">
        <w:rPr>
          <w:sz w:val="22"/>
        </w:rPr>
        <w:t xml:space="preserve"> while Party B on </w:t>
      </w:r>
      <w:r w:rsidRPr="005E7A45">
        <w:rPr>
          <w:b/>
          <w:sz w:val="22"/>
        </w:rPr>
        <w:t>relay.example.net</w:t>
      </w:r>
      <w:r w:rsidRPr="005E7A45">
        <w:rPr>
          <w:sz w:val="22"/>
        </w:rPr>
        <w:t xml:space="preserve"> sees </w:t>
      </w:r>
      <w:r w:rsidRPr="005E7A45">
        <w:rPr>
          <w:b/>
          <w:sz w:val="22"/>
        </w:rPr>
        <w:t>yq3n8c1p@example.net</w:t>
      </w:r>
      <w:r w:rsidRPr="005E7A45">
        <w:rPr>
          <w:sz w:val="22"/>
        </w:rPr>
        <w:t xml:space="preserve">. The </w:t>
      </w:r>
      <w:r w:rsidRPr="005E7A45">
        <w:rPr>
          <w:sz w:val="22"/>
        </w:rPr>
        <w:lastRenderedPageBreak/>
        <w:t xml:space="preserve">passphrase </w:t>
      </w:r>
      <w:proofErr w:type="gramStart"/>
      <w:r w:rsidRPr="005E7A45">
        <w:rPr>
          <w:sz w:val="22"/>
        </w:rPr>
        <w:t>is never persisted</w:t>
      </w:r>
      <w:proofErr w:type="gramEnd"/>
      <w:r w:rsidRPr="005E7A45">
        <w:rPr>
          <w:sz w:val="22"/>
        </w:rPr>
        <w:t>; only SHA-256(passphrase) is stored to make creation idempotent across both endpoints.</w:t>
      </w:r>
    </w:p>
    <w:p w14:paraId="5D811132" w14:textId="77777777" w:rsidR="007B0A2C" w:rsidRPr="005E7A45" w:rsidRDefault="00000000">
      <w:pPr>
        <w:spacing w:before="80" w:after="40"/>
        <w:rPr>
          <w:sz w:val="22"/>
        </w:rPr>
      </w:pPr>
      <w:r w:rsidRPr="005E7A45">
        <w:rPr>
          <w:b/>
          <w:sz w:val="22"/>
        </w:rPr>
        <w:t>3.2 Routing and Aliasing</w:t>
      </w:r>
    </w:p>
    <w:p w14:paraId="3B7D842E" w14:textId="77777777" w:rsidR="007B0A2C" w:rsidRPr="005E7A45" w:rsidRDefault="00000000">
      <w:pPr>
        <w:spacing w:after="0"/>
        <w:rPr>
          <w:sz w:val="22"/>
        </w:rPr>
      </w:pPr>
      <w:r w:rsidRPr="005E7A45">
        <w:rPr>
          <w:sz w:val="22"/>
        </w:rPr>
        <w:t xml:space="preserve">One primary inbox is created in D1. The secondary local part is registered in the </w:t>
      </w:r>
      <w:r w:rsidRPr="005E7A45">
        <w:rPr>
          <w:b/>
          <w:sz w:val="22"/>
        </w:rPr>
        <w:t>relay_pairs</w:t>
      </w:r>
      <w:r w:rsidRPr="005E7A45">
        <w:rPr>
          <w:sz w:val="22"/>
        </w:rPr>
        <w:t xml:space="preserve"> table as an alias. The email handler resolves alias → primary at delivery time, so both addresses land in the same </w:t>
      </w:r>
      <w:proofErr w:type="gramStart"/>
      <w:r w:rsidRPr="005E7A45">
        <w:rPr>
          <w:sz w:val="22"/>
        </w:rPr>
        <w:t>inbox</w:t>
      </w:r>
      <w:proofErr w:type="gramEnd"/>
      <w:r w:rsidRPr="005E7A45">
        <w:rPr>
          <w:sz w:val="22"/>
        </w:rPr>
        <w:t xml:space="preserve"> and both parties see the same thread. Either party can compose outbound mail from either address; replies route correctly without either side learning the other's domain.</w:t>
      </w:r>
    </w:p>
    <w:p w14:paraId="5944AA75" w14:textId="77777777" w:rsidR="007B0A2C" w:rsidRPr="005E7A45" w:rsidRDefault="00000000">
      <w:pPr>
        <w:spacing w:before="80" w:after="40"/>
        <w:rPr>
          <w:sz w:val="22"/>
        </w:rPr>
      </w:pPr>
      <w:r w:rsidRPr="005E7A45">
        <w:rPr>
          <w:b/>
          <w:sz w:val="22"/>
        </w:rPr>
        <w:t>3.3 Observability Surface</w:t>
      </w:r>
    </w:p>
    <w:p w14:paraId="3A4C2ADD" w14:textId="77777777" w:rsidR="007B0A2C" w:rsidRPr="005E7A45" w:rsidRDefault="00000000">
      <w:pPr>
        <w:spacing w:after="0"/>
        <w:rPr>
          <w:sz w:val="22"/>
        </w:rPr>
      </w:pPr>
      <w:r w:rsidRPr="005E7A45">
        <w:rPr>
          <w:sz w:val="22"/>
        </w:rPr>
        <w:t>Party A's ISP only sees traffic to and from example.com. Party B's ISP only sees traffic to and from example.net. There is no network-level evidence that the two users are corresponding. Cascade deletion ties relay aliases to the primary inbox's expiry, so the linkage disappears with the data.</w:t>
      </w:r>
    </w:p>
    <w:p w14:paraId="17152A64" w14:textId="77777777" w:rsidR="007B0A2C" w:rsidRPr="005E7A45" w:rsidRDefault="00000000">
      <w:pPr>
        <w:spacing w:before="120" w:after="40"/>
        <w:rPr>
          <w:sz w:val="22"/>
        </w:rPr>
      </w:pPr>
      <w:r w:rsidRPr="005E7A45">
        <w:rPr>
          <w:b/>
          <w:sz w:val="22"/>
        </w:rPr>
        <w:t>4. Use Cases</w:t>
      </w:r>
    </w:p>
    <w:p w14:paraId="22080A75" w14:textId="77777777" w:rsidR="007B0A2C" w:rsidRPr="005E7A45" w:rsidRDefault="00000000">
      <w:pPr>
        <w:pStyle w:val="ListBullet"/>
        <w:spacing w:after="20"/>
        <w:rPr>
          <w:sz w:val="22"/>
        </w:rPr>
      </w:pPr>
      <w:r w:rsidRPr="005E7A45">
        <w:rPr>
          <w:b/>
          <w:sz w:val="22"/>
        </w:rPr>
        <w:t xml:space="preserve">Sign-up hygiene and SaaS evaluation. </w:t>
      </w:r>
      <w:r w:rsidRPr="005E7A45">
        <w:rPr>
          <w:sz w:val="22"/>
        </w:rPr>
        <w:t>Issue a disposable inbox for a vendor trial, marketing list, or one-time verification. It expires on schedule and the address cannot be re-used to profile the recipient.</w:t>
      </w:r>
    </w:p>
    <w:p w14:paraId="2985F2F6" w14:textId="77777777" w:rsidR="007B0A2C" w:rsidRPr="005E7A45" w:rsidRDefault="00000000">
      <w:pPr>
        <w:pStyle w:val="ListBullet"/>
        <w:spacing w:after="20"/>
        <w:rPr>
          <w:sz w:val="22"/>
        </w:rPr>
      </w:pPr>
      <w:r w:rsidRPr="005E7A45">
        <w:rPr>
          <w:b/>
          <w:sz w:val="22"/>
        </w:rPr>
        <w:t xml:space="preserve">Journalist and source contact. </w:t>
      </w:r>
      <w:r w:rsidRPr="005E7A45">
        <w:rPr>
          <w:sz w:val="22"/>
        </w:rPr>
        <w:t>A reporter publishes a relay address on one domain; a source contacts a different domain with the agreed passphrase. Neither side's mail provider can correlate them, and the channel self-destructs.</w:t>
      </w:r>
    </w:p>
    <w:p w14:paraId="12C693A6" w14:textId="77777777" w:rsidR="007B0A2C" w:rsidRPr="005E7A45" w:rsidRDefault="00000000">
      <w:pPr>
        <w:pStyle w:val="ListBullet"/>
        <w:spacing w:after="20"/>
        <w:rPr>
          <w:sz w:val="22"/>
        </w:rPr>
      </w:pPr>
      <w:r w:rsidRPr="005E7A45">
        <w:rPr>
          <w:b/>
          <w:sz w:val="22"/>
        </w:rPr>
        <w:t xml:space="preserve">Incident response and red-team coordination. </w:t>
      </w:r>
      <w:r w:rsidRPr="005E7A45">
        <w:rPr>
          <w:sz w:val="22"/>
        </w:rPr>
        <w:t>Stand up an out-of-band channel that does not touch corporate mail. Rotate the passphrase to rotate the channel; cleanup is automatic.</w:t>
      </w:r>
    </w:p>
    <w:p w14:paraId="671AF755" w14:textId="77777777" w:rsidR="007B0A2C" w:rsidRPr="005E7A45" w:rsidRDefault="00000000">
      <w:pPr>
        <w:pStyle w:val="ListBullet"/>
        <w:spacing w:after="20"/>
        <w:rPr>
          <w:sz w:val="22"/>
        </w:rPr>
      </w:pPr>
      <w:r w:rsidRPr="005E7A45">
        <w:rPr>
          <w:b/>
          <w:sz w:val="22"/>
        </w:rPr>
        <w:t xml:space="preserve">Vendor and M&amp;A due diligence. </w:t>
      </w:r>
      <w:r w:rsidRPr="005E7A45">
        <w:rPr>
          <w:sz w:val="22"/>
        </w:rPr>
        <w:t>Exchange sensitive attachments through a shared inbox that is not tied to either organization's primary domain or retention policy.</w:t>
      </w:r>
    </w:p>
    <w:p w14:paraId="68C1F82D" w14:textId="77777777" w:rsidR="007B0A2C" w:rsidRPr="005E7A45" w:rsidRDefault="00000000">
      <w:pPr>
        <w:spacing w:before="120" w:after="40"/>
        <w:rPr>
          <w:sz w:val="22"/>
        </w:rPr>
      </w:pPr>
      <w:r w:rsidRPr="005E7A45">
        <w:rPr>
          <w:b/>
          <w:sz w:val="22"/>
        </w:rPr>
        <w:t>5. Why This Matters</w:t>
      </w:r>
    </w:p>
    <w:p w14:paraId="745AD101" w14:textId="77777777" w:rsidR="007B0A2C" w:rsidRPr="005E7A45" w:rsidRDefault="00000000">
      <w:pPr>
        <w:pStyle w:val="ListBullet"/>
        <w:spacing w:after="20"/>
        <w:rPr>
          <w:sz w:val="22"/>
        </w:rPr>
      </w:pPr>
      <w:r w:rsidRPr="005E7A45">
        <w:rPr>
          <w:b/>
          <w:sz w:val="22"/>
        </w:rPr>
        <w:t xml:space="preserve">Unlinkability by construction. </w:t>
      </w:r>
      <w:r w:rsidRPr="005E7A45">
        <w:rPr>
          <w:sz w:val="22"/>
        </w:rPr>
        <w:t>The relay's two endpoint domains are independent on the wire. Correlation requires compromising the Worker itself, not either user's ISP.</w:t>
      </w:r>
    </w:p>
    <w:p w14:paraId="5B10FA77" w14:textId="77777777" w:rsidR="007B0A2C" w:rsidRPr="005E7A45" w:rsidRDefault="00000000">
      <w:pPr>
        <w:pStyle w:val="ListBullet"/>
        <w:spacing w:after="20"/>
        <w:rPr>
          <w:sz w:val="22"/>
        </w:rPr>
      </w:pPr>
      <w:r w:rsidRPr="005E7A45">
        <w:rPr>
          <w:b/>
          <w:sz w:val="22"/>
        </w:rPr>
        <w:t xml:space="preserve">Zero retention by default. </w:t>
      </w:r>
      <w:r w:rsidRPr="005E7A45">
        <w:rPr>
          <w:sz w:val="22"/>
        </w:rPr>
        <w:t xml:space="preserve">The hourly </w:t>
      </w:r>
      <w:proofErr w:type="gramStart"/>
      <w:r w:rsidRPr="005E7A45">
        <w:rPr>
          <w:sz w:val="22"/>
        </w:rPr>
        <w:t>scheduled(</w:t>
      </w:r>
      <w:proofErr w:type="gramEnd"/>
      <w:r w:rsidRPr="005E7A45">
        <w:rPr>
          <w:sz w:val="22"/>
        </w:rPr>
        <w:t>) handler purges expired inboxes, R2 objects, KV sessions, and relay aliases in one pass. Retention is opt-in, not opt-out.</w:t>
      </w:r>
    </w:p>
    <w:p w14:paraId="35657EAC" w14:textId="77777777" w:rsidR="007B0A2C" w:rsidRPr="005E7A45" w:rsidRDefault="00000000">
      <w:pPr>
        <w:pStyle w:val="ListBullet"/>
        <w:spacing w:after="20"/>
        <w:rPr>
          <w:sz w:val="22"/>
        </w:rPr>
      </w:pPr>
      <w:r w:rsidRPr="005E7A45">
        <w:rPr>
          <w:b/>
          <w:sz w:val="22"/>
        </w:rPr>
        <w:t xml:space="preserve">Native Cloudflare bindings end to end. </w:t>
      </w:r>
      <w:r w:rsidRPr="005E7A45">
        <w:rPr>
          <w:sz w:val="22"/>
        </w:rPr>
        <w:t>MX, outbound, SQL, blob, KV, and real-time push are all platform primitives. There is no external SMTP relay, no external database, and no message queue to operate.</w:t>
      </w:r>
    </w:p>
    <w:p w14:paraId="11B9655A" w14:textId="77777777" w:rsidR="007B0A2C" w:rsidRPr="005E7A45" w:rsidRDefault="00000000">
      <w:pPr>
        <w:pStyle w:val="ListBullet"/>
        <w:spacing w:after="20"/>
        <w:rPr>
          <w:sz w:val="22"/>
        </w:rPr>
      </w:pPr>
      <w:r w:rsidRPr="005E7A45">
        <w:rPr>
          <w:b/>
          <w:sz w:val="22"/>
        </w:rPr>
        <w:t xml:space="preserve">Authenticated and rate-limited at the edge. </w:t>
      </w:r>
      <w:r w:rsidRPr="005E7A45">
        <w:rPr>
          <w:sz w:val="22"/>
        </w:rPr>
        <w:t>Bearer tokens for inbox access, password-authenticated admin sessions for domain registration, one-time WebSocket tickets with origin validation, and Turnstile on every creation surface.</w:t>
      </w:r>
    </w:p>
    <w:p w14:paraId="1071F182" w14:textId="77777777" w:rsidR="007B0A2C" w:rsidRPr="005E7A45" w:rsidRDefault="00000000">
      <w:pPr>
        <w:pStyle w:val="ListBullet"/>
        <w:spacing w:after="20"/>
        <w:rPr>
          <w:sz w:val="22"/>
        </w:rPr>
      </w:pPr>
      <w:r w:rsidRPr="005E7A45">
        <w:rPr>
          <w:b/>
          <w:sz w:val="22"/>
        </w:rPr>
        <w:t xml:space="preserve">Linear scale, no regional infrastructure. </w:t>
      </w:r>
      <w:r w:rsidRPr="005E7A45">
        <w:rPr>
          <w:sz w:val="22"/>
        </w:rPr>
        <w:t>The Worker runs in every Cloudflare data center. Throughput grows with the network, not with provisioned capacity.</w:t>
      </w:r>
    </w:p>
    <w:sectPr w:rsidR="007B0A2C" w:rsidRPr="005E7A45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753313">
    <w:abstractNumId w:val="8"/>
  </w:num>
  <w:num w:numId="2" w16cid:durableId="968323061">
    <w:abstractNumId w:val="6"/>
  </w:num>
  <w:num w:numId="3" w16cid:durableId="2134251961">
    <w:abstractNumId w:val="5"/>
  </w:num>
  <w:num w:numId="4" w16cid:durableId="1430276835">
    <w:abstractNumId w:val="4"/>
  </w:num>
  <w:num w:numId="5" w16cid:durableId="998002895">
    <w:abstractNumId w:val="7"/>
  </w:num>
  <w:num w:numId="6" w16cid:durableId="971329269">
    <w:abstractNumId w:val="3"/>
  </w:num>
  <w:num w:numId="7" w16cid:durableId="1605730149">
    <w:abstractNumId w:val="2"/>
  </w:num>
  <w:num w:numId="8" w16cid:durableId="1359700427">
    <w:abstractNumId w:val="1"/>
  </w:num>
  <w:num w:numId="9" w16cid:durableId="1586569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09A"/>
    <w:rsid w:val="0015074B"/>
    <w:rsid w:val="0029639D"/>
    <w:rsid w:val="00326F90"/>
    <w:rsid w:val="005E7A45"/>
    <w:rsid w:val="007B0A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601DEE"/>
  <w14:defaultImageDpi w14:val="300"/>
  <w15:docId w15:val="{669F225D-3A8B-104A-8B61-A757B75BE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Nicholas Kuntz</cp:lastModifiedBy>
  <cp:revision>2</cp:revision>
  <dcterms:created xsi:type="dcterms:W3CDTF">2013-12-23T23:15:00Z</dcterms:created>
  <dcterms:modified xsi:type="dcterms:W3CDTF">2026-05-01T18:18:00Z</dcterms:modified>
  <cp:category/>
</cp:coreProperties>
</file>