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14FDD9">
      <w:pPr>
        <w:pStyle w:val="2"/>
        <w:keepNext/>
        <w:keepLines/>
        <w:pageBreakBefore w:val="0"/>
        <w:widowControl w:val="0"/>
        <w:kinsoku/>
        <w:wordWrap/>
        <w:overflowPunct/>
        <w:topLinePunct w:val="0"/>
        <w:autoSpaceDE/>
        <w:autoSpaceDN/>
        <w:bidi w:val="0"/>
        <w:adjustRightInd/>
        <w:snapToGrid/>
        <w:ind w:firstLine="0" w:firstLineChars="0"/>
        <w:jc w:val="center"/>
        <w:textAlignment w:val="auto"/>
        <w:rPr>
          <w:rFonts w:hint="eastAsia"/>
        </w:rPr>
      </w:pPr>
      <w:r>
        <w:rPr>
          <w:rFonts w:hint="eastAsia"/>
        </w:rPr>
        <w:t>关于意识现象及其存在构成性质</w:t>
      </w:r>
      <w:r>
        <w:rPr>
          <w:rFonts w:hint="eastAsia"/>
          <w:lang w:eastAsia="zh-CN"/>
        </w:rPr>
        <w:t>：</w:t>
      </w:r>
      <w:r>
        <w:rPr>
          <w:rFonts w:hint="eastAsia"/>
        </w:rPr>
        <w:t>基于汐源的性质和限度考察</w:t>
      </w:r>
    </w:p>
    <w:p w14:paraId="1245D99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eastAsiaTheme="minorEastAsia"/>
          <w:lang w:val="en-US" w:eastAsia="zh-CN"/>
        </w:rPr>
      </w:pPr>
      <w:r>
        <w:rPr>
          <w:rFonts w:hint="eastAsia"/>
          <w:lang w:val="en-US" w:eastAsia="zh-CN"/>
        </w:rPr>
        <w:t>作者：蕾塞尔·怜希 弥罪水镜</w:t>
      </w:r>
    </w:p>
    <w:p w14:paraId="62F0330B">
      <w:pPr>
        <w:rPr>
          <w:rFonts w:hint="default"/>
          <w:lang w:val="en-US" w:eastAsia="zh-CN"/>
        </w:rPr>
      </w:pPr>
      <w:r>
        <w:rPr>
          <w:rFonts w:hint="eastAsia"/>
          <w:lang w:val="en-US" w:eastAsia="zh-CN"/>
        </w:rPr>
        <w:t>摘  要：本文主要通过对意识的考察来试图理解汐源的基本原则。汐源和意识之间的高相关性为我们提出了一条从内在结构上理解汐源的方案：任何外在的方式可能对于汐源研究来说都是不合适的。本文的探索主要基于一般的意识内在特征以及意识的客观性构成活动，并且试图把这一理解应用于汐源问题上以达到对于汐源的可能性和限度的解释。</w:t>
      </w:r>
    </w:p>
    <w:p w14:paraId="293B4C16">
      <w:pPr>
        <w:pBdr>
          <w:bottom w:val="single" w:color="auto" w:sz="4" w:space="0"/>
        </w:pBdr>
        <w:rPr>
          <w:rFonts w:hint="default"/>
          <w:lang w:val="en-US" w:eastAsia="zh-CN"/>
        </w:rPr>
      </w:pPr>
      <w:r>
        <w:rPr>
          <w:rFonts w:hint="eastAsia"/>
          <w:lang w:val="en-US" w:eastAsia="zh-CN"/>
        </w:rPr>
        <w:t>关键词：汐源；客观性构造；意义构造机制</w:t>
      </w:r>
      <w:bookmarkStart w:id="0" w:name="_GoBack"/>
      <w:bookmarkEnd w:id="0"/>
    </w:p>
    <w:p w14:paraId="4C1F001A">
      <w:pPr>
        <w:rPr>
          <w:rFonts w:hint="eastAsia"/>
          <w:lang w:val="en-US" w:eastAsia="zh-CN"/>
        </w:rPr>
      </w:pPr>
      <w:r>
        <w:rPr>
          <w:rFonts w:hint="eastAsia"/>
          <w:lang w:val="en-US" w:eastAsia="zh-CN"/>
        </w:rPr>
        <w:t>诲幕教会内部对汐源技艺的推崇为时已久，法术、器械、甚至基本的生活构成和生活功能都由汐源来维系。然而这里还有很多尚未探明的东西：我们仅仅知道汐源如何被使用，而不知道汐源究竟如何和意识相关、如何与一般的实存物相关，以及究竟如何对于意识和认知干涉具有极强的敏感性。简单来说意识和汐源对我们来说始终是一个无法破解的谜团。笔者将在这里做出尝试，从意识的内在结构上考虑汐源和意识活动的一般可能性，并且给出一个粗略的研究结论。</w:t>
      </w:r>
    </w:p>
    <w:p w14:paraId="2656B372">
      <w:pPr>
        <w:pStyle w:val="3"/>
        <w:numPr>
          <w:ilvl w:val="0"/>
          <w:numId w:val="1"/>
        </w:numPr>
        <w:bidi w:val="0"/>
        <w:rPr>
          <w:rFonts w:hint="default"/>
          <w:lang w:val="en-US" w:eastAsia="zh-CN"/>
        </w:rPr>
      </w:pPr>
      <w:r>
        <w:rPr>
          <w:rFonts w:hint="eastAsia"/>
          <w:lang w:val="en-US" w:eastAsia="zh-CN"/>
        </w:rPr>
        <w:t>汐源与一般的意识特性</w:t>
      </w:r>
    </w:p>
    <w:p w14:paraId="716CBA11">
      <w:pPr>
        <w:rPr>
          <w:rFonts w:hint="eastAsia"/>
          <w:lang w:val="en-US" w:eastAsia="zh-CN"/>
        </w:rPr>
      </w:pPr>
      <w:r>
        <w:rPr>
          <w:rFonts w:hint="eastAsia"/>
          <w:lang w:val="en-US" w:eastAsia="zh-CN"/>
        </w:rPr>
        <w:t>我们想要探索的东西是汐源的一般特性，然而这种特性不是指它如何被我们使用，而是指它在内在结构上究竟如何成为它自身，也即获得它自身的存在。但是必须首先声明，我们绝不可能对于这一问题做出任何先行且独断的判定：在目前的成果尚且不足的情况下，我们很难获得任何对于汐源的内在结构的理解，任何仓促的判断都可能导致我们的工作误入歧途，因此，我们必须从一个全新的基地上理解汐源及其实存性质。</w:t>
      </w:r>
    </w:p>
    <w:p w14:paraId="17073A2D">
      <w:pPr>
        <w:rPr>
          <w:rFonts w:hint="eastAsia"/>
          <w:lang w:val="en-US" w:eastAsia="zh-CN"/>
        </w:rPr>
      </w:pPr>
      <w:r>
        <w:rPr>
          <w:rFonts w:hint="eastAsia"/>
          <w:lang w:val="en-US" w:eastAsia="zh-CN"/>
        </w:rPr>
        <w:t>那么首先有必要说明的是，是否有可能采用外在的方式，通过对汐源的性质解析和基本构成的分析来获得对于汐源的一般认识呢？通过我们和联邦人员的交流尝试，并结合事实和过去的实践证明，这些可能性的解释都是不确凿或者存在内在缺陷的。仅仅从外部的性质、可操作性、还有神秘的意识调动性方面来考虑汐源及其内在结构，可能不论如何都是无法理解汐源的。这也是为什么我们必须从另一个角度出发，也即从汐源本身出发试图理解这种东西本身。</w:t>
      </w:r>
    </w:p>
    <w:p w14:paraId="6CA2D2DF">
      <w:pPr>
        <w:rPr>
          <w:rFonts w:hint="eastAsia"/>
          <w:lang w:val="en-US" w:eastAsia="zh-CN"/>
        </w:rPr>
      </w:pPr>
      <w:r>
        <w:rPr>
          <w:rFonts w:hint="eastAsia"/>
          <w:lang w:val="en-US" w:eastAsia="zh-CN"/>
        </w:rPr>
        <w:t>究竟如何从汐源本身作为出发点，我们实际上所能依靠的只有汐源这种存在和意识活动之间的密切关系来考虑。也即：汐源与意识活动的直接关系究竟是什么样子的。这就让我们有必要探索一般意识的内在结构，从而考虑——意识究竟是如何和现实的物质存在在本质上是完全相连的。</w:t>
      </w:r>
    </w:p>
    <w:p w14:paraId="152F4098">
      <w:pPr>
        <w:rPr>
          <w:rFonts w:hint="eastAsia"/>
          <w:lang w:val="en-US" w:eastAsia="zh-CN"/>
        </w:rPr>
      </w:pPr>
      <w:r>
        <w:rPr>
          <w:rFonts w:hint="eastAsia"/>
          <w:lang w:val="en-US" w:eastAsia="zh-CN"/>
        </w:rPr>
        <w:t>最一般最直接的意识活动是理智生命体的心理表象（Vorstellung）活动，换句话说，“把某个东西放在意识前面”，也即一般的把某个东西作为对象的能力——每一个呈现在感觉和想象中的表象都是心理现象和意识现象的一个实例。换言之，对于任何一个对象的看、听、判断、思考、会议、想象、期望、怀疑、相信、感受、知觉，都是一种表象活动的实例。任何意识中的直接显现活动都是表象活动，或者说，他们在意识中被构成了一个表象。</w:t>
      </w:r>
    </w:p>
    <w:p w14:paraId="6FC57D53">
      <w:pPr>
        <w:rPr>
          <w:rFonts w:hint="eastAsia"/>
          <w:lang w:val="en-US" w:eastAsia="zh-CN"/>
        </w:rPr>
      </w:pPr>
      <w:r>
        <w:rPr>
          <w:rFonts w:hint="eastAsia"/>
          <w:lang w:val="en-US" w:eastAsia="zh-CN"/>
        </w:rPr>
        <w:t>值得一提的是，想象活动也可以创造出一个实在的意识对象。我们一般会认为想象活动创造出的对象是“不存在”的，但实际上我们通常所说的这句话只是意味着：这个想象的对象没有感觉和知觉的支撑，无法获得对于这个想象的知觉实在性的充实。这样的一个想象中的、没有被知觉充实的对象我们称暂且其为“空乏意向”。但尽管如此，想象也依然创造了一个对象——一个表象活动是不可能没有它的对象的。</w:t>
      </w:r>
    </w:p>
    <w:p w14:paraId="6F45BF8F">
      <w:pPr>
        <w:rPr>
          <w:rFonts w:hint="eastAsia"/>
          <w:lang w:val="en-US" w:eastAsia="zh-CN"/>
        </w:rPr>
      </w:pPr>
      <w:r>
        <w:rPr>
          <w:rFonts w:hint="eastAsia"/>
          <w:lang w:val="en-US" w:eastAsia="zh-CN"/>
        </w:rPr>
        <w:t>换言之，这就是一般的意识特性，也即一种通过表象活动实现的对于对象的内在的客体化。不论我们思想到或人知道什么，哪怕它在我们一般所说的“物理现实”中不存在，它也总是在意识中和观念中存在着，并且被这个意识和观念确凿无疑地锁定为了一个现实的对象。基于这种内在的客体化的特征，我们可以发现，如果我们不关注一般的表象活动（也即心理活动），而仅仅考察单纯的意识活动特征，那么就能够得到这样的关于意识一般特性：任何意识总是对于某些东西的意识，意识在本质上关涉到某些它自身之外的东西。这种性质我们称其为“意向性（Intentionalitaet）”。</w:t>
      </w:r>
    </w:p>
    <w:p w14:paraId="4AE3B0FC">
      <w:pPr>
        <w:rPr>
          <w:rFonts w:hint="default"/>
          <w:lang w:val="en-US" w:eastAsia="zh-CN"/>
        </w:rPr>
      </w:pPr>
      <w:r>
        <w:rPr>
          <w:rFonts w:hint="eastAsia"/>
          <w:lang w:val="en-US" w:eastAsia="zh-CN"/>
        </w:rPr>
        <w:t>然而，这里还存在着一个问题，即心理现象和意识现象内部究竟有什么区别？为什么心理现象和意识现象在本质上是不同的？这个原因并不容易说明，但暂且可以指出的是：心理现象和表象活动的经验性特征决定了单纯的心理活动不可能具有决定性的、成为客观性的性质。因此，我们必须超出个别的这个或者那个心理表象活动之外，把“对象”、“主体”、“存在”等心理活动本身内在的实存性概念悬置起来，从而抵达最一般的意识的内在性质，也即“意向性”，一种任何意识活动内在的关涉到其自身之外的东西的性质——它包含了两部分：“意向活动（noesis）”与“意向相关项（noema）”，这个结构中并没有任何实在的主体和客体的存在，而是仅仅关涉到意识活动本身的性质与特征。</w:t>
      </w:r>
    </w:p>
    <w:p w14:paraId="425382F9">
      <w:pPr>
        <w:rPr>
          <w:rFonts w:hint="eastAsia"/>
          <w:lang w:val="en-US" w:eastAsia="zh-CN"/>
        </w:rPr>
      </w:pPr>
      <w:r>
        <w:rPr>
          <w:rFonts w:hint="eastAsia"/>
          <w:lang w:val="en-US" w:eastAsia="zh-CN"/>
        </w:rPr>
        <w:t>那么，意向性概念的提出对于我们当前的探索究竟有什么意义呢？通过这一意识活动的基本特性，我们可以看到一个可能的、客观性原则的基础发生点，并且由此获得一种确凿无疑的关于意识原则严格性科学——这个科学揭示出的是一般意识的客观性构成机制，以及存在性如何被意识所构成。我们在接下来将会考察一般意义上的“客观性”和“存在”概念，并且说明这些东西究竟是如何被意识所构成的。</w:t>
      </w:r>
    </w:p>
    <w:p w14:paraId="4E6F3524">
      <w:pPr>
        <w:pStyle w:val="3"/>
        <w:numPr>
          <w:ilvl w:val="0"/>
          <w:numId w:val="1"/>
        </w:numPr>
        <w:bidi w:val="0"/>
        <w:rPr>
          <w:rFonts w:hint="default"/>
          <w:lang w:val="en-US" w:eastAsia="zh-CN"/>
        </w:rPr>
      </w:pPr>
      <w:r>
        <w:rPr>
          <w:rFonts w:hint="eastAsia"/>
          <w:lang w:val="en-US" w:eastAsia="zh-CN"/>
        </w:rPr>
        <w:t>自然的客观性态度与本质还原</w:t>
      </w:r>
    </w:p>
    <w:p w14:paraId="4590E3FC">
      <w:pPr>
        <w:rPr>
          <w:rFonts w:hint="eastAsia"/>
          <w:lang w:val="en-US" w:eastAsia="zh-CN"/>
        </w:rPr>
      </w:pPr>
      <w:r>
        <w:rPr>
          <w:rFonts w:hint="eastAsia"/>
          <w:lang w:val="en-US" w:eastAsia="zh-CN"/>
        </w:rPr>
        <w:t>我们是如何理解客观的存在呢？譬如，我们眼前“有一块石头”，它是灰色的，坚硬、沉重，如果用力敲击它的话，这块石头会裂开。由此，我们确认下了一块石头的客观性的实存，并且我们认为这个石头对我们来说是“客观的”，每个人都在这里会看到“这样的一块石头”。</w:t>
      </w:r>
    </w:p>
    <w:p w14:paraId="7972BA0B">
      <w:pPr>
        <w:rPr>
          <w:rFonts w:hint="eastAsia"/>
          <w:lang w:val="en-US" w:eastAsia="zh-CN"/>
        </w:rPr>
      </w:pPr>
      <w:r>
        <w:rPr>
          <w:rFonts w:hint="eastAsia"/>
          <w:lang w:val="en-US" w:eastAsia="zh-CN"/>
        </w:rPr>
        <w:t>然而，这一理解忽视了一些根本性的问题，即：我们从最初获得的“有一块石头”的认知开始，包括后续获得的关于石头的性质的知觉或感受，在本质上都发生在我们的意识活动内部。石头并不是一个完全被我的意识理解穿透的东西、而是一个仅仅通过某种方式被我确立起来的、仅仅在某些方面对我显现出来的存在。换言之，我们并不知道这个石头“就其本身而言”是什么样子的，而实际上只是知道这个石头“对我们而言”显得是什么样子的。这也是表象理论的一般原则。</w:t>
      </w:r>
    </w:p>
    <w:p w14:paraId="29C8492B">
      <w:pPr>
        <w:rPr>
          <w:rFonts w:hint="eastAsia"/>
          <w:lang w:val="en-US" w:eastAsia="zh-CN"/>
        </w:rPr>
      </w:pPr>
      <w:r>
        <w:rPr>
          <w:rFonts w:hint="eastAsia"/>
          <w:lang w:val="en-US" w:eastAsia="zh-CN"/>
        </w:rPr>
        <w:t>在这一对石头的表象活动当中，我们自然而然地将石头视作客观的，或者我们可以求助于一些表象活动的内在规定性原则。然而，这样的设置在本质上都包含了一个存在性的假说：即这个存在是在本质上内在地被给予了。然而对于意识活动而言，任何意识外部的东西都不是内在的被给予的，也即不是一个完完全全的能够被视作客观的东西。</w:t>
      </w:r>
    </w:p>
    <w:p w14:paraId="75937407">
      <w:pPr>
        <w:rPr>
          <w:rFonts w:hint="eastAsia"/>
          <w:lang w:val="en-US" w:eastAsia="zh-CN"/>
        </w:rPr>
      </w:pPr>
      <w:r>
        <w:rPr>
          <w:rFonts w:hint="eastAsia"/>
          <w:lang w:val="en-US" w:eastAsia="zh-CN"/>
        </w:rPr>
        <w:t>客观性终究是属于意识的一般原则，而不是属于对象的原则，只有意识可能会寻求客观性的原则和根据——如果没有意识和意识活动，在根本上就谈不上什么“客观性”的需求。而通过上述的说明，我们已经点出了十分重要的一点，即：单纯被动地接受外部的被给予性无法在意识内部构成一般的存在特征或者客观性特征。如果想要找到这样的客观性，就必须在意识内部进行寻找出客观性得以被构造的内在根源。</w:t>
      </w:r>
    </w:p>
    <w:p w14:paraId="21571160">
      <w:pPr>
        <w:rPr>
          <w:rFonts w:hint="eastAsia"/>
          <w:lang w:val="en-US" w:eastAsia="zh-CN"/>
        </w:rPr>
      </w:pPr>
      <w:r>
        <w:rPr>
          <w:rFonts w:hint="eastAsia"/>
          <w:lang w:val="en-US" w:eastAsia="zh-CN"/>
        </w:rPr>
        <w:t>那么，我们把主题回到此前提到过的“意向性”问题中。意向性作为意识的一般内在结构，总是包含了两部分：“意向活动”与“意向相关项”。这个意向相关项的存在是意向活动部分的内在的超越的必然产物，也就是说，任何一个意识活动必然确立下来某种实在的东西。在这个过程里，或者说在意识的一般机制里面，客观性得到了意识的内在构成——不论这个意识是什么，它的对象总在某种意义上是客观的——这里的客观性不是某种实存，而是某种对于意识而言的意义结构。这种意识内部的意义构成机制使得我们将某个存在确凿地锁定为客观的存在。</w:t>
      </w:r>
    </w:p>
    <w:p w14:paraId="1F5AB8BA">
      <w:pPr>
        <w:rPr>
          <w:rFonts w:hint="eastAsia"/>
          <w:lang w:val="en-US" w:eastAsia="zh-CN"/>
        </w:rPr>
      </w:pPr>
      <w:r>
        <w:rPr>
          <w:rFonts w:hint="eastAsia"/>
          <w:lang w:val="en-US" w:eastAsia="zh-CN"/>
        </w:rPr>
        <w:t>通过以上的说明，也许我们已经足够解释“客观性”的来源。通过以上两点以及意识内在的构成性的说明，我想，我们对于汐源的基本理解已经呼之欲出了。</w:t>
      </w:r>
    </w:p>
    <w:p w14:paraId="46F1ECAF">
      <w:pPr>
        <w:pStyle w:val="3"/>
        <w:numPr>
          <w:ilvl w:val="0"/>
          <w:numId w:val="1"/>
        </w:numPr>
        <w:bidi w:val="0"/>
        <w:ind w:left="0" w:leftChars="0" w:firstLine="643" w:firstLineChars="200"/>
        <w:rPr>
          <w:rFonts w:hint="eastAsia"/>
          <w:lang w:val="en-US" w:eastAsia="zh-CN"/>
        </w:rPr>
      </w:pPr>
      <w:r>
        <w:rPr>
          <w:rFonts w:hint="eastAsia"/>
          <w:lang w:val="en-US" w:eastAsia="zh-CN"/>
        </w:rPr>
        <w:t>汐源的基本性质与客观性的主体间性构成</w:t>
      </w:r>
    </w:p>
    <w:p w14:paraId="621799E7">
      <w:pPr>
        <w:keepNext w:val="0"/>
        <w:keepLines w:val="0"/>
        <w:pageBreakBefore w:val="0"/>
        <w:widowControl w:val="0"/>
        <w:numPr>
          <w:numId w:val="0"/>
        </w:numPr>
        <w:kinsoku/>
        <w:wordWrap/>
        <w:overflowPunct/>
        <w:topLinePunct w:val="0"/>
        <w:autoSpaceDE/>
        <w:autoSpaceDN/>
        <w:bidi w:val="0"/>
        <w:adjustRightInd/>
        <w:snapToGrid/>
        <w:ind w:leftChars="0" w:firstLine="480" w:firstLineChars="200"/>
        <w:textAlignment w:val="auto"/>
        <w:rPr>
          <w:rFonts w:hint="eastAsia"/>
          <w:lang w:val="en-US" w:eastAsia="zh-CN"/>
        </w:rPr>
      </w:pPr>
      <w:r>
        <w:rPr>
          <w:rFonts w:hint="eastAsia"/>
          <w:lang w:val="en-US" w:eastAsia="zh-CN"/>
        </w:rPr>
        <w:t>我们知道，汐源是某种通过意识可以操控和锁定为对象的东西。在最初的黄金年代记载中，汐源就是一种“能够被意识操控的东西”。然而，什么叫做被意识操控呢？意识是如何“操控”其他东西的？我们通过上述的分析能够发现一个问题：意识并非是不实在和不客观的存在，而是意识本身就等同于实在并且构造着实在性。意识能够操纵其他东西并不是一件很难设想的事情：就好像对某个东西施加力量就会造成另一个物体的位置移动那样。汐源能够收到意识影响的原理是不难理解的，因为意识和物质存在在根本处完全是“同一种东西”，都是由同一个原发点构成出来的东西。</w:t>
      </w:r>
    </w:p>
    <w:p w14:paraId="30F44495">
      <w:pPr>
        <w:keepNext w:val="0"/>
        <w:keepLines w:val="0"/>
        <w:pageBreakBefore w:val="0"/>
        <w:widowControl w:val="0"/>
        <w:numPr>
          <w:numId w:val="0"/>
        </w:numPr>
        <w:kinsoku/>
        <w:wordWrap/>
        <w:overflowPunct/>
        <w:topLinePunct w:val="0"/>
        <w:autoSpaceDE/>
        <w:autoSpaceDN/>
        <w:bidi w:val="0"/>
        <w:adjustRightInd/>
        <w:snapToGrid/>
        <w:ind w:leftChars="0" w:firstLine="480" w:firstLineChars="200"/>
        <w:textAlignment w:val="auto"/>
        <w:rPr>
          <w:rFonts w:hint="eastAsia"/>
          <w:lang w:val="en-US" w:eastAsia="zh-CN"/>
        </w:rPr>
      </w:pPr>
      <w:r>
        <w:rPr>
          <w:rFonts w:hint="eastAsia"/>
          <w:lang w:val="en-US" w:eastAsia="zh-CN"/>
        </w:rPr>
        <w:t>汐源可以根据意识来构造它的对象。因此，某种意义上我们才可以说汐源是“源”，它正是这种意识的意义构造和客观性构造机制是实体化体现。在这个意义上，汐源的确是创造了另一个世界——把意识的原则完全拉到了现实世界，把意识当中的实在完全混入了物质实体中。因此汐源才是危险的。汐源的客观性已经彻底改变了基础的物理准则，让那些基本的逻辑无法生效：汐源被某种共同的客观性所锁定下来，并且完完全全成为了我们所认知的现实。只有这样——只有这样，作为意识本身的汐源才能被理解。</w:t>
      </w:r>
    </w:p>
    <w:p w14:paraId="5CA6D4CC">
      <w:pPr>
        <w:keepNext w:val="0"/>
        <w:keepLines w:val="0"/>
        <w:pageBreakBefore w:val="0"/>
        <w:widowControl w:val="0"/>
        <w:numPr>
          <w:numId w:val="0"/>
        </w:numPr>
        <w:kinsoku/>
        <w:wordWrap/>
        <w:overflowPunct/>
        <w:topLinePunct w:val="0"/>
        <w:autoSpaceDE/>
        <w:autoSpaceDN/>
        <w:bidi w:val="0"/>
        <w:adjustRightInd/>
        <w:snapToGrid/>
        <w:ind w:leftChars="0" w:firstLine="480" w:firstLineChars="200"/>
        <w:textAlignment w:val="auto"/>
        <w:rPr>
          <w:rFonts w:hint="eastAsia"/>
          <w:lang w:val="en-US" w:eastAsia="zh-CN"/>
        </w:rPr>
      </w:pPr>
      <w:r>
        <w:rPr>
          <w:rFonts w:hint="eastAsia"/>
          <w:lang w:val="en-US" w:eastAsia="zh-CN"/>
        </w:rPr>
        <w:t>因此，我们还可以作出一个推论。如果整体性改变所有人的认知，如“交汇脊”不存在，那么是否这种存在的客观性就会被篡改呢？我们是否可能通过这种认知的改变完完全全塑造出某个实存，或者说，改变某个实存？</w:t>
      </w:r>
    </w:p>
    <w:p w14:paraId="5585C5C8">
      <w:pPr>
        <w:keepNext w:val="0"/>
        <w:keepLines w:val="0"/>
        <w:pageBreakBefore w:val="0"/>
        <w:widowControl w:val="0"/>
        <w:numPr>
          <w:numId w:val="0"/>
        </w:numPr>
        <w:kinsoku/>
        <w:wordWrap/>
        <w:overflowPunct/>
        <w:topLinePunct w:val="0"/>
        <w:autoSpaceDE/>
        <w:autoSpaceDN/>
        <w:bidi w:val="0"/>
        <w:adjustRightInd/>
        <w:snapToGrid/>
        <w:ind w:leftChars="0" w:firstLine="480" w:firstLineChars="200"/>
        <w:textAlignment w:val="auto"/>
        <w:rPr>
          <w:rFonts w:hint="eastAsia"/>
          <w:lang w:val="en-US" w:eastAsia="zh-CN"/>
        </w:rPr>
      </w:pPr>
      <w:r>
        <w:rPr>
          <w:rFonts w:hint="eastAsia"/>
          <w:lang w:val="en-US" w:eastAsia="zh-CN"/>
        </w:rPr>
        <w:t>对客观性的需求总是意味着其他意识的存在——因为只有我们始终在客观的和普遍的东西里意识到了对于其他意识的理解客观性的需求，我们才会出于意识内部的原则而渴望和寻求客观性。这种主体间的意识确立，这种通过“主体间性”得到确凿锁定下来的客观性...恐怕就构成了我们一般称之为“现实物质世界”的东西。</w:t>
      </w:r>
    </w:p>
    <w:p w14:paraId="7981F9D5">
      <w:pPr>
        <w:keepNext w:val="0"/>
        <w:keepLines w:val="0"/>
        <w:pageBreakBefore w:val="0"/>
        <w:widowControl w:val="0"/>
        <w:numPr>
          <w:numId w:val="0"/>
        </w:numPr>
        <w:kinsoku/>
        <w:wordWrap/>
        <w:overflowPunct/>
        <w:topLinePunct w:val="0"/>
        <w:autoSpaceDE/>
        <w:autoSpaceDN/>
        <w:bidi w:val="0"/>
        <w:adjustRightInd/>
        <w:snapToGrid/>
        <w:ind w:leftChars="0" w:firstLine="480" w:firstLineChars="200"/>
        <w:textAlignment w:val="auto"/>
        <w:rPr>
          <w:rFonts w:hint="eastAsia"/>
          <w:lang w:val="en-US" w:eastAsia="zh-CN"/>
        </w:rPr>
      </w:pPr>
      <w:r>
        <w:rPr>
          <w:rFonts w:hint="eastAsia"/>
          <w:lang w:val="en-US" w:eastAsia="zh-CN"/>
        </w:rPr>
        <w:t>这是一个崩溃性的，但是恐怕又是我们不得不接受的事实。这里的基本原则从来都是意识的原则，而不是沉重的物质的原则。因此，汐源的限度和能力最终取决于意识的限度和能力，汐源所遵循的也完全是意识的内在规则——我们在根源处如何思维、如何确立起意义的规则。</w:t>
      </w:r>
    </w:p>
    <w:p w14:paraId="6D7B74F5">
      <w:pPr>
        <w:keepNext w:val="0"/>
        <w:keepLines w:val="0"/>
        <w:pageBreakBefore w:val="0"/>
        <w:widowControl w:val="0"/>
        <w:numPr>
          <w:numId w:val="0"/>
        </w:numPr>
        <w:kinsoku/>
        <w:wordWrap/>
        <w:overflowPunct/>
        <w:topLinePunct w:val="0"/>
        <w:autoSpaceDE/>
        <w:autoSpaceDN/>
        <w:bidi w:val="0"/>
        <w:adjustRightInd/>
        <w:snapToGrid/>
        <w:ind w:leftChars="0" w:firstLine="480" w:firstLineChars="200"/>
        <w:textAlignment w:val="auto"/>
        <w:rPr>
          <w:rFonts w:hint="default"/>
          <w:lang w:val="en-US" w:eastAsia="zh-CN"/>
        </w:rPr>
      </w:pPr>
      <w:r>
        <w:rPr>
          <w:rFonts w:hint="eastAsia"/>
          <w:lang w:val="en-US" w:eastAsia="zh-CN"/>
        </w:rPr>
        <w:t>意识的崩溃和情绪的崩塌可能会带来灾难性后果。混乱和幻象会带来灾难。痛苦和绝望会变成现实。极端的渴望会变成共同认知。这也是全部灾难的起源。</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9A8DBA"/>
    <w:multiLevelType w:val="singleLevel"/>
    <w:tmpl w:val="6D9A8DBA"/>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AA3A43"/>
    <w:rsid w:val="24B024E4"/>
    <w:rsid w:val="2BA82973"/>
    <w:rsid w:val="4F211B23"/>
    <w:rsid w:val="50881662"/>
    <w:rsid w:val="71286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ind w:firstLine="1928" w:firstLineChars="20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165</TotalTime>
  <ScaleCrop>false</ScaleCrop>
  <LinksUpToDate>false</LinksUpToDate>
  <CharactersWithSpaces>0</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2025-05-19T13:40:00Z</dcterms:created>
  <dc:creator>Administrator</dc:creator>
  <cp:lastModifiedBy>Evocative</cp:lastModifiedBy>
  <dcterms:modified xsi:type="dcterms:W3CDTF">2025-07-19T06:30:40Z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62D6D62E7F0E4D1A8EC5B80174F5E248_12</vt:lpwstr>
  </property>
  <property fmtid="{D5CDD505-2E9C-101B-9397-08002B2CF9AE}" pid="4" name="KSOTemplateDocerSaveRecord">
    <vt:lpwstr>eyJoZGlkIjoiOGIyYTFjOWZjY2Y5NDIyNzNlNGU0YjhjOTBlNTAzOTQiLCJ1c2VySWQiOiIzMDY0NDQwMTAifQ==</vt:lpwstr>
  </property>
</Properties>
</file>