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84887" w14:textId="77777777" w:rsidR="004E7CBA" w:rsidRPr="004E7CBA" w:rsidRDefault="004E7CBA" w:rsidP="004E7CBA">
      <w:pPr>
        <w:spacing w:line="480" w:lineRule="auto"/>
        <w:jc w:val="center"/>
        <w:rPr>
          <w:rFonts w:ascii="Times New Roman" w:hAnsi="Times New Roman" w:cs="Times New Roman"/>
        </w:rPr>
      </w:pPr>
      <w:r w:rsidRPr="004E7CBA">
        <w:rPr>
          <w:rFonts w:ascii="Times New Roman" w:hAnsi="Times New Roman" w:cs="Times New Roman"/>
        </w:rPr>
        <w:t>Providing Compliance in Regulated Environments</w:t>
      </w:r>
    </w:p>
    <w:p w14:paraId="79C7D744" w14:textId="6FA13918" w:rsidR="00A61A53" w:rsidRPr="004E7CBA" w:rsidRDefault="00A61A53" w:rsidP="004E7CBA">
      <w:pPr>
        <w:spacing w:line="480" w:lineRule="auto"/>
        <w:ind w:firstLine="720"/>
        <w:rPr>
          <w:rFonts w:ascii="Times New Roman" w:hAnsi="Times New Roman" w:cs="Times New Roman"/>
        </w:rPr>
      </w:pPr>
      <w:r w:rsidRPr="004E7CBA">
        <w:rPr>
          <w:rFonts w:ascii="Times New Roman" w:hAnsi="Times New Roman" w:cs="Times New Roman"/>
        </w:rPr>
        <w:t>In this case study, Bill Shinn from Amazon Web Services explains how better documentation and data organization can help connect DevOps teams with auditors. One of the biggest challenges is that auditors are often trained using methods that were designed for traditional IT environments. These methods usually involve looking for specific documents or reviewing certain sections of records. However, DevOps environments work very differently because development and deployment happen continuously rather than in clearly separated steps.</w:t>
      </w:r>
    </w:p>
    <w:p w14:paraId="029A428B" w14:textId="77777777" w:rsidR="00A61A53" w:rsidRPr="004E7CBA" w:rsidRDefault="00A61A53" w:rsidP="004E7CBA">
      <w:pPr>
        <w:spacing w:line="480" w:lineRule="auto"/>
        <w:rPr>
          <w:rFonts w:ascii="Times New Roman" w:hAnsi="Times New Roman" w:cs="Times New Roman"/>
        </w:rPr>
      </w:pPr>
      <w:r w:rsidRPr="004E7CBA">
        <w:rPr>
          <w:rFonts w:ascii="Times New Roman" w:hAnsi="Times New Roman" w:cs="Times New Roman"/>
        </w:rPr>
        <w:t>In many organizations, development and operations are handled by different groups. One team may write the code while another team is responsible for running and maintaining it. This can create challenges in the development pipeline because both teams must coordinate their work while also meeting compliance requirements. Because of this structure, traditional auditing methods are not always effective for evaluating DevOps systems.</w:t>
      </w:r>
    </w:p>
    <w:p w14:paraId="72F78544" w14:textId="77777777" w:rsidR="00A61A53" w:rsidRPr="004E7CBA" w:rsidRDefault="00A61A53" w:rsidP="004E7CBA">
      <w:pPr>
        <w:spacing w:line="480" w:lineRule="auto"/>
        <w:rPr>
          <w:rFonts w:ascii="Times New Roman" w:hAnsi="Times New Roman" w:cs="Times New Roman"/>
        </w:rPr>
      </w:pPr>
      <w:r w:rsidRPr="004E7CBA">
        <w:rPr>
          <w:rFonts w:ascii="Times New Roman" w:hAnsi="Times New Roman" w:cs="Times New Roman"/>
        </w:rPr>
        <w:t xml:space="preserve">The main goal described in the case study is to find better ways to present system data so auditors can clearly see that security and compliance controls are working. The problem is usually not a lack of information. In fact, DevOps environments generate large amounts of data through logs, monitoring systems, and automated processes. The real challenge is turning </w:t>
      </w:r>
      <w:proofErr w:type="gramStart"/>
      <w:r w:rsidRPr="004E7CBA">
        <w:rPr>
          <w:rFonts w:ascii="Times New Roman" w:hAnsi="Times New Roman" w:cs="Times New Roman"/>
        </w:rPr>
        <w:t>all of</w:t>
      </w:r>
      <w:proofErr w:type="gramEnd"/>
      <w:r w:rsidRPr="004E7CBA">
        <w:rPr>
          <w:rFonts w:ascii="Times New Roman" w:hAnsi="Times New Roman" w:cs="Times New Roman"/>
        </w:rPr>
        <w:t xml:space="preserve"> that evidence into something auditors can easily understand.</w:t>
      </w:r>
    </w:p>
    <w:p w14:paraId="1CC07971" w14:textId="77777777" w:rsidR="00A61A53" w:rsidRPr="004E7CBA" w:rsidRDefault="00A61A53" w:rsidP="004E7CBA">
      <w:pPr>
        <w:spacing w:line="480" w:lineRule="auto"/>
        <w:rPr>
          <w:rFonts w:ascii="Times New Roman" w:hAnsi="Times New Roman" w:cs="Times New Roman"/>
        </w:rPr>
      </w:pPr>
      <w:r w:rsidRPr="004E7CBA">
        <w:rPr>
          <w:rFonts w:ascii="Times New Roman" w:hAnsi="Times New Roman" w:cs="Times New Roman"/>
        </w:rPr>
        <w:t>One recommended best practice is sending system data to telemetry and monitoring platforms such as Splunk or Kibana. These platforms collect and display operational data in a way that makes it easier to review. Auditors can access dashboards or reports to see the evidence they need instead of requesting information from development or operations teams each time.</w:t>
      </w:r>
    </w:p>
    <w:p w14:paraId="1EFFB8A6" w14:textId="77777777" w:rsidR="00A61A53" w:rsidRPr="004E7CBA" w:rsidRDefault="00A61A53" w:rsidP="004E7CBA">
      <w:pPr>
        <w:spacing w:line="480" w:lineRule="auto"/>
        <w:rPr>
          <w:rFonts w:ascii="Times New Roman" w:hAnsi="Times New Roman" w:cs="Times New Roman"/>
        </w:rPr>
      </w:pPr>
      <w:r w:rsidRPr="004E7CBA">
        <w:rPr>
          <w:rFonts w:ascii="Times New Roman" w:hAnsi="Times New Roman" w:cs="Times New Roman"/>
        </w:rPr>
        <w:lastRenderedPageBreak/>
        <w:t>Another important part of the process is involving auditors earlier when security controls are being designed. When auditors work with development and operations teams during the control design process, they can help ensure the right evidence will be available once the system is running. This also makes it easier to prove compliance later.</w:t>
      </w:r>
    </w:p>
    <w:p w14:paraId="535B6E8D" w14:textId="77777777" w:rsidR="00A61A53" w:rsidRPr="004E7CBA" w:rsidRDefault="00A61A53" w:rsidP="004E7CBA">
      <w:pPr>
        <w:spacing w:line="480" w:lineRule="auto"/>
        <w:rPr>
          <w:rFonts w:ascii="Times New Roman" w:hAnsi="Times New Roman" w:cs="Times New Roman"/>
        </w:rPr>
      </w:pPr>
      <w:r w:rsidRPr="004E7CBA">
        <w:rPr>
          <w:rFonts w:ascii="Times New Roman" w:hAnsi="Times New Roman" w:cs="Times New Roman"/>
        </w:rPr>
        <w:t>The case study also mentions the need for teams to work together when meeting requirements such as Health Insurance Portability and Accountability Act. Teams need to discuss how they will prevent, detect, and correct potential problems. Overall, the case study shows that good documentation and better ways of presenting data can help DevOps teams meet compliance requirements while still working efficiently.</w:t>
      </w:r>
    </w:p>
    <w:p w14:paraId="74089C2F" w14:textId="77777777" w:rsidR="00A61A53" w:rsidRPr="004E7CBA" w:rsidRDefault="00A61A53" w:rsidP="004E7CBA">
      <w:pPr>
        <w:spacing w:line="480" w:lineRule="auto"/>
        <w:rPr>
          <w:rFonts w:ascii="Times New Roman" w:hAnsi="Times New Roman" w:cs="Times New Roman"/>
        </w:rPr>
      </w:pPr>
    </w:p>
    <w:p w14:paraId="1B3749A7" w14:textId="77777777" w:rsidR="00993068" w:rsidRPr="004E7CBA" w:rsidRDefault="00993068" w:rsidP="004E7CBA">
      <w:pPr>
        <w:spacing w:line="480" w:lineRule="auto"/>
        <w:rPr>
          <w:rFonts w:ascii="Times New Roman" w:hAnsi="Times New Roman" w:cs="Times New Roman"/>
        </w:rPr>
      </w:pPr>
    </w:p>
    <w:p w14:paraId="33957B1E" w14:textId="77777777" w:rsidR="004E7CBA" w:rsidRDefault="004E7CBA" w:rsidP="004E7CBA">
      <w:pPr>
        <w:spacing w:line="480" w:lineRule="auto"/>
        <w:jc w:val="center"/>
        <w:rPr>
          <w:rFonts w:ascii="Times New Roman" w:hAnsi="Times New Roman" w:cs="Times New Roman"/>
        </w:rPr>
      </w:pPr>
    </w:p>
    <w:p w14:paraId="21E9CF68" w14:textId="77777777" w:rsidR="004E7CBA" w:rsidRDefault="004E7CBA" w:rsidP="004E7CBA">
      <w:pPr>
        <w:spacing w:line="480" w:lineRule="auto"/>
        <w:jc w:val="center"/>
        <w:rPr>
          <w:rFonts w:ascii="Times New Roman" w:hAnsi="Times New Roman" w:cs="Times New Roman"/>
        </w:rPr>
      </w:pPr>
    </w:p>
    <w:p w14:paraId="26335319" w14:textId="77777777" w:rsidR="004E7CBA" w:rsidRDefault="004E7CBA" w:rsidP="004E7CBA">
      <w:pPr>
        <w:spacing w:line="480" w:lineRule="auto"/>
        <w:jc w:val="center"/>
        <w:rPr>
          <w:rFonts w:ascii="Times New Roman" w:hAnsi="Times New Roman" w:cs="Times New Roman"/>
        </w:rPr>
      </w:pPr>
    </w:p>
    <w:p w14:paraId="311F0EAC" w14:textId="77777777" w:rsidR="004E7CBA" w:rsidRDefault="004E7CBA" w:rsidP="004E7CBA">
      <w:pPr>
        <w:spacing w:line="480" w:lineRule="auto"/>
        <w:jc w:val="center"/>
        <w:rPr>
          <w:rFonts w:ascii="Times New Roman" w:hAnsi="Times New Roman" w:cs="Times New Roman"/>
        </w:rPr>
      </w:pPr>
    </w:p>
    <w:p w14:paraId="24DE5CB9" w14:textId="77777777" w:rsidR="004E7CBA" w:rsidRDefault="004E7CBA" w:rsidP="004E7CBA">
      <w:pPr>
        <w:spacing w:line="480" w:lineRule="auto"/>
        <w:jc w:val="center"/>
        <w:rPr>
          <w:rFonts w:ascii="Times New Roman" w:hAnsi="Times New Roman" w:cs="Times New Roman"/>
        </w:rPr>
      </w:pPr>
    </w:p>
    <w:p w14:paraId="3BBC2817" w14:textId="77777777" w:rsidR="004E7CBA" w:rsidRDefault="004E7CBA" w:rsidP="004E7CBA">
      <w:pPr>
        <w:spacing w:line="480" w:lineRule="auto"/>
        <w:jc w:val="center"/>
        <w:rPr>
          <w:rFonts w:ascii="Times New Roman" w:hAnsi="Times New Roman" w:cs="Times New Roman"/>
        </w:rPr>
      </w:pPr>
    </w:p>
    <w:p w14:paraId="00440511" w14:textId="77777777" w:rsidR="004E7CBA" w:rsidRDefault="004E7CBA" w:rsidP="004E7CBA">
      <w:pPr>
        <w:spacing w:line="480" w:lineRule="auto"/>
        <w:jc w:val="center"/>
        <w:rPr>
          <w:rFonts w:ascii="Times New Roman" w:hAnsi="Times New Roman" w:cs="Times New Roman"/>
        </w:rPr>
      </w:pPr>
    </w:p>
    <w:p w14:paraId="5BFA3EA4" w14:textId="77777777" w:rsidR="004E7CBA" w:rsidRDefault="004E7CBA" w:rsidP="004E7CBA">
      <w:pPr>
        <w:spacing w:line="480" w:lineRule="auto"/>
        <w:jc w:val="center"/>
        <w:rPr>
          <w:rFonts w:ascii="Times New Roman" w:hAnsi="Times New Roman" w:cs="Times New Roman"/>
        </w:rPr>
      </w:pPr>
    </w:p>
    <w:p w14:paraId="40E76D3D" w14:textId="77777777" w:rsidR="004E7CBA" w:rsidRDefault="004E7CBA" w:rsidP="004E7CBA">
      <w:pPr>
        <w:spacing w:line="480" w:lineRule="auto"/>
        <w:jc w:val="center"/>
        <w:rPr>
          <w:rFonts w:ascii="Times New Roman" w:hAnsi="Times New Roman" w:cs="Times New Roman"/>
        </w:rPr>
      </w:pPr>
    </w:p>
    <w:p w14:paraId="03628D03" w14:textId="2A41FF2F" w:rsidR="004E7CBA" w:rsidRPr="004E7CBA" w:rsidRDefault="004E7CBA" w:rsidP="004E7CBA">
      <w:pPr>
        <w:spacing w:line="480" w:lineRule="auto"/>
        <w:jc w:val="center"/>
        <w:rPr>
          <w:rFonts w:ascii="Times New Roman" w:hAnsi="Times New Roman" w:cs="Times New Roman"/>
        </w:rPr>
      </w:pPr>
      <w:r w:rsidRPr="004E7CBA">
        <w:rPr>
          <w:rFonts w:ascii="Times New Roman" w:hAnsi="Times New Roman" w:cs="Times New Roman"/>
        </w:rPr>
        <w:lastRenderedPageBreak/>
        <w:t>Relying on Production Telemetry for ATM Systems</w:t>
      </w:r>
    </w:p>
    <w:p w14:paraId="121CD2A2" w14:textId="380E1782" w:rsidR="004E7CBA" w:rsidRPr="004E7CBA" w:rsidRDefault="004E7CBA" w:rsidP="004E7CBA">
      <w:pPr>
        <w:spacing w:line="480" w:lineRule="auto"/>
        <w:ind w:firstLine="720"/>
        <w:rPr>
          <w:rFonts w:ascii="Times New Roman" w:hAnsi="Times New Roman" w:cs="Times New Roman"/>
        </w:rPr>
      </w:pPr>
      <w:r w:rsidRPr="004E7CBA">
        <w:rPr>
          <w:rFonts w:ascii="Times New Roman" w:hAnsi="Times New Roman" w:cs="Times New Roman"/>
        </w:rPr>
        <w:t xml:space="preserve">This case study highlights the risks of relying too heavily on code reviews to detect fraud or security issues. While code reviews and separation of duties between development and operations teams are often considered strong controls, they are not always effective at catching intentional malicious behavior. Code reviews are </w:t>
      </w:r>
      <w:r w:rsidR="00A4095A">
        <w:rPr>
          <w:rFonts w:ascii="Times New Roman" w:hAnsi="Times New Roman" w:cs="Times New Roman"/>
        </w:rPr>
        <w:t>primarily designed to detect coding mistakes and</w:t>
      </w:r>
      <w:r w:rsidRPr="004E7CBA">
        <w:rPr>
          <w:rFonts w:ascii="Times New Roman" w:hAnsi="Times New Roman" w:cs="Times New Roman"/>
        </w:rPr>
        <w:t xml:space="preserve"> obvious vulnerabilities, but a determined insider may still be able to hide harmful actions in the code.</w:t>
      </w:r>
    </w:p>
    <w:p w14:paraId="76C9491F" w14:textId="77777777" w:rsidR="004E7CBA" w:rsidRPr="004E7CBA" w:rsidRDefault="004E7CBA" w:rsidP="004E7CBA">
      <w:pPr>
        <w:spacing w:line="480" w:lineRule="auto"/>
        <w:rPr>
          <w:rFonts w:ascii="Times New Roman" w:hAnsi="Times New Roman" w:cs="Times New Roman"/>
        </w:rPr>
      </w:pPr>
      <w:r w:rsidRPr="004E7CBA">
        <w:rPr>
          <w:rFonts w:ascii="Times New Roman" w:hAnsi="Times New Roman" w:cs="Times New Roman"/>
        </w:rPr>
        <w:t xml:space="preserve">In the example discussed, a developer inserted a hidden </w:t>
      </w:r>
      <w:proofErr w:type="gramStart"/>
      <w:r w:rsidRPr="004E7CBA">
        <w:rPr>
          <w:rFonts w:ascii="Times New Roman" w:hAnsi="Times New Roman" w:cs="Times New Roman"/>
        </w:rPr>
        <w:t>backdoor</w:t>
      </w:r>
      <w:proofErr w:type="gramEnd"/>
      <w:r w:rsidRPr="004E7CBA">
        <w:rPr>
          <w:rFonts w:ascii="Times New Roman" w:hAnsi="Times New Roman" w:cs="Times New Roman"/>
        </w:rPr>
        <w:t xml:space="preserve"> into ATM software that allowed machines to be placed into maintenance mode at unscheduled times. This gave the developer the opportunity to withdraw money from the machines. The fraud was not discovered through code review. Instead, it was detected through production monitoring when systems flagged unusual maintenance activity.</w:t>
      </w:r>
    </w:p>
    <w:p w14:paraId="230713EA" w14:textId="77777777" w:rsidR="004E7CBA" w:rsidRPr="004E7CBA" w:rsidRDefault="004E7CBA" w:rsidP="004E7CBA">
      <w:pPr>
        <w:spacing w:line="480" w:lineRule="auto"/>
        <w:rPr>
          <w:rFonts w:ascii="Times New Roman" w:hAnsi="Times New Roman" w:cs="Times New Roman"/>
        </w:rPr>
      </w:pPr>
      <w:r w:rsidRPr="004E7CBA">
        <w:rPr>
          <w:rFonts w:ascii="Times New Roman" w:hAnsi="Times New Roman" w:cs="Times New Roman"/>
        </w:rPr>
        <w:t>This case shows that organizations should rely more on automated testing and telemetry systems such as Splunk or Kibana. These tools provide better visibility into system behavior and can help detect suspicious activity that code reviews might miss.</w:t>
      </w:r>
    </w:p>
    <w:p w14:paraId="6FE281B3" w14:textId="233E7DB0" w:rsidR="00150C60" w:rsidRDefault="00150C60" w:rsidP="004E7CBA"/>
    <w:p w14:paraId="1C130133" w14:textId="77777777" w:rsidR="00A4095A" w:rsidRDefault="00A4095A" w:rsidP="004E7CBA"/>
    <w:p w14:paraId="4B6593CA" w14:textId="77777777" w:rsidR="00A4095A" w:rsidRDefault="00A4095A" w:rsidP="004E7CBA"/>
    <w:p w14:paraId="3DEBC704" w14:textId="77777777" w:rsidR="00A4095A" w:rsidRDefault="00A4095A" w:rsidP="004E7CBA"/>
    <w:p w14:paraId="183687FD" w14:textId="77777777" w:rsidR="00A4095A" w:rsidRDefault="00A4095A" w:rsidP="004E7CBA"/>
    <w:p w14:paraId="7EB1DF57" w14:textId="77777777" w:rsidR="00A4095A" w:rsidRDefault="00A4095A" w:rsidP="004E7CBA"/>
    <w:p w14:paraId="7A1D5727" w14:textId="77777777" w:rsidR="00A4095A" w:rsidRDefault="00A4095A" w:rsidP="004E7CBA"/>
    <w:p w14:paraId="31B4E4E9" w14:textId="77777777" w:rsidR="00A4095A" w:rsidRDefault="00A4095A" w:rsidP="004E7CBA"/>
    <w:p w14:paraId="404051FD" w14:textId="35A12AAD" w:rsidR="00A4095A" w:rsidRDefault="00A4095A" w:rsidP="00A4095A">
      <w:pPr>
        <w:jc w:val="center"/>
      </w:pPr>
      <w:r>
        <w:lastRenderedPageBreak/>
        <w:t>Reference</w:t>
      </w:r>
    </w:p>
    <w:p w14:paraId="236FE4AD" w14:textId="52495248" w:rsidR="00A4095A" w:rsidRDefault="00A4095A" w:rsidP="00A4095A">
      <w:pPr>
        <w:ind w:left="720" w:hanging="720"/>
      </w:pPr>
      <w:r w:rsidRPr="00A4095A">
        <w:t xml:space="preserve">Kim, G., Humble, J., Debois, P., &amp; Willis, J. (2021). </w:t>
      </w:r>
      <w:r w:rsidRPr="00A4095A">
        <w:rPr>
          <w:i/>
          <w:iCs/>
        </w:rPr>
        <w:t>The DevOps handbook: How to create world-class agility, reliability, and security in technology organizations</w:t>
      </w:r>
      <w:r w:rsidRPr="00A4095A">
        <w:t xml:space="preserve"> (2nd ed.). IT Revolution Press.</w:t>
      </w:r>
    </w:p>
    <w:sectPr w:rsidR="00A4095A">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294EC" w14:textId="77777777" w:rsidR="00903E9C" w:rsidRDefault="00903E9C" w:rsidP="004E7CBA">
      <w:pPr>
        <w:spacing w:after="0" w:line="240" w:lineRule="auto"/>
      </w:pPr>
      <w:r>
        <w:separator/>
      </w:r>
    </w:p>
  </w:endnote>
  <w:endnote w:type="continuationSeparator" w:id="0">
    <w:p w14:paraId="44BCD27B" w14:textId="77777777" w:rsidR="00903E9C" w:rsidRDefault="00903E9C" w:rsidP="004E7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BF863" w14:textId="77777777" w:rsidR="00903E9C" w:rsidRDefault="00903E9C" w:rsidP="004E7CBA">
      <w:pPr>
        <w:spacing w:after="0" w:line="240" w:lineRule="auto"/>
      </w:pPr>
      <w:r>
        <w:separator/>
      </w:r>
    </w:p>
  </w:footnote>
  <w:footnote w:type="continuationSeparator" w:id="0">
    <w:p w14:paraId="2FAEE179" w14:textId="77777777" w:rsidR="00903E9C" w:rsidRDefault="00903E9C" w:rsidP="004E7C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B75D9" w14:textId="69A1F2FF" w:rsidR="004E7CBA" w:rsidRPr="004E7CBA" w:rsidRDefault="004E7CBA" w:rsidP="004E7CBA">
    <w:pPr>
      <w:pStyle w:val="Header"/>
      <w:jc w:val="right"/>
      <w:rPr>
        <w:rFonts w:ascii="Times New Roman" w:hAnsi="Times New Roman" w:cs="Times New Roman"/>
      </w:rPr>
    </w:pPr>
    <w:r w:rsidRPr="004E7CBA">
      <w:rPr>
        <w:rFonts w:ascii="Times New Roman" w:hAnsi="Times New Roman" w:cs="Times New Roman"/>
      </w:rPr>
      <w:t>Zachary Anderson</w:t>
    </w:r>
  </w:p>
  <w:p w14:paraId="21A5CBEC" w14:textId="5B3DB8F5" w:rsidR="004E7CBA" w:rsidRPr="004E7CBA" w:rsidRDefault="004E7CBA" w:rsidP="004E7CBA">
    <w:pPr>
      <w:pStyle w:val="Header"/>
      <w:jc w:val="right"/>
      <w:rPr>
        <w:rFonts w:ascii="Times New Roman" w:hAnsi="Times New Roman" w:cs="Times New Roman"/>
      </w:rPr>
    </w:pPr>
    <w:r w:rsidRPr="004E7CBA">
      <w:rPr>
        <w:rFonts w:ascii="Times New Roman" w:hAnsi="Times New Roman" w:cs="Times New Roman"/>
      </w:rPr>
      <w:t>3/12/26</w:t>
    </w:r>
  </w:p>
  <w:p w14:paraId="5537C87E" w14:textId="7BD091CD" w:rsidR="004E7CBA" w:rsidRPr="004E7CBA" w:rsidRDefault="004E7CBA" w:rsidP="004E7CBA">
    <w:pPr>
      <w:pStyle w:val="Header"/>
      <w:jc w:val="right"/>
      <w:rPr>
        <w:rFonts w:ascii="Times New Roman" w:hAnsi="Times New Roman" w:cs="Times New Roman"/>
      </w:rPr>
    </w:pPr>
    <w:r w:rsidRPr="004E7CBA">
      <w:rPr>
        <w:rFonts w:ascii="Times New Roman" w:hAnsi="Times New Roman" w:cs="Times New Roman"/>
      </w:rPr>
      <w:t>Mod12.2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79ED"/>
    <w:multiLevelType w:val="hybridMultilevel"/>
    <w:tmpl w:val="DEFACD0A"/>
    <w:lvl w:ilvl="0" w:tplc="0652EFC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05196B"/>
    <w:multiLevelType w:val="hybridMultilevel"/>
    <w:tmpl w:val="5A54A97E"/>
    <w:lvl w:ilvl="0" w:tplc="36081A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6884907">
    <w:abstractNumId w:val="1"/>
  </w:num>
  <w:num w:numId="2" w16cid:durableId="1087002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858"/>
    <w:rsid w:val="00150C60"/>
    <w:rsid w:val="002C7A5E"/>
    <w:rsid w:val="0043164D"/>
    <w:rsid w:val="004E7CBA"/>
    <w:rsid w:val="00903E9C"/>
    <w:rsid w:val="00993068"/>
    <w:rsid w:val="00A4095A"/>
    <w:rsid w:val="00A61A53"/>
    <w:rsid w:val="00A81858"/>
    <w:rsid w:val="00AD364F"/>
    <w:rsid w:val="00AE1C9F"/>
    <w:rsid w:val="00C25636"/>
    <w:rsid w:val="00CC3282"/>
    <w:rsid w:val="00F14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2E516"/>
  <w15:chartTrackingRefBased/>
  <w15:docId w15:val="{DEEC5CE8-24EE-4752-A6A8-19E77A385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8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18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18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8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8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8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18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18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8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8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858"/>
    <w:rPr>
      <w:rFonts w:eastAsiaTheme="majorEastAsia" w:cstheme="majorBidi"/>
      <w:color w:val="272727" w:themeColor="text1" w:themeTint="D8"/>
    </w:rPr>
  </w:style>
  <w:style w:type="paragraph" w:styleId="Title">
    <w:name w:val="Title"/>
    <w:basedOn w:val="Normal"/>
    <w:next w:val="Normal"/>
    <w:link w:val="TitleChar"/>
    <w:uiPriority w:val="10"/>
    <w:qFormat/>
    <w:rsid w:val="00A81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858"/>
    <w:pPr>
      <w:spacing w:before="160"/>
      <w:jc w:val="center"/>
    </w:pPr>
    <w:rPr>
      <w:i/>
      <w:iCs/>
      <w:color w:val="404040" w:themeColor="text1" w:themeTint="BF"/>
    </w:rPr>
  </w:style>
  <w:style w:type="character" w:customStyle="1" w:styleId="QuoteChar">
    <w:name w:val="Quote Char"/>
    <w:basedOn w:val="DefaultParagraphFont"/>
    <w:link w:val="Quote"/>
    <w:uiPriority w:val="29"/>
    <w:rsid w:val="00A81858"/>
    <w:rPr>
      <w:i/>
      <w:iCs/>
      <w:color w:val="404040" w:themeColor="text1" w:themeTint="BF"/>
    </w:rPr>
  </w:style>
  <w:style w:type="paragraph" w:styleId="ListParagraph">
    <w:name w:val="List Paragraph"/>
    <w:basedOn w:val="Normal"/>
    <w:uiPriority w:val="34"/>
    <w:qFormat/>
    <w:rsid w:val="00A81858"/>
    <w:pPr>
      <w:ind w:left="720"/>
      <w:contextualSpacing/>
    </w:pPr>
  </w:style>
  <w:style w:type="character" w:styleId="IntenseEmphasis">
    <w:name w:val="Intense Emphasis"/>
    <w:basedOn w:val="DefaultParagraphFont"/>
    <w:uiPriority w:val="21"/>
    <w:qFormat/>
    <w:rsid w:val="00A81858"/>
    <w:rPr>
      <w:i/>
      <w:iCs/>
      <w:color w:val="0F4761" w:themeColor="accent1" w:themeShade="BF"/>
    </w:rPr>
  </w:style>
  <w:style w:type="paragraph" w:styleId="IntenseQuote">
    <w:name w:val="Intense Quote"/>
    <w:basedOn w:val="Normal"/>
    <w:next w:val="Normal"/>
    <w:link w:val="IntenseQuoteChar"/>
    <w:uiPriority w:val="30"/>
    <w:qFormat/>
    <w:rsid w:val="00A81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858"/>
    <w:rPr>
      <w:i/>
      <w:iCs/>
      <w:color w:val="0F4761" w:themeColor="accent1" w:themeShade="BF"/>
    </w:rPr>
  </w:style>
  <w:style w:type="character" w:styleId="IntenseReference">
    <w:name w:val="Intense Reference"/>
    <w:basedOn w:val="DefaultParagraphFont"/>
    <w:uiPriority w:val="32"/>
    <w:qFormat/>
    <w:rsid w:val="00A81858"/>
    <w:rPr>
      <w:b/>
      <w:bCs/>
      <w:smallCaps/>
      <w:color w:val="0F4761" w:themeColor="accent1" w:themeShade="BF"/>
      <w:spacing w:val="5"/>
    </w:rPr>
  </w:style>
  <w:style w:type="paragraph" w:styleId="Header">
    <w:name w:val="header"/>
    <w:basedOn w:val="Normal"/>
    <w:link w:val="HeaderChar"/>
    <w:uiPriority w:val="99"/>
    <w:unhideWhenUsed/>
    <w:rsid w:val="004E7C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CBA"/>
  </w:style>
  <w:style w:type="paragraph" w:styleId="Footer">
    <w:name w:val="footer"/>
    <w:basedOn w:val="Normal"/>
    <w:link w:val="FooterChar"/>
    <w:uiPriority w:val="99"/>
    <w:unhideWhenUsed/>
    <w:rsid w:val="004E7C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C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C75707-E19A-47CA-822E-A1D3C78F2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721</TotalTime>
  <Pages>4</Pages>
  <Words>592</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Anderson</dc:creator>
  <cp:keywords/>
  <dc:description/>
  <cp:lastModifiedBy>Zachary Anderson</cp:lastModifiedBy>
  <cp:revision>6</cp:revision>
  <dcterms:created xsi:type="dcterms:W3CDTF">2026-03-12T17:39:00Z</dcterms:created>
  <dcterms:modified xsi:type="dcterms:W3CDTF">2026-03-13T05:40:00Z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78542da3-9e26-44ca-b47e-790727d0f1fd</vt:lpwstr>
  </property>
</Properties>
</file>