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D5AC" w14:textId="77777777" w:rsidR="0055053A" w:rsidRPr="0055053A" w:rsidRDefault="0055053A" w:rsidP="001337A7">
      <w:pPr>
        <w:jc w:val="center"/>
        <w:rPr>
          <w:b/>
          <w:bCs/>
        </w:rPr>
      </w:pPr>
      <w:r w:rsidRPr="0055053A">
        <w:rPr>
          <w:b/>
          <w:bCs/>
        </w:rPr>
        <w:t>Creating Custom Tags in Java Web Applications</w:t>
      </w:r>
    </w:p>
    <w:p w14:paraId="422A9655" w14:textId="77777777" w:rsidR="00760462" w:rsidRPr="00760462" w:rsidRDefault="00760462" w:rsidP="00760462">
      <w:pPr>
        <w:ind w:firstLine="720"/>
      </w:pPr>
      <w:proofErr w:type="spellStart"/>
      <w:r w:rsidRPr="00760462">
        <w:t>JavaServer</w:t>
      </w:r>
      <w:proofErr w:type="spellEnd"/>
      <w:r w:rsidRPr="00760462">
        <w:t xml:space="preserve"> Pages (JSP) custom tags are a valuable technology that enables web app developers to define reusable components. It seems reasonable to avoid embedding too many Java code fragments in JSP files and instead use custom tags. Custom JSP tags are reusable functions that can be utilized in many different JSP files. JNI custom tags allow separating business logic from presentation, which is considered a good practice in software engineering. JSP custom tags let developers write JSP code with a more straightforward structure.</w:t>
      </w:r>
    </w:p>
    <w:p w14:paraId="76D616BD" w14:textId="77777777" w:rsidR="00760462" w:rsidRPr="00760462" w:rsidRDefault="00760462" w:rsidP="00760462">
      <w:r w:rsidRPr="00760462">
        <w:t>One of the benefits of custom tags is that they encourage developers to reuse code. In web applications, there are cases where the same actions must be performed in multiple locations. For instance, if the application needs to format some data, perform an authentication check, or retrieve matching information from the server, these functions or methods can be declared in a custom tag rather than scattered across different places. It reduces redundancy and makes the developer's job easier: if he wants to change functionality, he only needs to change the logic in one common location, not in multiple files. As stated by Oracle (2023), custom tag libraries help developers enhance JSP capabilities by providing reusable components that encapsulate common processing tasks.</w:t>
      </w:r>
    </w:p>
    <w:p w14:paraId="0E334507" w14:textId="77777777" w:rsidR="00760462" w:rsidRPr="00760462" w:rsidRDefault="00760462" w:rsidP="00760462">
      <w:r w:rsidRPr="00760462">
        <w:t xml:space="preserve">Improved readability and maintainability of JSP pages are also among the advantages of custom tags. When JSP was first introduced, it was built on the idea of embedding Java code in HTML using </w:t>
      </w:r>
      <w:proofErr w:type="spellStart"/>
      <w:r w:rsidRPr="00760462">
        <w:t>scriptlets</w:t>
      </w:r>
      <w:proofErr w:type="spellEnd"/>
      <w:r w:rsidRPr="00760462">
        <w:t xml:space="preserve">. Embedding Java code directly affected JSP readability, as business and presentation logic were intermingled. Custom tags help maintain the readability of a JSP page by providing clear hierarchies. Rather than writing complex Java code, developers can directly use tag-based syntax </w:t>
      </w:r>
      <w:proofErr w:type="gramStart"/>
      <w:r w:rsidRPr="00760462">
        <w:t>similar to</w:t>
      </w:r>
      <w:proofErr w:type="gramEnd"/>
      <w:r w:rsidRPr="00760462">
        <w:t xml:space="preserve"> HTML. This can improve readability not just for developers but also for designers who are working on the project. Hall (2014) stated that using reusable tag libraries instead of </w:t>
      </w:r>
      <w:proofErr w:type="spellStart"/>
      <w:r w:rsidRPr="00760462">
        <w:t>scriplets</w:t>
      </w:r>
      <w:proofErr w:type="spellEnd"/>
      <w:r w:rsidRPr="00760462">
        <w:t xml:space="preserve"> can improve and maintain the readability of a web application.</w:t>
      </w:r>
    </w:p>
    <w:p w14:paraId="5FEBD477" w14:textId="77777777" w:rsidR="00760462" w:rsidRPr="00760462" w:rsidRDefault="00760462" w:rsidP="00760462">
      <w:r w:rsidRPr="00760462">
        <w:t>Custom tags also provide consistency across large web applications. When multiple developers develop a large application, common functionality is likely implemented differently across various parts of the application. A custom tag will be used in that common functionality. For example, a custom tag can format dates, validate user input, or display user information. If there is any such requirement to change the feature's functionality, the developer will need to change only the tag handler class, without changing all the pages that use that feature.</w:t>
      </w:r>
    </w:p>
    <w:p w14:paraId="7542B889" w14:textId="77777777" w:rsidR="00760462" w:rsidRPr="00760462" w:rsidRDefault="00760462" w:rsidP="00760462">
      <w:r w:rsidRPr="00760462">
        <w:lastRenderedPageBreak/>
        <w:t xml:space="preserve">However, creating custom tags does have its disadvantages as well. The first disadvantage is the additional complexity involved when creating and configuring custom tags. To create a custom tag, one must implement the tag handler logic in Java, create a Tag Library Descriptor (TLD) file, and register the custom tag library within the application. For small and simple applications, this additional complexity may not be worth the time and effort. Most of the time, developers use the tags available in the </w:t>
      </w:r>
      <w:proofErr w:type="spellStart"/>
      <w:r w:rsidRPr="00760462">
        <w:t>JavaServer</w:t>
      </w:r>
      <w:proofErr w:type="spellEnd"/>
      <w:r w:rsidRPr="00760462">
        <w:t xml:space="preserve"> Pages Standard Tag Library (JSTL) to run common tasks such as loops, conditional execution, formatting, and more.</w:t>
      </w:r>
    </w:p>
    <w:p w14:paraId="1BAE61C6" w14:textId="77777777" w:rsidR="00760462" w:rsidRPr="00760462" w:rsidRDefault="00760462" w:rsidP="00760462">
      <w:r w:rsidRPr="00760462">
        <w:t xml:space="preserve">Another drawback of the custom tag is its steep learning curve. If the developer is not accustomed to the application's tag library, they will need time to become familiar with the tags' functionality and how they interact with the application. If misused, the custom tag library can also make the application frustrating to debug and maintain, especially if it is not properly documented. The emergence of modern frameworks such as Spring MVC and template engines such as </w:t>
      </w:r>
      <w:proofErr w:type="spellStart"/>
      <w:r w:rsidRPr="00760462">
        <w:t>Thymeleaf</w:t>
      </w:r>
      <w:proofErr w:type="spellEnd"/>
      <w:r w:rsidRPr="00760462">
        <w:t xml:space="preserve"> has reduced reliance on classic JSP development, as many new web applications no longer use custom tags.</w:t>
      </w:r>
    </w:p>
    <w:p w14:paraId="0BE9A21A" w14:textId="77777777" w:rsidR="00760462" w:rsidRPr="00760462" w:rsidRDefault="00760462" w:rsidP="00760462">
      <w:r w:rsidRPr="00760462">
        <w:t xml:space="preserve">The components needed for creating a custom tag </w:t>
      </w:r>
      <w:proofErr w:type="gramStart"/>
      <w:r w:rsidRPr="00760462">
        <w:t>are</w:t>
      </w:r>
      <w:proofErr w:type="gramEnd"/>
      <w:r w:rsidRPr="00760462">
        <w:t xml:space="preserve"> a tag handler class. This class implements </w:t>
      </w:r>
      <w:proofErr w:type="gramStart"/>
      <w:r w:rsidRPr="00760462">
        <w:t>the tag</w:t>
      </w:r>
      <w:proofErr w:type="gramEnd"/>
      <w:r w:rsidRPr="00760462">
        <w:t xml:space="preserve"> logic and runs the custom tag's elements on the JSP page. The tag handler class either extends the </w:t>
      </w:r>
      <w:proofErr w:type="spellStart"/>
      <w:r w:rsidRPr="00760462">
        <w:t>SimpleTagSupport</w:t>
      </w:r>
      <w:proofErr w:type="spellEnd"/>
      <w:r w:rsidRPr="00760462">
        <w:t xml:space="preserve"> class or implements the Tag interface. The tag handler class can receive attributes, process information using logic, and output an object to the web page.</w:t>
      </w:r>
    </w:p>
    <w:p w14:paraId="1CFC89A0" w14:textId="77777777" w:rsidR="00760462" w:rsidRPr="00760462" w:rsidRDefault="00760462" w:rsidP="00760462">
      <w:r w:rsidRPr="00760462">
        <w:t>Secondly, TLD stands for Tag Library Descriptor. It functions as a file, an XML-based configurational file that describes the custom tag and contains relevant information such as its name, the implementing Java class, and the list of attributes that the tag can accept. This allows the JSP container to identify the custom tag and process it accordingly.</w:t>
      </w:r>
    </w:p>
    <w:p w14:paraId="1F389239" w14:textId="77777777" w:rsidR="00760462" w:rsidRPr="00760462" w:rsidRDefault="00760462" w:rsidP="00760462">
      <w:r w:rsidRPr="00760462">
        <w:t xml:space="preserve">The third requirement, which is a JSP page calling the tag library, is satisfied if a </w:t>
      </w:r>
      <w:proofErr w:type="spellStart"/>
      <w:r w:rsidRPr="00760462">
        <w:t>taglib</w:t>
      </w:r>
      <w:proofErr w:type="spellEnd"/>
      <w:r w:rsidRPr="00760462">
        <w:t xml:space="preserve"> directive is used in the JSP page to call the TLD file. The tag library gets a prefix when calling the TLD, which allows developers to use the custom tag on the page as if it were a standard HTML element once the library is imported.</w:t>
      </w:r>
    </w:p>
    <w:p w14:paraId="584E590A" w14:textId="77777777" w:rsidR="00760462" w:rsidRPr="00760462" w:rsidRDefault="00760462" w:rsidP="00760462">
      <w:r w:rsidRPr="00760462">
        <w:t xml:space="preserve">Custom tags are a useful way to build larger JSP-based web applications with reusable components that require uniformity across instances. They help improve code reusability and </w:t>
      </w:r>
      <w:proofErr w:type="gramStart"/>
      <w:r w:rsidRPr="00760462">
        <w:t>maintainability, and</w:t>
      </w:r>
      <w:proofErr w:type="gramEnd"/>
      <w:r w:rsidRPr="00760462">
        <w:t xml:space="preserve"> increase the readability of JSP pages by allowing developers to build tags that abstract their complex Java logic outside the JSP's presentation layer. This elevation should be used primarily when built-in tools, such as JSTL custom tags or other libraries for general functionality, are not sufficient to meet the page's functional </w:t>
      </w:r>
      <w:r w:rsidRPr="00760462">
        <w:lastRenderedPageBreak/>
        <w:t>requirements. For simple operations such as loops or if statements, it would be much easier and quicker to use JSTL rather than writing and configuring custom tags.</w:t>
      </w:r>
    </w:p>
    <w:p w14:paraId="50BAC7A6" w14:textId="77777777" w:rsidR="00760462" w:rsidRPr="00760462" w:rsidRDefault="00760462" w:rsidP="00760462">
      <w:r w:rsidRPr="00760462">
        <w:t>I avoid overusing custom tags. It can add unnecessary complexity to the application. Creating too many custom tags would make it hard for newcomers to understand how the system works. Custom tags should be used sparingly on tasks that are reused often or that require special logic to process. Custom tags can improve the design and maintainability of a JSP application when used properly and documented well.</w:t>
      </w:r>
    </w:p>
    <w:p w14:paraId="2889FE2D" w14:textId="77777777" w:rsidR="00760462" w:rsidRPr="00760462" w:rsidRDefault="00760462" w:rsidP="00760462">
      <w:r w:rsidRPr="00760462">
        <w:t>To sum up, custom tags are an effective way to reuse components and extend the capabilities of the JSP language. Even though creating custom tags takes time, using them in the right development environment can provide good structure, readability, and uniformity.</w:t>
      </w:r>
    </w:p>
    <w:p w14:paraId="112EC8E9" w14:textId="77777777" w:rsidR="001337A7" w:rsidRDefault="001337A7" w:rsidP="001337A7"/>
    <w:p w14:paraId="4E798ACF" w14:textId="77777777" w:rsidR="001337A7" w:rsidRDefault="001337A7" w:rsidP="001337A7"/>
    <w:p w14:paraId="5E97E6B6" w14:textId="06928EC3" w:rsidR="0055053A" w:rsidRPr="0055053A" w:rsidRDefault="0055053A" w:rsidP="0055053A"/>
    <w:p w14:paraId="047AB71A" w14:textId="77777777" w:rsidR="0055053A" w:rsidRPr="001337A7" w:rsidRDefault="0055053A" w:rsidP="001337A7">
      <w:pPr>
        <w:jc w:val="center"/>
      </w:pPr>
      <w:r w:rsidRPr="001337A7">
        <w:t>References</w:t>
      </w:r>
    </w:p>
    <w:p w14:paraId="72CF11E5" w14:textId="77777777" w:rsidR="0055053A" w:rsidRPr="0055053A" w:rsidRDefault="0055053A" w:rsidP="0055053A">
      <w:r w:rsidRPr="0055053A">
        <w:t xml:space="preserve">Hall, M. (2014). </w:t>
      </w:r>
      <w:r w:rsidRPr="0055053A">
        <w:rPr>
          <w:i/>
          <w:iCs/>
        </w:rPr>
        <w:t xml:space="preserve">Core servlets and </w:t>
      </w:r>
      <w:proofErr w:type="spellStart"/>
      <w:r w:rsidRPr="0055053A">
        <w:rPr>
          <w:i/>
          <w:iCs/>
        </w:rPr>
        <w:t>JavaServer</w:t>
      </w:r>
      <w:proofErr w:type="spellEnd"/>
      <w:r w:rsidRPr="0055053A">
        <w:rPr>
          <w:i/>
          <w:iCs/>
        </w:rPr>
        <w:t xml:space="preserve"> Pages</w:t>
      </w:r>
      <w:r w:rsidRPr="0055053A">
        <w:t xml:space="preserve"> (2nd ed.). Prentice Hall.</w:t>
      </w:r>
    </w:p>
    <w:p w14:paraId="0CEE79E7" w14:textId="77777777" w:rsidR="0055053A" w:rsidRPr="0055053A" w:rsidRDefault="0055053A" w:rsidP="0055053A">
      <w:r w:rsidRPr="0055053A">
        <w:t xml:space="preserve">Oracle. (2023). </w:t>
      </w:r>
      <w:proofErr w:type="spellStart"/>
      <w:r w:rsidRPr="0055053A">
        <w:rPr>
          <w:i/>
          <w:iCs/>
        </w:rPr>
        <w:t>JavaServer</w:t>
      </w:r>
      <w:proofErr w:type="spellEnd"/>
      <w:r w:rsidRPr="0055053A">
        <w:rPr>
          <w:i/>
          <w:iCs/>
        </w:rPr>
        <w:t xml:space="preserve"> Pages technology overview</w:t>
      </w:r>
      <w:r w:rsidRPr="0055053A">
        <w:t>. Oracle. https://docs.oracle.com/javaee/</w:t>
      </w:r>
    </w:p>
    <w:p w14:paraId="5882B202" w14:textId="77777777" w:rsidR="00BA678A" w:rsidRDefault="00BA678A"/>
    <w:sectPr w:rsidR="00BA678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DEB4D" w14:textId="77777777" w:rsidR="008D2E5D" w:rsidRDefault="008D2E5D" w:rsidP="001337A7">
      <w:pPr>
        <w:spacing w:after="0" w:line="240" w:lineRule="auto"/>
      </w:pPr>
      <w:r>
        <w:separator/>
      </w:r>
    </w:p>
  </w:endnote>
  <w:endnote w:type="continuationSeparator" w:id="0">
    <w:p w14:paraId="24F0DCDB" w14:textId="77777777" w:rsidR="008D2E5D" w:rsidRDefault="008D2E5D" w:rsidP="00133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32B33" w14:textId="77777777" w:rsidR="008D2E5D" w:rsidRDefault="008D2E5D" w:rsidP="001337A7">
      <w:pPr>
        <w:spacing w:after="0" w:line="240" w:lineRule="auto"/>
      </w:pPr>
      <w:r>
        <w:separator/>
      </w:r>
    </w:p>
  </w:footnote>
  <w:footnote w:type="continuationSeparator" w:id="0">
    <w:p w14:paraId="40577E54" w14:textId="77777777" w:rsidR="008D2E5D" w:rsidRDefault="008D2E5D" w:rsidP="00133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F215" w14:textId="17F4FF30" w:rsidR="001337A7" w:rsidRDefault="001337A7" w:rsidP="001337A7">
    <w:pPr>
      <w:pStyle w:val="Header"/>
      <w:jc w:val="right"/>
    </w:pPr>
    <w:r>
      <w:t>Zachary Anderson</w:t>
    </w:r>
  </w:p>
  <w:p w14:paraId="58B82CF6" w14:textId="520788BD" w:rsidR="001337A7" w:rsidRDefault="001337A7" w:rsidP="001337A7">
    <w:pPr>
      <w:pStyle w:val="Header"/>
      <w:jc w:val="right"/>
    </w:pPr>
    <w:r>
      <w:t>Mod 10 Assignment</w:t>
    </w:r>
  </w:p>
  <w:p w14:paraId="2D85FA40" w14:textId="4B421A22" w:rsidR="00F568B0" w:rsidRDefault="00F568B0" w:rsidP="001337A7">
    <w:pPr>
      <w:pStyle w:val="Header"/>
      <w:jc w:val="right"/>
    </w:pPr>
    <w:r>
      <w:t>3/6/26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8A"/>
    <w:rsid w:val="00074E19"/>
    <w:rsid w:val="001337A7"/>
    <w:rsid w:val="005301D5"/>
    <w:rsid w:val="0055053A"/>
    <w:rsid w:val="00760462"/>
    <w:rsid w:val="00830FF2"/>
    <w:rsid w:val="008D2E5D"/>
    <w:rsid w:val="00BA40D4"/>
    <w:rsid w:val="00BA678A"/>
    <w:rsid w:val="00C31776"/>
    <w:rsid w:val="00CE7C07"/>
    <w:rsid w:val="00F36EED"/>
    <w:rsid w:val="00F56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6BEF"/>
  <w15:chartTrackingRefBased/>
  <w15:docId w15:val="{62BEAF0C-E6BC-4A9C-AFE5-B94B8779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8A"/>
    <w:rPr>
      <w:rFonts w:eastAsiaTheme="majorEastAsia" w:cstheme="majorBidi"/>
      <w:color w:val="272727" w:themeColor="text1" w:themeTint="D8"/>
    </w:rPr>
  </w:style>
  <w:style w:type="paragraph" w:styleId="Title">
    <w:name w:val="Title"/>
    <w:basedOn w:val="Normal"/>
    <w:next w:val="Normal"/>
    <w:link w:val="TitleChar"/>
    <w:uiPriority w:val="10"/>
    <w:qFormat/>
    <w:rsid w:val="00BA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8A"/>
    <w:pPr>
      <w:spacing w:before="160"/>
      <w:jc w:val="center"/>
    </w:pPr>
    <w:rPr>
      <w:i/>
      <w:iCs/>
      <w:color w:val="404040" w:themeColor="text1" w:themeTint="BF"/>
    </w:rPr>
  </w:style>
  <w:style w:type="character" w:customStyle="1" w:styleId="QuoteChar">
    <w:name w:val="Quote Char"/>
    <w:basedOn w:val="DefaultParagraphFont"/>
    <w:link w:val="Quote"/>
    <w:uiPriority w:val="29"/>
    <w:rsid w:val="00BA678A"/>
    <w:rPr>
      <w:i/>
      <w:iCs/>
      <w:color w:val="404040" w:themeColor="text1" w:themeTint="BF"/>
    </w:rPr>
  </w:style>
  <w:style w:type="paragraph" w:styleId="ListParagraph">
    <w:name w:val="List Paragraph"/>
    <w:basedOn w:val="Normal"/>
    <w:uiPriority w:val="34"/>
    <w:qFormat/>
    <w:rsid w:val="00BA678A"/>
    <w:pPr>
      <w:ind w:left="720"/>
      <w:contextualSpacing/>
    </w:pPr>
  </w:style>
  <w:style w:type="character" w:styleId="IntenseEmphasis">
    <w:name w:val="Intense Emphasis"/>
    <w:basedOn w:val="DefaultParagraphFont"/>
    <w:uiPriority w:val="21"/>
    <w:qFormat/>
    <w:rsid w:val="00BA678A"/>
    <w:rPr>
      <w:i/>
      <w:iCs/>
      <w:color w:val="0F4761" w:themeColor="accent1" w:themeShade="BF"/>
    </w:rPr>
  </w:style>
  <w:style w:type="paragraph" w:styleId="IntenseQuote">
    <w:name w:val="Intense Quote"/>
    <w:basedOn w:val="Normal"/>
    <w:next w:val="Normal"/>
    <w:link w:val="IntenseQuoteChar"/>
    <w:uiPriority w:val="30"/>
    <w:qFormat/>
    <w:rsid w:val="00BA6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78A"/>
    <w:rPr>
      <w:i/>
      <w:iCs/>
      <w:color w:val="0F4761" w:themeColor="accent1" w:themeShade="BF"/>
    </w:rPr>
  </w:style>
  <w:style w:type="character" w:styleId="IntenseReference">
    <w:name w:val="Intense Reference"/>
    <w:basedOn w:val="DefaultParagraphFont"/>
    <w:uiPriority w:val="32"/>
    <w:qFormat/>
    <w:rsid w:val="00BA678A"/>
    <w:rPr>
      <w:b/>
      <w:bCs/>
      <w:smallCaps/>
      <w:color w:val="0F4761" w:themeColor="accent1" w:themeShade="BF"/>
      <w:spacing w:val="5"/>
    </w:rPr>
  </w:style>
  <w:style w:type="paragraph" w:styleId="Header">
    <w:name w:val="header"/>
    <w:basedOn w:val="Normal"/>
    <w:link w:val="HeaderChar"/>
    <w:uiPriority w:val="99"/>
    <w:unhideWhenUsed/>
    <w:rsid w:val="00133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7A7"/>
  </w:style>
  <w:style w:type="paragraph" w:styleId="Footer">
    <w:name w:val="footer"/>
    <w:basedOn w:val="Normal"/>
    <w:link w:val="FooterChar"/>
    <w:uiPriority w:val="99"/>
    <w:unhideWhenUsed/>
    <w:rsid w:val="00133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5</cp:revision>
  <dcterms:created xsi:type="dcterms:W3CDTF">2026-03-05T17:29:00Z</dcterms:created>
  <dcterms:modified xsi:type="dcterms:W3CDTF">2026-03-07T07:06:00Z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74e1ee74-4bde-4413-ab35-85b50580fa5d</vt:lpwstr>
  </property>
</Properties>
</file>