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463" w14:textId="0C623881"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sidR="00BA7131">
        <w:rPr>
          <w:rFonts w:ascii="Verdana" w:hAnsi="Verdana" w:cs="Times New Roman"/>
          <w:b/>
          <w:sz w:val="48"/>
          <w:szCs w:val="48"/>
        </w:rPr>
        <w:t>20</w:t>
      </w:r>
      <w:r w:rsidR="00DE27B3">
        <w:rPr>
          <w:rFonts w:ascii="Verdana" w:hAnsi="Verdana" w:cs="Times New Roman"/>
          <w:b/>
          <w:sz w:val="48"/>
          <w:szCs w:val="48"/>
        </w:rPr>
        <w:t>21</w:t>
      </w:r>
    </w:p>
    <w:p w14:paraId="56C8F464"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56C8F465" w14:textId="77777777" w:rsidR="009F72C3" w:rsidRDefault="009F72C3" w:rsidP="009F72C3">
      <w:pPr>
        <w:jc w:val="center"/>
        <w:rPr>
          <w:rFonts w:ascii="Verdana" w:hAnsi="Verdana" w:cs="Times New Roman"/>
          <w:b/>
          <w:sz w:val="72"/>
          <w:szCs w:val="72"/>
        </w:rPr>
      </w:pPr>
    </w:p>
    <w:p w14:paraId="56C8F466"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56C8F467" w14:textId="77777777" w:rsidR="009F72C3" w:rsidRDefault="009F72C3" w:rsidP="009F72C3">
      <w:pPr>
        <w:rPr>
          <w:rFonts w:ascii="Times New Roman" w:hAnsi="Times New Roman" w:cs="Times New Roman"/>
          <w:b/>
          <w:sz w:val="56"/>
          <w:szCs w:val="56"/>
        </w:rPr>
      </w:pPr>
    </w:p>
    <w:p w14:paraId="56C8F468" w14:textId="77777777" w:rsidR="009F72C3" w:rsidRDefault="009F72C3" w:rsidP="009F72C3">
      <w:pPr>
        <w:rPr>
          <w:rFonts w:ascii="Times New Roman" w:hAnsi="Times New Roman" w:cs="Times New Roman"/>
          <w:b/>
          <w:sz w:val="56"/>
          <w:szCs w:val="56"/>
        </w:rPr>
      </w:pPr>
    </w:p>
    <w:p w14:paraId="56C8F469"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56C8F46A"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6B"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56C8F46C" w14:textId="77777777" w:rsidR="009F72C3" w:rsidRDefault="009F72C3" w:rsidP="009F72C3">
      <w:pPr>
        <w:rPr>
          <w:rFonts w:ascii="Times New Roman" w:hAnsi="Times New Roman" w:cs="Times New Roman"/>
          <w:b/>
          <w:sz w:val="24"/>
          <w:szCs w:val="24"/>
        </w:rPr>
      </w:pPr>
    </w:p>
    <w:p w14:paraId="56C8F46D"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56C8F46E"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56C8F46F"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70" w14:textId="77777777" w:rsidR="009F72C3" w:rsidRDefault="009F72C3" w:rsidP="009F72C3">
      <w:pPr>
        <w:spacing w:after="0"/>
        <w:rPr>
          <w:rFonts w:ascii="Times New Roman" w:hAnsi="Times New Roman" w:cs="Times New Roman"/>
          <w:b/>
          <w:sz w:val="24"/>
          <w:szCs w:val="24"/>
        </w:rPr>
      </w:pPr>
    </w:p>
    <w:p w14:paraId="56C8F471"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56C8F472" w14:textId="77777777" w:rsidR="009F72C3" w:rsidRDefault="009F72C3">
      <w:r>
        <w:br w:type="page"/>
      </w:r>
    </w:p>
    <w:p w14:paraId="56C8F473" w14:textId="77777777" w:rsidR="003E717E" w:rsidRPr="009F72C3" w:rsidRDefault="009F72C3">
      <w:pPr>
        <w:rPr>
          <w:b/>
          <w:sz w:val="32"/>
          <w:szCs w:val="32"/>
        </w:rPr>
      </w:pPr>
      <w:r w:rsidRPr="009F72C3">
        <w:rPr>
          <w:b/>
          <w:sz w:val="32"/>
          <w:szCs w:val="32"/>
        </w:rPr>
        <w:lastRenderedPageBreak/>
        <w:t>Table of Contents</w:t>
      </w:r>
    </w:p>
    <w:p w14:paraId="56C8F474"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56C8F475"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56C8F476"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56C8F477"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56C8F478"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56C8F479"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56C8F47A"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56C8F47B"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56C8F47C"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56C8F47D"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56C8F47E"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56C8F47F"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56C8F480"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56C8F481" w14:textId="77777777" w:rsidR="009F72C3" w:rsidRDefault="009F72C3">
      <w:pPr>
        <w:rPr>
          <w:sz w:val="24"/>
          <w:szCs w:val="24"/>
        </w:rPr>
      </w:pPr>
      <w:r>
        <w:rPr>
          <w:sz w:val="24"/>
          <w:szCs w:val="24"/>
        </w:rPr>
        <w:br w:type="page"/>
      </w:r>
    </w:p>
    <w:p w14:paraId="56C8F482" w14:textId="77777777" w:rsidR="009F72C3" w:rsidRDefault="009F72C3" w:rsidP="009F72C3">
      <w:pPr>
        <w:pStyle w:val="Heading1"/>
      </w:pPr>
      <w:r>
        <w:lastRenderedPageBreak/>
        <w:t>Executive Report</w:t>
      </w:r>
    </w:p>
    <w:p w14:paraId="56C8F483" w14:textId="77777777" w:rsidR="009F72C3" w:rsidRDefault="009F72C3" w:rsidP="009F72C3">
      <w:pPr>
        <w:pStyle w:val="Heading2"/>
      </w:pPr>
      <w:r>
        <w:t>Introduction</w:t>
      </w:r>
    </w:p>
    <w:p w14:paraId="56C8F484"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56C8F485" w14:textId="77777777" w:rsidR="00882491" w:rsidRDefault="00882491" w:rsidP="009F72C3">
      <w:r>
        <w:t>From the Salida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56C8F486"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56C8F487"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56C8F488" w14:textId="77777777" w:rsidR="000A38D3" w:rsidRDefault="000A38D3">
      <w:r>
        <w:br w:type="page"/>
      </w:r>
    </w:p>
    <w:p w14:paraId="56C8F489" w14:textId="77777777" w:rsidR="00E2004B" w:rsidRDefault="000A38D3" w:rsidP="000A38D3">
      <w:pPr>
        <w:pStyle w:val="Heading2"/>
      </w:pPr>
      <w:r>
        <w:lastRenderedPageBreak/>
        <w:t>Project Overview</w:t>
      </w:r>
    </w:p>
    <w:p w14:paraId="56C8F48A"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56C8F48B" w14:textId="77777777" w:rsidR="000A38D3" w:rsidRDefault="000A38D3" w:rsidP="000A38D3">
      <w:pPr>
        <w:pStyle w:val="ListParagraph"/>
        <w:numPr>
          <w:ilvl w:val="0"/>
          <w:numId w:val="1"/>
        </w:numPr>
      </w:pPr>
      <w:r>
        <w:t>To quantify the economic and employment impacts of Traylor University on the state of Nebraska</w:t>
      </w:r>
    </w:p>
    <w:p w14:paraId="56C8F48C" w14:textId="77777777" w:rsidR="000A38D3" w:rsidRDefault="000A38D3" w:rsidP="000A38D3">
      <w:pPr>
        <w:pStyle w:val="ListParagraph"/>
        <w:numPr>
          <w:ilvl w:val="0"/>
          <w:numId w:val="1"/>
        </w:numPr>
      </w:pPr>
      <w:r>
        <w:t>To quantify the economic and employment impacts of Traylor University on each region of the state</w:t>
      </w:r>
    </w:p>
    <w:p w14:paraId="56C8F48D"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56C8F48E" w14:textId="77777777" w:rsidR="000A38D3" w:rsidRDefault="000A38D3" w:rsidP="000A38D3">
      <w:pPr>
        <w:pStyle w:val="Heading2"/>
      </w:pPr>
      <w:r>
        <w:t>Methodology</w:t>
      </w:r>
    </w:p>
    <w:p w14:paraId="56C8F48F"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56C8F490"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56C8F491"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56C8F492"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56C8F493" w14:textId="77777777" w:rsidR="001444E1" w:rsidRDefault="001444E1">
      <w:r>
        <w:br w:type="page"/>
      </w:r>
    </w:p>
    <w:p w14:paraId="56C8F494" w14:textId="77777777" w:rsidR="009126A3" w:rsidRDefault="001444E1" w:rsidP="009126A3">
      <w:pPr>
        <w:pStyle w:val="Heading2"/>
      </w:pPr>
      <w:r>
        <w:lastRenderedPageBreak/>
        <w:t>Key Findings</w:t>
      </w:r>
    </w:p>
    <w:p w14:paraId="56C8F495" w14:textId="77777777" w:rsidR="009126A3" w:rsidRDefault="009126A3" w:rsidP="009126A3"/>
    <w:p w14:paraId="56C8F496" w14:textId="0BC30D6D" w:rsidR="009126A3" w:rsidRDefault="005F3ED4" w:rsidP="009126A3">
      <w:r>
        <w:t>Table 1 shows the top industry sectors in which Traylor University makes a difference in terms of economic impact.</w:t>
      </w:r>
    </w:p>
    <w:tbl>
      <w:tblPr>
        <w:tblStyle w:val="TableGrid"/>
        <w:tblW w:w="0" w:type="auto"/>
        <w:tblLook w:val="04A0" w:firstRow="1" w:lastRow="0" w:firstColumn="1" w:lastColumn="0" w:noHBand="0" w:noVBand="1"/>
      </w:tblPr>
      <w:tblGrid>
        <w:gridCol w:w="2337"/>
        <w:gridCol w:w="2337"/>
        <w:gridCol w:w="2338"/>
        <w:gridCol w:w="2338"/>
      </w:tblGrid>
      <w:tr w:rsidR="005F3ED4" w14:paraId="598916B9" w14:textId="77777777" w:rsidTr="005F3ED4">
        <w:tc>
          <w:tcPr>
            <w:tcW w:w="2337" w:type="dxa"/>
          </w:tcPr>
          <w:p w14:paraId="2600F59A" w14:textId="4180300B" w:rsidR="005F3ED4" w:rsidRDefault="005F3ED4" w:rsidP="009126A3">
            <w:r>
              <w:t>Sector</w:t>
            </w:r>
          </w:p>
        </w:tc>
        <w:tc>
          <w:tcPr>
            <w:tcW w:w="2337" w:type="dxa"/>
          </w:tcPr>
          <w:p w14:paraId="0DDAC8CD" w14:textId="39738839" w:rsidR="005F3ED4" w:rsidRDefault="005F3ED4" w:rsidP="009126A3">
            <w:r>
              <w:t>Description</w:t>
            </w:r>
          </w:p>
        </w:tc>
        <w:tc>
          <w:tcPr>
            <w:tcW w:w="2338" w:type="dxa"/>
          </w:tcPr>
          <w:p w14:paraId="1D560843" w14:textId="0F4EFB57" w:rsidR="005F3ED4" w:rsidRDefault="005F3ED4" w:rsidP="009126A3">
            <w:r>
              <w:t>Category</w:t>
            </w:r>
          </w:p>
        </w:tc>
        <w:tc>
          <w:tcPr>
            <w:tcW w:w="2338" w:type="dxa"/>
          </w:tcPr>
          <w:p w14:paraId="0887B721" w14:textId="549C1F5A" w:rsidR="005F3ED4" w:rsidRDefault="005F3ED4" w:rsidP="009126A3">
            <w:r>
              <w:t>Economic Impact</w:t>
            </w:r>
          </w:p>
        </w:tc>
      </w:tr>
      <w:tr w:rsidR="005F3ED4" w14:paraId="6763B718" w14:textId="77777777" w:rsidTr="005F3ED4">
        <w:tc>
          <w:tcPr>
            <w:tcW w:w="2337" w:type="dxa"/>
          </w:tcPr>
          <w:p w14:paraId="7B3997B6" w14:textId="729100B6" w:rsidR="005F3ED4" w:rsidRDefault="005F3ED4" w:rsidP="009126A3">
            <w:r>
              <w:t>487</w:t>
            </w:r>
          </w:p>
        </w:tc>
        <w:tc>
          <w:tcPr>
            <w:tcW w:w="2337" w:type="dxa"/>
          </w:tcPr>
          <w:p w14:paraId="6B7E1F85" w14:textId="624A6AC5" w:rsidR="005F3ED4" w:rsidRDefault="005F3ED4" w:rsidP="009126A3">
            <w:r>
              <w:t>Colleges and universities</w:t>
            </w:r>
          </w:p>
        </w:tc>
        <w:tc>
          <w:tcPr>
            <w:tcW w:w="2338" w:type="dxa"/>
          </w:tcPr>
          <w:p w14:paraId="608C1BA3" w14:textId="0393B29B" w:rsidR="005F3ED4" w:rsidRDefault="005F3ED4" w:rsidP="009126A3">
            <w:r>
              <w:t>Education</w:t>
            </w:r>
          </w:p>
        </w:tc>
        <w:tc>
          <w:tcPr>
            <w:tcW w:w="2338" w:type="dxa"/>
          </w:tcPr>
          <w:p w14:paraId="7A0D32D3" w14:textId="6802CFBA" w:rsidR="005F3ED4" w:rsidRDefault="005F3ED4" w:rsidP="009126A3">
            <w:r>
              <w:t>1,770,281,355</w:t>
            </w:r>
          </w:p>
        </w:tc>
      </w:tr>
      <w:tr w:rsidR="005F3ED4" w14:paraId="5F3A4D98" w14:textId="77777777" w:rsidTr="005F3ED4">
        <w:tc>
          <w:tcPr>
            <w:tcW w:w="2337" w:type="dxa"/>
          </w:tcPr>
          <w:p w14:paraId="77740A07" w14:textId="1D9E3294" w:rsidR="005F3ED4" w:rsidRDefault="005F3ED4" w:rsidP="009126A3">
            <w:r>
              <w:t>354</w:t>
            </w:r>
          </w:p>
        </w:tc>
        <w:tc>
          <w:tcPr>
            <w:tcW w:w="2337" w:type="dxa"/>
          </w:tcPr>
          <w:p w14:paraId="39B1A77A" w14:textId="65B208FB" w:rsidR="005F3ED4" w:rsidRDefault="005F3ED4" w:rsidP="009126A3">
            <w:r>
              <w:t>Private hospitals</w:t>
            </w:r>
          </w:p>
        </w:tc>
        <w:tc>
          <w:tcPr>
            <w:tcW w:w="2338" w:type="dxa"/>
          </w:tcPr>
          <w:p w14:paraId="6F72D3C0" w14:textId="61083860" w:rsidR="005F3ED4" w:rsidRDefault="005F3ED4" w:rsidP="009126A3">
            <w:r>
              <w:t>Health</w:t>
            </w:r>
          </w:p>
        </w:tc>
        <w:tc>
          <w:tcPr>
            <w:tcW w:w="2338" w:type="dxa"/>
          </w:tcPr>
          <w:p w14:paraId="23326430" w14:textId="75D8E049" w:rsidR="005F3ED4" w:rsidRDefault="005F3ED4" w:rsidP="009126A3">
            <w:r>
              <w:t>544,871,166</w:t>
            </w:r>
          </w:p>
        </w:tc>
      </w:tr>
      <w:tr w:rsidR="005F3ED4" w14:paraId="6F5AB6D1" w14:textId="77777777" w:rsidTr="005F3ED4">
        <w:tc>
          <w:tcPr>
            <w:tcW w:w="2337" w:type="dxa"/>
          </w:tcPr>
          <w:p w14:paraId="5ABF96FC" w14:textId="5A56F057" w:rsidR="005F3ED4" w:rsidRDefault="005F3ED4" w:rsidP="009126A3">
            <w:r>
              <w:t>589</w:t>
            </w:r>
          </w:p>
        </w:tc>
        <w:tc>
          <w:tcPr>
            <w:tcW w:w="2337" w:type="dxa"/>
          </w:tcPr>
          <w:p w14:paraId="0310286D" w14:textId="72AFCEB0" w:rsidR="005F3ED4" w:rsidRDefault="005F3ED4" w:rsidP="009126A3">
            <w:r>
              <w:t>Food services and drinking establishments</w:t>
            </w:r>
          </w:p>
        </w:tc>
        <w:tc>
          <w:tcPr>
            <w:tcW w:w="2338" w:type="dxa"/>
          </w:tcPr>
          <w:p w14:paraId="1DEBA023" w14:textId="1A6F96C4" w:rsidR="005F3ED4" w:rsidRDefault="005F3ED4" w:rsidP="009126A3">
            <w:r>
              <w:t>Retail</w:t>
            </w:r>
          </w:p>
        </w:tc>
        <w:tc>
          <w:tcPr>
            <w:tcW w:w="2338" w:type="dxa"/>
          </w:tcPr>
          <w:p w14:paraId="736B1D94" w14:textId="77A214E0" w:rsidR="005F3ED4" w:rsidRDefault="005F3ED4" w:rsidP="009126A3">
            <w:r>
              <w:t>321,381,992</w:t>
            </w:r>
          </w:p>
        </w:tc>
      </w:tr>
      <w:tr w:rsidR="005F3ED4" w14:paraId="60661A5B" w14:textId="77777777" w:rsidTr="005F3ED4">
        <w:tc>
          <w:tcPr>
            <w:tcW w:w="2337" w:type="dxa"/>
          </w:tcPr>
          <w:p w14:paraId="06245A1A" w14:textId="34EC94D1" w:rsidR="005F3ED4" w:rsidRDefault="00F67B24" w:rsidP="009126A3">
            <w:r>
              <w:t>501</w:t>
            </w:r>
          </w:p>
        </w:tc>
        <w:tc>
          <w:tcPr>
            <w:tcW w:w="2337" w:type="dxa"/>
          </w:tcPr>
          <w:p w14:paraId="3BA159C2" w14:textId="7BCA7FA6" w:rsidR="005F3ED4" w:rsidRDefault="00F67B24" w:rsidP="009126A3">
            <w:r>
              <w:t>Real estate companies</w:t>
            </w:r>
          </w:p>
        </w:tc>
        <w:tc>
          <w:tcPr>
            <w:tcW w:w="2338" w:type="dxa"/>
          </w:tcPr>
          <w:p w14:paraId="37FD37CD" w14:textId="4F575DAA" w:rsidR="005F3ED4" w:rsidRDefault="00F67B24" w:rsidP="009126A3">
            <w:r>
              <w:t>Land</w:t>
            </w:r>
          </w:p>
        </w:tc>
        <w:tc>
          <w:tcPr>
            <w:tcW w:w="2338" w:type="dxa"/>
          </w:tcPr>
          <w:p w14:paraId="08528287" w14:textId="4600117A" w:rsidR="005F3ED4" w:rsidRDefault="00F67B24" w:rsidP="009126A3">
            <w:r>
              <w:t>348,999,342</w:t>
            </w:r>
          </w:p>
        </w:tc>
      </w:tr>
    </w:tbl>
    <w:p w14:paraId="54E6D88D" w14:textId="3208A9F9" w:rsidR="005F3ED4" w:rsidRDefault="005F3ED4" w:rsidP="009126A3"/>
    <w:p w14:paraId="4E562689" w14:textId="58E5A75A" w:rsidR="000321A1" w:rsidRDefault="00DE17E4" w:rsidP="009126A3">
      <w:r>
        <w:t>Table 2 presents impact sources, with a description of each.</w:t>
      </w:r>
    </w:p>
    <w:tbl>
      <w:tblPr>
        <w:tblpPr w:leftFromText="180" w:rightFromText="180" w:vertAnchor="text" w:horzAnchor="margin" w:tblpY="293"/>
        <w:tblW w:w="8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5743"/>
      </w:tblGrid>
      <w:tr w:rsidR="00847B80" w14:paraId="669B95DA" w14:textId="77777777" w:rsidTr="00BF185A">
        <w:tblPrEx>
          <w:tblCellMar>
            <w:top w:w="0" w:type="dxa"/>
            <w:bottom w:w="0" w:type="dxa"/>
          </w:tblCellMar>
        </w:tblPrEx>
        <w:trPr>
          <w:trHeight w:val="1497"/>
        </w:trPr>
        <w:tc>
          <w:tcPr>
            <w:tcW w:w="8626" w:type="dxa"/>
            <w:gridSpan w:val="2"/>
          </w:tcPr>
          <w:p w14:paraId="38386586" w14:textId="2A046833" w:rsidR="00847B80" w:rsidRDefault="00847B80" w:rsidP="000321A1">
            <w:r>
              <w:t>Table 2 – Impact Sources</w:t>
            </w:r>
          </w:p>
        </w:tc>
      </w:tr>
      <w:tr w:rsidR="000321A1" w14:paraId="7901D70A" w14:textId="77777777" w:rsidTr="000321A1">
        <w:tblPrEx>
          <w:tblCellMar>
            <w:top w:w="0" w:type="dxa"/>
            <w:bottom w:w="0" w:type="dxa"/>
          </w:tblCellMar>
        </w:tblPrEx>
        <w:trPr>
          <w:trHeight w:val="1464"/>
        </w:trPr>
        <w:tc>
          <w:tcPr>
            <w:tcW w:w="2883" w:type="dxa"/>
          </w:tcPr>
          <w:p w14:paraId="79D0B3AB" w14:textId="3D925E0E" w:rsidR="00847B80" w:rsidRDefault="00847B80" w:rsidP="000321A1">
            <w:r>
              <w:t>Employee Compensation</w:t>
            </w:r>
          </w:p>
        </w:tc>
        <w:tc>
          <w:tcPr>
            <w:tcW w:w="5743" w:type="dxa"/>
          </w:tcPr>
          <w:p w14:paraId="5689A167" w14:textId="2940021E" w:rsidR="000321A1" w:rsidRDefault="00847B80" w:rsidP="000321A1">
            <w:r>
              <w:t>Salary and wages to faculty and staff circulate in the local and regional economy</w:t>
            </w:r>
          </w:p>
        </w:tc>
      </w:tr>
      <w:tr w:rsidR="000321A1" w14:paraId="794B980C" w14:textId="77777777" w:rsidTr="000321A1">
        <w:tblPrEx>
          <w:tblCellMar>
            <w:top w:w="0" w:type="dxa"/>
            <w:bottom w:w="0" w:type="dxa"/>
          </w:tblCellMar>
        </w:tblPrEx>
        <w:trPr>
          <w:trHeight w:val="1544"/>
        </w:trPr>
        <w:tc>
          <w:tcPr>
            <w:tcW w:w="2883" w:type="dxa"/>
          </w:tcPr>
          <w:p w14:paraId="56A386AE" w14:textId="1A989E18" w:rsidR="000321A1" w:rsidRDefault="00847B80" w:rsidP="000321A1">
            <w:r>
              <w:t>Other Expenditures</w:t>
            </w:r>
          </w:p>
        </w:tc>
        <w:tc>
          <w:tcPr>
            <w:tcW w:w="5743" w:type="dxa"/>
          </w:tcPr>
          <w:p w14:paraId="5A72985A" w14:textId="671AF146" w:rsidR="000321A1" w:rsidRDefault="00847B80" w:rsidP="000321A1">
            <w:r>
              <w:t>Non-salary expenditures for goods and services needed to support ongoing operations</w:t>
            </w:r>
          </w:p>
        </w:tc>
      </w:tr>
      <w:tr w:rsidR="000321A1" w14:paraId="45CBB5E6" w14:textId="77777777" w:rsidTr="000321A1">
        <w:tblPrEx>
          <w:tblCellMar>
            <w:top w:w="0" w:type="dxa"/>
            <w:bottom w:w="0" w:type="dxa"/>
          </w:tblCellMar>
        </w:tblPrEx>
        <w:trPr>
          <w:trHeight w:val="1500"/>
        </w:trPr>
        <w:tc>
          <w:tcPr>
            <w:tcW w:w="2883" w:type="dxa"/>
          </w:tcPr>
          <w:p w14:paraId="6414FF04" w14:textId="5EB60B4B" w:rsidR="000321A1" w:rsidRDefault="00847B80" w:rsidP="000321A1">
            <w:r>
              <w:t>Capital Investment</w:t>
            </w:r>
          </w:p>
        </w:tc>
        <w:tc>
          <w:tcPr>
            <w:tcW w:w="5743" w:type="dxa"/>
          </w:tcPr>
          <w:p w14:paraId="148823A2" w14:textId="7EFA21DB" w:rsidR="000321A1" w:rsidRDefault="00847B80" w:rsidP="000321A1">
            <w:r>
              <w:t>New construction expenditures, creating additional “indirect” and “induced jobs</w:t>
            </w:r>
          </w:p>
        </w:tc>
      </w:tr>
    </w:tbl>
    <w:p w14:paraId="426D7205" w14:textId="77777777" w:rsidR="000321A1" w:rsidRDefault="000321A1" w:rsidP="009126A3"/>
    <w:p w14:paraId="36860393" w14:textId="77777777" w:rsidR="00DE17E4" w:rsidRPr="009126A3" w:rsidRDefault="00DE17E4" w:rsidP="009126A3"/>
    <w:sectPr w:rsidR="00DE17E4" w:rsidRPr="009126A3" w:rsidSect="000321A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3"/>
    <w:rsid w:val="000321A1"/>
    <w:rsid w:val="000A38D3"/>
    <w:rsid w:val="001444E1"/>
    <w:rsid w:val="002267F4"/>
    <w:rsid w:val="0026507A"/>
    <w:rsid w:val="0027008E"/>
    <w:rsid w:val="003F6A39"/>
    <w:rsid w:val="00473A3B"/>
    <w:rsid w:val="005F3ED4"/>
    <w:rsid w:val="00847B80"/>
    <w:rsid w:val="00882491"/>
    <w:rsid w:val="00901E85"/>
    <w:rsid w:val="0090798A"/>
    <w:rsid w:val="009126A3"/>
    <w:rsid w:val="009F72C3"/>
    <w:rsid w:val="00A422CA"/>
    <w:rsid w:val="00B04F6D"/>
    <w:rsid w:val="00B62650"/>
    <w:rsid w:val="00BA7131"/>
    <w:rsid w:val="00C74192"/>
    <w:rsid w:val="00CB06B2"/>
    <w:rsid w:val="00D51779"/>
    <w:rsid w:val="00D957F2"/>
    <w:rsid w:val="00DE17E4"/>
    <w:rsid w:val="00DE27B3"/>
    <w:rsid w:val="00E2004B"/>
    <w:rsid w:val="00EC208E"/>
    <w:rsid w:val="00F654F4"/>
    <w:rsid w:val="00F67B2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F463"/>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table" w:styleId="TableGrid">
    <w:name w:val="Table Grid"/>
    <w:basedOn w:val="TableNormal"/>
    <w:uiPriority w:val="59"/>
    <w:rsid w:val="005F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Michael Amoo</cp:lastModifiedBy>
  <cp:revision>5</cp:revision>
  <dcterms:created xsi:type="dcterms:W3CDTF">2018-09-29T21:17:00Z</dcterms:created>
  <dcterms:modified xsi:type="dcterms:W3CDTF">2024-03-18T18:42:00Z</dcterms:modified>
</cp:coreProperties>
</file>