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“audacity”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148013" cy="155369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553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900363" cy="192501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1925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dual channel, mix them to mono channel as following: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29146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sample rate to 48kHZ as following: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652963" cy="84258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842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263700" cy="21669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700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Important! Change the format to 16-bit PCM: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647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 the code provided below in Matlab: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[y,Fs] = audioread('main_theme_sped_up.wav','native');  //change the file name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% sound(y,Fs);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wavhex = lower(dec2hex(typecast(y, 'uint16')));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s='16''h ';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space=' ';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fileID = fopen('music.txt','w');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x = 1:85115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each_16=strcat(s,space,wavhex(x,:),',');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fprintf(fileID,'%10s',each_16);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fclose(fileID);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