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C2154"/>
          <w:spacing w:val="40"/>
          <w:sz w:val="32"/>
          <w:szCs w:val="32"/>
        </w:rPr>
        <w:t xml:space="preserve">USER PERSONA</w:t>
      </w:r>
      <w:r>
        <w:rPr>
          <w:sz w:val="32"/>
          <w:szCs w:val="32"/>
        </w:rPr>
        <w:t xml:space="preserve">    </w:t>
      </w:r>
      <w:r>
        <w:rPr>
          <w:rFonts w:ascii="Arial" w:cs="Arial" w:eastAsia="Arial" w:hAnsi="Arial"/>
          <w:color w:val="888888"/>
          <w:sz w:val="26"/>
          <w:szCs w:val="26"/>
        </w:rPr>
        <w:t xml:space="preserve">Bucharest Landmarks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00"/>
        <w:gridCol w:w="93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</w:tblGrid>
            <w:tr>
              <w:trPr>
                <w:trHeight w:val="5400" w:hRule="atLeast"/>
              </w:trPr>
              <w:tc>
                <w:tcPr>
                  <w:tcW w:type="dxa" w:w="4800"/>
                  <w:tcBorders>
                    <w:top w:val="single" w:color="B0B0B0" w:sz="8"/>
                    <w:left w:val="single" w:color="B0B0B0" w:sz="8"/>
                    <w:bottom w:val="single" w:color="B0B0B0" w:sz="8"/>
                    <w:right w:val="single" w:color="B0B0B0" w:sz="8"/>
                  </w:tcBorders>
                  <w:tcMar>
                    <w:top w:type="dxa" w:w="200"/>
                    <w:left w:type="dxa" w:w="240"/>
                    <w:bottom w:type="dxa" w:w="200"/>
                    <w:right w:type="dxa" w:w="240"/>
                  </w:tcMar>
                </w:tcPr>
                <w:p>
                  <w:pPr>
                    <w:spacing w:after="120" w:before="60"/>
                    <w:jc w:val="center"/>
                  </w:pPr>
                  <w:r>
                    <w:drawing>
                      <wp:inline distT="0" distB="0" distL="0" distR="0">
                        <wp:extent cx="1619250" cy="1619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154"/>
                      <w:sz w:val="28"/>
                      <w:szCs w:val="28"/>
                    </w:rPr>
                    <w:t xml:space="preserve">Andrei Popa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6"/>
                      <w:szCs w:val="16"/>
                    </w:rPr>
                    <w:t xml:space="preserve">AGE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20"/>
                      <w:szCs w:val="20"/>
                    </w:rPr>
                    <w:t xml:space="preserve">27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6"/>
                      <w:szCs w:val="16"/>
                    </w:rPr>
                    <w:t xml:space="preserve">GENDER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20"/>
                      <w:szCs w:val="20"/>
                    </w:rPr>
                    <w:t xml:space="preserve">Male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6"/>
                      <w:szCs w:val="16"/>
                    </w:rPr>
                    <w:t xml:space="preserve">OCCUPATION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20"/>
                      <w:szCs w:val="20"/>
                    </w:rPr>
                    <w:t xml:space="preserve">Junior architect</w:t>
                  </w:r>
                </w:p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6"/>
                      <w:szCs w:val="16"/>
                    </w:rPr>
                    <w:t xml:space="preserve">TECH LITERATE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20"/>
                      <w:szCs w:val="20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4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  <w:tr>
              <w:trPr>
                <w:trHeight w:val="2200" w:hRule="atLeast"/>
              </w:trPr>
              <w:tc>
                <w:tcPr>
                  <w:tcW w:type="dxa" w:w="4800"/>
                  <w:tcBorders>
                    <w:top w:val="single" w:color="B0B0B0" w:sz="8"/>
                    <w:left w:val="single" w:color="B0B0B0" w:sz="8"/>
                    <w:bottom w:val="single" w:color="B0B0B0" w:sz="8"/>
                    <w:right w:val="single" w:color="B0B0B0" w:sz="8"/>
                  </w:tcBorders>
                  <w:tcMar>
                    <w:top w:type="dxa" w:w="200"/>
                    <w:left w:type="dxa" w:w="240"/>
                    <w:bottom w:type="dxa" w:w="200"/>
                    <w:right w:type="dxa" w:w="240"/>
                  </w:tcMar>
                </w:tcPr>
                <w:p>
                  <w:pPr>
                    <w:spacing w:after="10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495D56"/>
                      <w:sz w:val="72"/>
                      <w:szCs w:val="72"/>
                    </w:rPr>
                    <w:t xml:space="preserve">“</w:t>
                  </w:r>
                </w:p>
                <w:p>
                  <w:pPr>
                    <w:spacing w:line="30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22"/>
                      <w:szCs w:val="22"/>
                    </w:rPr>
                    <w:t xml:space="preserve">I walk past beautiful buildings every day and have no idea what I’m looking at. I want a map that tells me their stories.</w:t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00"/>
            </w:tblGrid>
            <w:tr>
              <w:trPr>
                <w:trHeight w:val="2200" w:hRule="atLeast"/>
              </w:trPr>
              <w:tc>
                <w:tcPr>
                  <w:tcW w:type="dxa" w:w="9300"/>
                  <w:tcBorders>
                    <w:top w:val="single" w:color="B0B0B0" w:sz="8"/>
                    <w:left w:val="single" w:color="B0B0B0" w:sz="8"/>
                    <w:bottom w:val="single" w:color="B0B0B0" w:sz="8"/>
                    <w:right w:val="single" w:color="B0B0B0" w:sz="8"/>
                  </w:tcBorders>
                  <w:tcMar>
                    <w:top w:type="dxa" w:w="200"/>
                    <w:left w:type="dxa" w:w="240"/>
                    <w:bottom w:type="dxa" w:w="200"/>
                    <w:right w:type="dxa" w:w="240"/>
                  </w:tcMar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154"/>
                      <w:sz w:val="28"/>
                      <w:szCs w:val="28"/>
                    </w:rPr>
                    <w:t xml:space="preserve">Bio</w:t>
                  </w:r>
                </w:p>
                <w:p>
                  <w:pPr>
                    <w:spacing w:after="60" w:line="260"/>
                  </w:pPr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Andrei moved to Bucharest from Iași two years ago after finishing his architecture degree. He spends most of his free time walking the city — Cotroceni, Lipscani, the area around Piața Victoriei — fascinated by the mix of interwar villas, Communist-era blocks, and Orthodox churches he passes every day.</w:t>
                  </w:r>
                </w:p>
                <w:p>
                  <w:pPr>
                    <w:spacing w:after="60" w:line="260"/>
                  </w:pPr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Friends visit from out of town a few times a year and he always ends up improvising tours, wishing he had one place where he could send them beforehand. He’s curious by nature and a casual history reader, but not an expert.</w:t>
                  </w:r>
                </w:p>
              </w:tc>
            </w:tr>
            <w:tr>
              <w:tc>
                <w:tcPr>
                  <w:tcW w:type="dxa" w:w="9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  <w:tr>
              <w:trPr>
                <w:trHeight w:val="2200" w:hRule="atLeast"/>
              </w:trPr>
              <w:tc>
                <w:tcPr>
                  <w:tcW w:type="dxa" w:w="9300"/>
                  <w:tcBorders>
                    <w:top w:val="single" w:color="B0B0B0" w:sz="8"/>
                    <w:left w:val="single" w:color="B0B0B0" w:sz="8"/>
                    <w:bottom w:val="single" w:color="B0B0B0" w:sz="8"/>
                    <w:right w:val="single" w:color="B0B0B0" w:sz="8"/>
                  </w:tcBorders>
                  <w:tcMar>
                    <w:top w:type="dxa" w:w="200"/>
                    <w:left w:type="dxa" w:w="240"/>
                    <w:bottom w:type="dxa" w:w="200"/>
                    <w:right w:type="dxa" w:w="240"/>
                  </w:tcMar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154"/>
                      <w:sz w:val="28"/>
                      <w:szCs w:val="28"/>
                    </w:rPr>
                    <w:t xml:space="preserve">Core needs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line="260"/>
                  </w:pPr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A single trusted place to discover landmarks in Bucharest, browsable on a map rather than as a list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line="260"/>
                  </w:pPr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Concise, reliable information about each landmark (history, architect, period) he can read in under a minute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line="260"/>
                  </w:pPr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A way to discuss buildings with other people who care — ask questions, share details he knows, read what locals have noticed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line="260"/>
                  </w:pPr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A site that works well on his phone, because he uses it while standing in front of the building</w:t>
                  </w:r>
                </w:p>
              </w:tc>
            </w:tr>
            <w:tr>
              <w:tc>
                <w:tcPr>
                  <w:tcW w:type="dxa" w:w="9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  <w:tr>
              <w:trPr>
                <w:trHeight w:val="2200" w:hRule="atLeast"/>
              </w:trPr>
              <w:tc>
                <w:tcPr>
                  <w:tcW w:type="dxa" w:w="9300"/>
                  <w:tcBorders>
                    <w:top w:val="single" w:color="B0B0B0" w:sz="8"/>
                    <w:left w:val="single" w:color="B0B0B0" w:sz="8"/>
                    <w:bottom w:val="single" w:color="B0B0B0" w:sz="8"/>
                    <w:right w:val="single" w:color="B0B0B0" w:sz="8"/>
                  </w:tcBorders>
                  <w:tcMar>
                    <w:top w:type="dxa" w:w="200"/>
                    <w:left w:type="dxa" w:w="240"/>
                    <w:bottom w:type="dxa" w:w="200"/>
                    <w:right w:type="dxa" w:w="240"/>
                  </w:tcMar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154"/>
                      <w:sz w:val="28"/>
                      <w:szCs w:val="28"/>
                    </w:rPr>
                    <w:t xml:space="preserve">Frustrations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60"/>
                  </w:pPr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Most tourism sites recycle the same ten famous spots and ignore lesser-known buildings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60"/>
                  </w:pPr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Wikipedia articles are dense, not location-aware, and send him down rabbit holes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60"/>
                  </w:pPr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Google Maps reviews are about cafés and service, not history or architecture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line="260"/>
                  </w:pPr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Tourist blogs are outdated, ad-heavy, and written for first-time visitors, not residents</w:t>
                  </w:r>
                </w:p>
              </w:tc>
            </w:tr>
          </w:tbl>
          <w:p/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55d62d511776cf023644f65f696f3ed6219f7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2026-05-18T15:40:27.961Z</dcterms:created>
  <dcterms:modified xsi:type="dcterms:W3CDTF">2026-05-18T15:40:27.961Z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