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2A4DCA">
      <w:pPr>
        <w:rPr>
          <w:rFonts w:ascii="Times New Roman" w:hAnsi="Times New Roman"/>
          <w:szCs w:val="22"/>
        </w:rPr>
      </w:pPr>
      <w:bookmarkStart w:id="0" w:name="_Toc463684191"/>
      <w:r>
        <w:rPr>
          <w:rFonts w:ascii="Times New Roman" w:hAnsi="Times New Roman"/>
        </w:rPr>
        <w:pict>
          <v:shape id="图片 2" o:spid="_x0000_s1052" o:spt="75" alt="https://ss0.bdstatic.com/94oJfD_bAAcT8t7mm9GUKT-xh_/timg?image&amp;quality=100&amp;size=b4000_4000&amp;sec=1532595232&amp;di=d8d26736865858faba36bc1baea9487a&amp;src=http://pic31.photophoto.cn/20140627/0007019888291485_b.jpg" type="#_x0000_t75" style="position:absolute;left:0pt;margin-left:47.6pt;margin-top:0.35pt;height:66.2pt;width:69.1pt;z-index:-251657216;mso-width-relative:page;mso-height-relative:page;" filled="f" o:preferrelative="t" stroked="f" coordsize="21600,21600">
            <v:path/>
            <v:fill on="f" focussize="0,0"/>
            <v:stroke on="f" joinstyle="miter"/>
            <v:imagedata r:id="rId6" croptop="22862f" cropright="49895f" cropbottom="9526f" o:title="0007019888291485_b"/>
            <o:lock v:ext="edit" aspectratio="t"/>
          </v:shape>
        </w:pict>
      </w:r>
      <w:r>
        <w:rPr>
          <w:rFonts w:ascii="Times New Roman" w:hAnsi="Times New Roman"/>
        </w:rPr>
        <w:pict>
          <v:shape id="图片 1" o:spid="_x0000_s1051" o:spt="75" alt="https://ss0.bdstatic.com/94oJfD_bAAcT8t7mm9GUKT-xh_/timg?image&amp;quality=100&amp;size=b4000_4000&amp;sec=1532595232&amp;di=d8d26736865858faba36bc1baea9487a&amp;src=http://pic31.photophoto.cn/20140627/0007019888291485_b.jpg" type="#_x0000_t75" style="position:absolute;left:0pt;margin-left:116.75pt;margin-top:11.3pt;height:40.8pt;width:143.15pt;z-index:-251657216;mso-width-relative:page;mso-height-relative:page;" filled="f" o:preferrelative="t" stroked="f" coordsize="21600,21600">
            <v:path/>
            <v:fill on="f" focussize="0,0"/>
            <v:stroke on="f" joinstyle="miter"/>
            <v:imagedata r:id="rId7" cropleft="13693f" croptop="22862f" cropright="-248f" cropbottom="9526f" o:title="0007019888291485_b"/>
            <o:lock v:ext="edit" aspectratio="t"/>
          </v:shape>
        </w:pict>
      </w:r>
      <w:r>
        <w:rPr>
          <w:rFonts w:ascii="Times New Roman" w:hAnsi="Times New Roman"/>
          <w:szCs w:val="22"/>
        </w:rPr>
        <w:t xml:space="preserve">                                                  </w:t>
      </w:r>
    </w:p>
    <w:p w14:paraId="483D29EC">
      <w:pPr>
        <w:rPr>
          <w:rFonts w:ascii="Times New Roman" w:hAnsi="Times New Roman"/>
          <w:szCs w:val="22"/>
        </w:rPr>
      </w:pPr>
      <w:r>
        <w:rPr>
          <w:rFonts w:ascii="Times New Roman" w:hAnsi="Times New Roman"/>
          <w:szCs w:val="22"/>
        </w:rPr>
        <w:t xml:space="preserve">                                          </w:t>
      </w:r>
      <w:r>
        <w:rPr>
          <w:rFonts w:ascii="Times New Roman" w:hAnsi="Times New Roman"/>
          <w:sz w:val="36"/>
          <w:szCs w:val="36"/>
        </w:rPr>
        <w:t>（深圳）</w:t>
      </w:r>
    </w:p>
    <w:p w14:paraId="0E77B499">
      <w:pPr>
        <w:rPr>
          <w:rFonts w:ascii="Times New Roman" w:hAnsi="Times New Roman"/>
          <w:szCs w:val="22"/>
        </w:rPr>
      </w:pPr>
    </w:p>
    <w:p w14:paraId="773609E4">
      <w:pPr>
        <w:rPr>
          <w:rFonts w:ascii="Times New Roman" w:hAnsi="Times New Roman"/>
          <w:szCs w:val="22"/>
        </w:rPr>
      </w:pPr>
    </w:p>
    <w:p w14:paraId="7240258B">
      <w:pPr>
        <w:rPr>
          <w:rFonts w:ascii="Times New Roman" w:hAnsi="Times New Roman"/>
          <w:szCs w:val="22"/>
        </w:rPr>
      </w:pPr>
    </w:p>
    <w:p w14:paraId="6740CFD8">
      <w:pPr>
        <w:rPr>
          <w:rFonts w:ascii="Times New Roman" w:hAnsi="Times New Roman"/>
          <w:szCs w:val="22"/>
        </w:rPr>
      </w:pPr>
    </w:p>
    <w:p w14:paraId="26E86AAE">
      <w:pPr>
        <w:pStyle w:val="2"/>
        <w:keepNext w:val="0"/>
        <w:keepLines w:val="0"/>
        <w:rPr>
          <w:rFonts w:ascii="Times New Roman" w:hAnsi="Times New Roman"/>
          <w:szCs w:val="22"/>
        </w:rPr>
      </w:pPr>
      <w:r>
        <w:rPr>
          <w:rFonts w:ascii="Times New Roman" w:hAnsi="Times New Roman"/>
        </w:rPr>
        <w:t>课程报告</w:t>
      </w:r>
    </w:p>
    <w:p w14:paraId="2BAEA44D">
      <w:pPr>
        <w:rPr>
          <w:rFonts w:ascii="Times New Roman" w:hAnsi="Times New Roman"/>
          <w:szCs w:val="22"/>
        </w:rPr>
      </w:pPr>
    </w:p>
    <w:p w14:paraId="433CB3D6">
      <w:pPr>
        <w:rPr>
          <w:rFonts w:ascii="Times New Roman" w:hAnsi="Times New Roman"/>
          <w:szCs w:val="22"/>
        </w:rPr>
      </w:pPr>
    </w:p>
    <w:p w14:paraId="0D905D65">
      <w:pPr>
        <w:rPr>
          <w:rFonts w:ascii="Times New Roman" w:hAnsi="Times New Roman"/>
          <w:szCs w:val="22"/>
        </w:rPr>
      </w:pPr>
    </w:p>
    <w:p w14:paraId="52BB95DE">
      <w:pPr>
        <w:jc w:val="left"/>
        <w:rPr>
          <w:rFonts w:ascii="Times New Roman" w:hAnsi="Times New Roman"/>
          <w:sz w:val="36"/>
          <w:szCs w:val="36"/>
          <w:u w:val="single"/>
        </w:rPr>
      </w:pPr>
      <w:r>
        <w:rPr>
          <w:rFonts w:ascii="Times New Roman" w:hAnsi="Times New Roman"/>
          <w:sz w:val="36"/>
          <w:szCs w:val="36"/>
        </w:rPr>
        <w:t xml:space="preserve">       开课学期：</w:t>
      </w:r>
      <w:r>
        <w:rPr>
          <w:rFonts w:ascii="Times New Roman" w:hAnsi="Times New Roman"/>
          <w:sz w:val="36"/>
          <w:szCs w:val="36"/>
          <w:u w:val="single"/>
        </w:rPr>
        <w:t xml:space="preserve">       202</w:t>
      </w:r>
      <w:r>
        <w:rPr>
          <w:rFonts w:hint="eastAsia" w:ascii="Times New Roman" w:hAnsi="Times New Roman"/>
          <w:sz w:val="36"/>
          <w:szCs w:val="36"/>
          <w:u w:val="single"/>
        </w:rPr>
        <w:t>6</w:t>
      </w:r>
      <w:r>
        <w:rPr>
          <w:rFonts w:ascii="Times New Roman" w:hAnsi="Times New Roman"/>
          <w:sz w:val="36"/>
          <w:szCs w:val="36"/>
          <w:u w:val="single"/>
        </w:rPr>
        <w:t xml:space="preserve">夏季        </w:t>
      </w:r>
    </w:p>
    <w:p w14:paraId="6B991719">
      <w:pPr>
        <w:jc w:val="left"/>
        <w:rPr>
          <w:rFonts w:ascii="Times New Roman" w:hAnsi="Times New Roman"/>
          <w:sz w:val="36"/>
          <w:szCs w:val="36"/>
          <w:u w:val="single"/>
        </w:rPr>
      </w:pPr>
      <w:r>
        <w:rPr>
          <w:rFonts w:ascii="Times New Roman" w:hAnsi="Times New Roman"/>
          <w:sz w:val="36"/>
          <w:szCs w:val="36"/>
        </w:rPr>
        <w:t xml:space="preserve">       课程名称：</w:t>
      </w:r>
      <w:r>
        <w:rPr>
          <w:rFonts w:ascii="Times New Roman" w:hAnsi="Times New Roman"/>
          <w:sz w:val="36"/>
          <w:szCs w:val="36"/>
          <w:u w:val="single"/>
        </w:rPr>
        <w:t xml:space="preserve">   计算机设计与实践    </w:t>
      </w:r>
    </w:p>
    <w:p w14:paraId="6CD1BC79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项目名称：</w:t>
      </w:r>
      <w:r>
        <w:rPr>
          <w:rFonts w:ascii="Times New Roman" w:hAnsi="Times New Roman"/>
          <w:sz w:val="36"/>
          <w:szCs w:val="36"/>
          <w:u w:val="single"/>
        </w:rPr>
        <w:t>支持mini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</w:t>
      </w:r>
      <w:r>
        <w:rPr>
          <w:rFonts w:ascii="Times New Roman" w:hAnsi="Times New Roman"/>
          <w:sz w:val="36"/>
          <w:szCs w:val="36"/>
          <w:u w:val="single"/>
        </w:rPr>
        <w:t>RV的SoC设计</w:t>
      </w:r>
    </w:p>
    <w:p w14:paraId="6B79242F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项目类型：</w:t>
      </w:r>
      <w:r>
        <w:rPr>
          <w:rFonts w:ascii="Times New Roman" w:hAnsi="Times New Roman"/>
          <w:sz w:val="36"/>
          <w:szCs w:val="36"/>
          <w:u w:val="single"/>
        </w:rPr>
        <w:t xml:space="preserve">      综合设计型       </w:t>
      </w:r>
    </w:p>
    <w:p w14:paraId="26D7B5DD">
      <w:pPr>
        <w:jc w:val="left"/>
        <w:rPr>
          <w:rFonts w:ascii="Times New Roman" w:hAnsi="Times New Roman"/>
          <w:sz w:val="36"/>
          <w:szCs w:val="36"/>
          <w:u w:val="single"/>
        </w:rPr>
      </w:pPr>
      <w:r>
        <w:rPr>
          <w:rFonts w:ascii="Times New Roman" w:hAnsi="Times New Roman"/>
          <w:sz w:val="36"/>
          <w:szCs w:val="36"/>
        </w:rPr>
        <w:t xml:space="preserve">       课程学时：</w:t>
      </w:r>
      <w:r>
        <w:rPr>
          <w:rFonts w:ascii="Times New Roman" w:hAnsi="Times New Roman"/>
          <w:sz w:val="36"/>
          <w:szCs w:val="36"/>
          <w:u w:val="single"/>
        </w:rPr>
        <w:t xml:space="preserve"> 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</w:t>
      </w:r>
      <w:r>
        <w:rPr>
          <w:rFonts w:ascii="Times New Roman" w:hAnsi="Times New Roman"/>
          <w:sz w:val="36"/>
          <w:szCs w:val="36"/>
          <w:u w:val="single"/>
        </w:rPr>
        <w:t>48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</w:t>
      </w:r>
      <w:r>
        <w:rPr>
          <w:rFonts w:ascii="Times New Roman" w:hAnsi="Times New Roman"/>
          <w:sz w:val="36"/>
          <w:szCs w:val="36"/>
          <w:u w:val="single"/>
        </w:rPr>
        <w:t xml:space="preserve"> </w:t>
      </w:r>
      <w:r>
        <w:rPr>
          <w:rFonts w:ascii="Times New Roman" w:hAnsi="Times New Roman"/>
          <w:sz w:val="36"/>
          <w:szCs w:val="36"/>
        </w:rPr>
        <w:t>地点：</w:t>
      </w:r>
      <w:r>
        <w:rPr>
          <w:rFonts w:ascii="Times New Roman" w:hAnsi="Times New Roman"/>
          <w:sz w:val="36"/>
          <w:szCs w:val="36"/>
          <w:u w:val="single"/>
        </w:rPr>
        <w:t xml:space="preserve">  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T2507</w:t>
      </w:r>
      <w:r>
        <w:rPr>
          <w:rFonts w:ascii="Times New Roman" w:hAnsi="Times New Roman"/>
          <w:sz w:val="36"/>
          <w:szCs w:val="36"/>
          <w:u w:val="single"/>
        </w:rPr>
        <w:t xml:space="preserve"> 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</w:t>
      </w:r>
      <w:r>
        <w:rPr>
          <w:rFonts w:ascii="Times New Roman" w:hAnsi="Times New Roman"/>
          <w:sz w:val="36"/>
          <w:szCs w:val="36"/>
          <w:u w:val="single"/>
        </w:rPr>
        <w:t xml:space="preserve"> </w:t>
      </w:r>
    </w:p>
    <w:p w14:paraId="41199615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学生班级：</w:t>
      </w:r>
      <w:r>
        <w:rPr>
          <w:rFonts w:hint="eastAsia" w:ascii="Times New Roman" w:hAnsi="Times New Roman"/>
          <w:sz w:val="36"/>
          <w:szCs w:val="36"/>
          <w:u w:val="single"/>
        </w:rPr>
        <w:t>计算机（拔尖）2班</w:t>
      </w:r>
      <w:r>
        <w:rPr>
          <w:rFonts w:ascii="Times New Roman" w:hAnsi="Times New Roman"/>
          <w:sz w:val="36"/>
          <w:szCs w:val="36"/>
        </w:rPr>
        <w:t>、</w:t>
      </w:r>
    </w:p>
    <w:p w14:paraId="5F42B293">
      <w:pPr>
        <w:ind w:left="602" w:firstLine="2696" w:firstLineChars="749"/>
        <w:jc w:val="left"/>
        <w:rPr>
          <w:rFonts w:ascii="Times New Roman" w:hAnsi="Times New Roman"/>
          <w:sz w:val="36"/>
          <w:szCs w:val="36"/>
          <w:u w:val="single"/>
        </w:rPr>
      </w:pPr>
      <w:r>
        <w:rPr>
          <w:rFonts w:hint="eastAsia" w:ascii="Times New Roman" w:hAnsi="Times New Roman"/>
          <w:sz w:val="36"/>
          <w:szCs w:val="36"/>
          <w:u w:val="single"/>
        </w:rPr>
        <w:t>计算机（拔尖）2班</w:t>
      </w:r>
    </w:p>
    <w:p w14:paraId="482D335C">
      <w:pPr>
        <w:jc w:val="left"/>
        <w:rPr>
          <w:rFonts w:ascii="Times New Roman" w:hAnsi="Times New Roman"/>
          <w:sz w:val="36"/>
          <w:szCs w:val="36"/>
          <w:u w:val="single"/>
        </w:rPr>
      </w:pPr>
      <w:r>
        <w:rPr>
          <w:rFonts w:ascii="Times New Roman" w:hAnsi="Times New Roman"/>
          <w:sz w:val="36"/>
          <w:szCs w:val="36"/>
        </w:rPr>
        <w:t xml:space="preserve">       学生学号：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2024311668</w:t>
      </w:r>
      <w:r>
        <w:rPr>
          <w:rFonts w:ascii="Times New Roman" w:hAnsi="Times New Roman"/>
          <w:sz w:val="36"/>
          <w:szCs w:val="36"/>
        </w:rPr>
        <w:t>、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2024311669 </w:t>
      </w:r>
    </w:p>
    <w:p w14:paraId="310D7A40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学生姓名：</w:t>
      </w:r>
      <w:r>
        <w:rPr>
          <w:rFonts w:ascii="Times New Roman" w:hAnsi="Times New Roman"/>
          <w:sz w:val="36"/>
          <w:szCs w:val="36"/>
          <w:u w:val="single"/>
        </w:rPr>
        <w:t xml:space="preserve">  </w:t>
      </w:r>
      <w:r>
        <w:rPr>
          <w:rFonts w:hint="eastAsia" w:ascii="Times New Roman" w:hAnsi="Times New Roman"/>
          <w:sz w:val="36"/>
          <w:szCs w:val="36"/>
          <w:u w:val="single"/>
        </w:rPr>
        <w:t>高呈歌</w:t>
      </w:r>
      <w:r>
        <w:rPr>
          <w:rFonts w:ascii="Times New Roman" w:hAnsi="Times New Roman"/>
          <w:sz w:val="36"/>
          <w:szCs w:val="36"/>
          <w:u w:val="single"/>
        </w:rPr>
        <w:t xml:space="preserve">  </w:t>
      </w:r>
      <w:r>
        <w:rPr>
          <w:rFonts w:ascii="Times New Roman" w:hAnsi="Times New Roman"/>
          <w:sz w:val="36"/>
          <w:szCs w:val="36"/>
        </w:rPr>
        <w:t>、</w:t>
      </w:r>
      <w:r>
        <w:rPr>
          <w:rFonts w:ascii="Times New Roman" w:hAnsi="Times New Roman"/>
          <w:sz w:val="36"/>
          <w:szCs w:val="36"/>
          <w:u w:val="single"/>
        </w:rPr>
        <w:t xml:space="preserve">  </w:t>
      </w:r>
      <w:r>
        <w:rPr>
          <w:rFonts w:hint="eastAsia" w:ascii="Times New Roman" w:hAnsi="Times New Roman"/>
          <w:sz w:val="36"/>
          <w:szCs w:val="36"/>
          <w:u w:val="single"/>
        </w:rPr>
        <w:t xml:space="preserve"> 郑久文</w:t>
      </w:r>
      <w:r>
        <w:rPr>
          <w:rFonts w:ascii="Times New Roman" w:hAnsi="Times New Roman"/>
          <w:sz w:val="36"/>
          <w:szCs w:val="36"/>
          <w:u w:val="single"/>
        </w:rPr>
        <w:t xml:space="preserve">   </w:t>
      </w:r>
    </w:p>
    <w:p w14:paraId="65EE400D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评阅教师：</w:t>
      </w:r>
      <w:r>
        <w:rPr>
          <w:rFonts w:ascii="Times New Roman" w:hAnsi="Times New Roman"/>
          <w:sz w:val="36"/>
          <w:szCs w:val="36"/>
          <w:u w:val="single"/>
        </w:rPr>
        <w:t xml:space="preserve">                       </w:t>
      </w:r>
    </w:p>
    <w:p w14:paraId="07564167">
      <w:pPr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 xml:space="preserve">       报告成绩：</w:t>
      </w:r>
      <w:r>
        <w:rPr>
          <w:rFonts w:ascii="Times New Roman" w:hAnsi="Times New Roman"/>
          <w:sz w:val="36"/>
          <w:szCs w:val="36"/>
          <w:u w:val="single"/>
        </w:rPr>
        <w:t xml:space="preserve">                       </w:t>
      </w:r>
    </w:p>
    <w:p w14:paraId="15A099B8">
      <w:pPr>
        <w:jc w:val="center"/>
        <w:rPr>
          <w:rFonts w:ascii="Times New Roman" w:hAnsi="Times New Roman"/>
          <w:sz w:val="30"/>
          <w:szCs w:val="30"/>
        </w:rPr>
      </w:pPr>
    </w:p>
    <w:p w14:paraId="1A56C5AB">
      <w:pPr>
        <w:jc w:val="center"/>
        <w:rPr>
          <w:rFonts w:ascii="Times New Roman" w:hAnsi="Times New Roman"/>
          <w:sz w:val="30"/>
          <w:szCs w:val="30"/>
        </w:rPr>
      </w:pPr>
    </w:p>
    <w:p w14:paraId="6B7F423B">
      <w:pPr>
        <w:jc w:val="center"/>
        <w:rPr>
          <w:rFonts w:ascii="Times New Roman" w:hAnsi="Times New Roman"/>
          <w:sz w:val="30"/>
          <w:szCs w:val="30"/>
        </w:rPr>
      </w:pPr>
    </w:p>
    <w:p w14:paraId="7D6DF50B">
      <w:pPr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实验与创新实践教育中心制</w:t>
      </w:r>
    </w:p>
    <w:p w14:paraId="3A850359">
      <w:pPr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202</w:t>
      </w:r>
      <w:r>
        <w:rPr>
          <w:rFonts w:hint="eastAsia" w:ascii="Times New Roman" w:hAnsi="Times New Roman"/>
          <w:sz w:val="30"/>
          <w:szCs w:val="30"/>
        </w:rPr>
        <w:t>6</w:t>
      </w:r>
      <w:r>
        <w:rPr>
          <w:rFonts w:ascii="Times New Roman" w:hAnsi="Times New Roman"/>
          <w:sz w:val="30"/>
          <w:szCs w:val="30"/>
        </w:rPr>
        <w:t>年</w:t>
      </w:r>
      <w:r>
        <w:rPr>
          <w:rFonts w:hint="eastAsia" w:ascii="Times New Roman" w:hAnsi="Times New Roman"/>
          <w:sz w:val="30"/>
          <w:szCs w:val="30"/>
        </w:rPr>
        <w:t>7</w:t>
      </w:r>
      <w:r>
        <w:rPr>
          <w:rFonts w:ascii="Times New Roman" w:hAnsi="Times New Roman"/>
          <w:sz w:val="30"/>
          <w:szCs w:val="30"/>
        </w:rPr>
        <w:t>月</w:t>
      </w:r>
    </w:p>
    <w:bookmarkEnd w:id="0"/>
    <w:p w14:paraId="149A5BB2">
      <w:pPr>
        <w:rPr>
          <w:rFonts w:ascii="Times New Roman" w:hAnsi="Times New Roman"/>
        </w:rPr>
      </w:pPr>
      <w:r>
        <w:rPr>
          <w:rFonts w:ascii="Times New Roman" w:hAnsi="Times New Roman"/>
        </w:rPr>
        <w:t>注：本报告的各部分如果页数不够，请同学们自行扩页。原则上一定要把报告写详细，能说明清楚设计实现的主要逻辑、设计的成果、特色和过程等。设计报告将是评定每个人成绩的重要组成部分（</w:t>
      </w:r>
      <w:r>
        <w:rPr>
          <w:rFonts w:ascii="Times New Roman" w:hAnsi="Times New Roman"/>
          <w:b/>
          <w:color w:val="000000"/>
        </w:rPr>
        <w:t>设计内容</w:t>
      </w:r>
      <w:r>
        <w:rPr>
          <w:rFonts w:ascii="Times New Roman" w:hAnsi="Times New Roman"/>
          <w:color w:val="000000"/>
        </w:rPr>
        <w:t>及</w:t>
      </w:r>
      <w:r>
        <w:rPr>
          <w:rFonts w:ascii="Times New Roman" w:hAnsi="Times New Roman"/>
          <w:b/>
          <w:color w:val="000000"/>
        </w:rPr>
        <w:t>报告写作</w:t>
      </w:r>
      <w:r>
        <w:rPr>
          <w:rFonts w:ascii="Times New Roman" w:hAnsi="Times New Roman"/>
        </w:rPr>
        <w:t>都作为</w:t>
      </w:r>
      <w:r>
        <w:rPr>
          <w:rFonts w:ascii="Times New Roman" w:hAnsi="Times New Roman"/>
          <w:b/>
          <w:color w:val="000000"/>
        </w:rPr>
        <w:t>评分依据</w:t>
      </w:r>
      <w:r>
        <w:rPr>
          <w:rFonts w:ascii="Times New Roman" w:hAnsi="Times New Roman"/>
        </w:rPr>
        <w:t>）。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5"/>
        <w:gridCol w:w="1312"/>
        <w:gridCol w:w="2409"/>
        <w:gridCol w:w="4547"/>
      </w:tblGrid>
      <w:tr w14:paraId="443EB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8522" w:type="dxa"/>
            <w:gridSpan w:val="4"/>
          </w:tcPr>
          <w:p w14:paraId="38C6820F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设计概述</w:t>
            </w:r>
          </w:p>
        </w:tc>
      </w:tr>
      <w:tr w14:paraId="2113F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817" w:type="dxa"/>
          </w:tcPr>
          <w:p w14:paraId="4A4BF4B1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组号</w:t>
            </w:r>
          </w:p>
        </w:tc>
        <w:tc>
          <w:tcPr>
            <w:tcW w:w="1276" w:type="dxa"/>
          </w:tcPr>
          <w:p w14:paraId="4796331E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姓名</w:t>
            </w:r>
          </w:p>
        </w:tc>
        <w:tc>
          <w:tcPr>
            <w:tcW w:w="1843" w:type="dxa"/>
          </w:tcPr>
          <w:p w14:paraId="0EE6D210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完成的指令</w:t>
            </w:r>
          </w:p>
        </w:tc>
        <w:tc>
          <w:tcPr>
            <w:tcW w:w="4586" w:type="dxa"/>
          </w:tcPr>
          <w:p w14:paraId="05F4A166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完成的其他内容</w:t>
            </w:r>
          </w:p>
        </w:tc>
      </w:tr>
      <w:tr w14:paraId="1910E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6" w:hRule="atLeast"/>
        </w:trPr>
        <w:tc>
          <w:tcPr>
            <w:tcW w:w="817" w:type="dxa"/>
            <w:vMerge w:val="restart"/>
            <w:vAlign w:val="center"/>
          </w:tcPr>
          <w:p w14:paraId="3BA18C5A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26</w:t>
            </w:r>
          </w:p>
        </w:tc>
        <w:tc>
          <w:tcPr>
            <w:tcW w:w="1276" w:type="dxa"/>
            <w:vAlign w:val="center"/>
          </w:tcPr>
          <w:p w14:paraId="01102FE2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高呈歌</w:t>
            </w:r>
          </w:p>
        </w:tc>
        <w:tc>
          <w:tcPr>
            <w:tcW w:w="1843" w:type="dxa"/>
            <w:vAlign w:val="center"/>
          </w:tcPr>
          <w:p w14:paraId="50C0EA66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SLL、SRL、SRLI、SRA、SRAI、ADD、SUB、AUIPC、XOR、XORI、LB、LBU、LH、LHU、SW、SB、SH、JALR，共18条miniRV A组指令。</w:t>
            </w:r>
          </w:p>
        </w:tc>
        <w:tc>
          <w:tcPr>
            <w:tcW w:w="4586" w:type="dxa"/>
            <w:vAlign w:val="center"/>
          </w:tcPr>
          <w:p w14:paraId="3FEA90C7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完成miniRV A组指令的数据通路表、控制信号表及单周期CPU代码实现，A组指令的Basic Trace测试</w:t>
            </w:r>
            <w:r>
              <w:rPr>
                <w:rFonts w:hint="eastAsia" w:ascii="Times New Roman" w:hAnsi="Times New Roman" w:eastAsia="FangSong_GB2312"/>
              </w:rPr>
              <w:t>。</w:t>
            </w:r>
            <w:r>
              <w:rPr>
                <w:rFonts w:ascii="Times New Roman" w:hAnsi="Times New Roman" w:eastAsia="FangSong_GB2312"/>
              </w:rPr>
              <w:t>在完整单周期CPU基础上设计IF/ID、ID/EX、EX/MEM、MEM/WB流水寄存器；实现默认不跳转的静态分支预测、错误路径清空、数据冒险检测、流水线暂停及数据前递机制</w:t>
            </w:r>
            <w:r>
              <w:rPr>
                <w:rFonts w:hint="eastAsia" w:ascii="Times New Roman" w:hAnsi="Times New Roman" w:eastAsia="FangSong_GB2312"/>
              </w:rPr>
              <w:t>、</w:t>
            </w:r>
            <w:r>
              <w:rPr>
                <w:rFonts w:ascii="Times New Roman" w:hAnsi="Times New Roman" w:eastAsia="FangSong_GB2312"/>
              </w:rPr>
              <w:t>Load-Use冒险、乘除法多周期运算和访存等待的暂停控制，流水线CPU</w:t>
            </w:r>
            <w:r>
              <w:rPr>
                <w:rFonts w:hint="eastAsia" w:ascii="Times New Roman" w:hAnsi="Times New Roman" w:eastAsia="FangSong_GB2312"/>
              </w:rPr>
              <w:t>的</w:t>
            </w:r>
            <w:r>
              <w:rPr>
                <w:rFonts w:ascii="Times New Roman" w:hAnsi="Times New Roman" w:eastAsia="FangSong_GB2312"/>
              </w:rPr>
              <w:t>AXI Trace调试、CoreMark程序下板运行。</w:t>
            </w:r>
          </w:p>
        </w:tc>
      </w:tr>
      <w:tr w14:paraId="0D593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0" w:hRule="atLeast"/>
        </w:trPr>
        <w:tc>
          <w:tcPr>
            <w:tcW w:w="817" w:type="dxa"/>
            <w:vMerge w:val="continue"/>
            <w:vAlign w:val="center"/>
          </w:tcPr>
          <w:p w14:paraId="30156BB7">
            <w:pPr>
              <w:jc w:val="center"/>
              <w:rPr>
                <w:rFonts w:ascii="Times New Roman" w:hAnsi="Times New Roman" w:eastAsia="FangSong_GB2312"/>
              </w:rPr>
            </w:pPr>
          </w:p>
        </w:tc>
        <w:tc>
          <w:tcPr>
            <w:tcW w:w="1276" w:type="dxa"/>
            <w:vAlign w:val="center"/>
          </w:tcPr>
          <w:p w14:paraId="4BFC0D00">
            <w:pPr>
              <w:jc w:val="center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郑久文</w:t>
            </w:r>
          </w:p>
        </w:tc>
        <w:tc>
          <w:tcPr>
            <w:tcW w:w="1843" w:type="dxa"/>
            <w:vAlign w:val="center"/>
          </w:tcPr>
          <w:p w14:paraId="0755954B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MUL、MULH、MULHU、DIV、DIVU、REM、REMU、SLT、SLTI、SLTU、SLTIU、OR、AND、ANDI、BLT、BGE、BLTU、BGEU，共18条miniRV B组指令。</w:t>
            </w:r>
          </w:p>
        </w:tc>
        <w:tc>
          <w:tcPr>
            <w:tcW w:w="4586" w:type="dxa"/>
            <w:vAlign w:val="center"/>
          </w:tcPr>
          <w:p w14:paraId="41531FDD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完成miniRV B组指令的数据通路表、控制信号表及单周期CPU代码实现，并完成B组指令的Basic Trace测试；参与完整单周期CPU的数据通路设计、代码整合与调试。在完整单周期CPU基础上完成SoC扩展，集成ICache、DCache存储阵列，设计基于状态机的AXI总线控制器、总线桥、主存接口及Uncached访问路径；完成拨码开关、LED、数码管、UART和计时器等存储器映射外设的I/O接口电路及C语言测试程序；完成单周期SoC的AXI Trace测试和C_TEST 0～2下板测试，并参与流水线CPU与SoC整合</w:t>
            </w:r>
            <w:r>
              <w:rPr>
                <w:rFonts w:hint="eastAsia" w:ascii="Times New Roman" w:hAnsi="Times New Roman" w:eastAsia="FangSong_GB2312"/>
              </w:rPr>
              <w:t>。</w:t>
            </w:r>
          </w:p>
        </w:tc>
      </w:tr>
      <w:tr w14:paraId="19843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</w:trPr>
        <w:tc>
          <w:tcPr>
            <w:tcW w:w="8522" w:type="dxa"/>
            <w:gridSpan w:val="4"/>
          </w:tcPr>
          <w:p w14:paraId="2DAE045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设计的主要特色（除基本要求以外的设计）</w:t>
            </w:r>
          </w:p>
        </w:tc>
      </w:tr>
      <w:tr w14:paraId="389FA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2" w:hRule="atLeast"/>
        </w:trPr>
        <w:tc>
          <w:tcPr>
            <w:tcW w:w="8522" w:type="dxa"/>
            <w:gridSpan w:val="4"/>
          </w:tcPr>
          <w:p w14:paraId="25AB6071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本设计在完成课程基本要求的基础上，对部分实现结构进行了调整。流水线取指级增加了双入口指令队列，用于暂存流水线暂停期间已经返回的指令，并在分支跳转时清除错误路径指令和未返回的取指响应。针对板载时钟与PLL系统时钟之间曾出现的复位时序问题，顶层采用异步复位、同步释放的两级复位同步器。外设部分没有完全采用指导书中的AXI GPIO和协议转换IP核，而是通过自定义AXI地址路由及外设RTL模块完成主存和外设的地址分流。</w:t>
            </w:r>
          </w:p>
        </w:tc>
      </w:tr>
      <w:tr w14:paraId="26755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8522" w:type="dxa"/>
            <w:gridSpan w:val="4"/>
          </w:tcPr>
          <w:p w14:paraId="14C694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流水线</w:t>
            </w:r>
            <w:r>
              <w:rPr>
                <w:rFonts w:hint="eastAsia" w:ascii="Times New Roman" w:hAnsi="Times New Roman"/>
              </w:rPr>
              <w:t>SoC在实现后（</w:t>
            </w:r>
            <w:r>
              <w:rPr>
                <w:rFonts w:ascii="Times New Roman" w:hAnsi="Times New Roman"/>
              </w:rPr>
              <w:t>Post Implementation）</w:t>
            </w:r>
            <w:r>
              <w:rPr>
                <w:rFonts w:hint="eastAsia"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>资源使用、功耗数据截图</w:t>
            </w:r>
          </w:p>
        </w:tc>
      </w:tr>
      <w:tr w14:paraId="15EAF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2" w:hRule="atLeast"/>
        </w:trPr>
        <w:tc>
          <w:tcPr>
            <w:tcW w:w="8522" w:type="dxa"/>
            <w:gridSpan w:val="4"/>
            <w:tcBorders>
              <w:bottom w:val="single" w:color="auto" w:sz="4" w:space="0"/>
            </w:tcBorders>
          </w:tcPr>
          <w:p w14:paraId="48EDE593"/>
          <w:p w14:paraId="6EB08E35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INCLUDEPICTURE "C:\\Users\\Lenovo\\Documents\\Tencent Files\\2456925779\\nt_qq\\nt_data\\Pic\\2026-07\\Ori\\da1919a45572435923af483b83c673ed.png" \* MERGEFORMATINET </w:instrText>
            </w:r>
            <w:r>
              <w:rPr>
                <w:rFonts w:hint="eastAsia"/>
              </w:rP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"C:\\Users\\gcgst\\Documents\\Tencent%2520Files\\2456925779\\nt_qq\\nt_data\\Pic\\2026-07\\Ori\\da1919a45572435923af483b83c673ed.png"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"C:\\Users\\gcgst\\Documents\\Tencent%2520Files\\2456925779\\nt_qq\\nt_data\\Pic\\2026-07\\Ori\\da1919a45572435923af483b83c673ed.png" \* MERGEFORMATINET </w:instrText>
            </w:r>
            <w:r>
              <w:fldChar w:fldCharType="separate"/>
            </w:r>
            <w:r>
              <w:pict>
                <v:shape id="_x0000_i1025" o:spt="75" type="#_x0000_t75" style="height:160.3pt;width:450.85pt;" filled="f" o:preferrelative="t" stroked="f" coordsize="21600,21600">
                  <v:path/>
                  <v:fill on="f" focussize="0,0"/>
                  <v:stroke on="f" joinstyle="miter"/>
                  <v:imagedata r:id="rId8" r:href="rId9" o:title=""/>
                  <o:lock v:ext="edit" aspectratio="t"/>
                  <w10:wrap type="none"/>
                  <w10:anchorlock/>
                </v:shape>
              </w:pict>
            </w:r>
            <w:r>
              <w:fldChar w:fldCharType="end"/>
            </w:r>
            <w:r>
              <w:fldChar w:fldCharType="end"/>
            </w:r>
            <w:r>
              <w:rPr>
                <w:rFonts w:hint="eastAsia"/>
              </w:rPr>
              <w:fldChar w:fldCharType="end"/>
            </w:r>
          </w:p>
        </w:tc>
      </w:tr>
    </w:tbl>
    <w:p w14:paraId="28E46983">
      <w:pPr>
        <w:pStyle w:val="12"/>
        <w:rPr>
          <w:rFonts w:ascii="Times New Roman" w:hAnsi="Times New Roman"/>
        </w:rPr>
      </w:pPr>
      <w:r>
        <w:rPr>
          <w:rFonts w:ascii="Times New Roman" w:hAnsi="Times New Roman"/>
        </w:rPr>
        <w:t>1 单周期CPU设计与实现</w:t>
      </w:r>
    </w:p>
    <w:p w14:paraId="52024030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1.1 单周期CPU数据通路设计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8DA6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8" w:hRule="atLeast"/>
        </w:trPr>
        <w:tc>
          <w:tcPr>
            <w:tcW w:w="8522" w:type="dxa"/>
          </w:tcPr>
          <w:p w14:paraId="3A7F5A1D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要求：贴出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完整的</w:t>
            </w:r>
            <w:r>
              <w:rPr>
                <w:rFonts w:ascii="Times New Roman" w:hAnsi="Times New Roman"/>
                <w:color w:val="000000"/>
              </w:rPr>
              <w:t>单周期数据通路图，无需画出模块内的具体逻辑，但要标出模块的接口信号名、模块之间信号线的信号名和位宽，并用文字阐述各模块的功能。</w:t>
            </w:r>
          </w:p>
        </w:tc>
      </w:tr>
      <w:tr w14:paraId="591F7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66" w:hRule="atLeast"/>
        </w:trPr>
        <w:tc>
          <w:tcPr>
            <w:tcW w:w="8522" w:type="dxa"/>
          </w:tcPr>
          <w:p w14:paraId="5C5F93C6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26" o:spt="75" type="#_x0000_t75" style="height:207pt;width:414.45pt;" filled="f" o:preferrelative="t" stroked="f" coordsize="21600,21600">
                  <v:path/>
                  <v:fill on="f" focussize="0,0"/>
                  <v:stroke on="f" joinstyle="miter"/>
                  <v:imagedata r:id="rId10" o:title="屏幕截图 2026-07-29 091724"/>
                  <o:lock v:ext="edit" aspectratio="t"/>
                  <w10:wrap type="none"/>
                  <w10:anchorlock/>
                </v:shape>
              </w:pict>
            </w:r>
          </w:p>
          <w:p w14:paraId="49313F54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1. Inst_ROM（指令存储器）</w:t>
            </w:r>
          </w:p>
          <w:p w14:paraId="015750D0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用于存放程序指令。根据PC给出的取指地址读取对应的32位机器码，并通过有效信号通知CPU指令已返回。</w:t>
            </w:r>
          </w:p>
          <w:p w14:paraId="0DC3E022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2. PC（程序计数器）</w:t>
            </w:r>
          </w:p>
          <w:p w14:paraId="2E7A1E0B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用于保存当前指令地址，并向指令存储器发出取指请求。每条指令执行完成后，PC更新为NPC模块计算出的下一条指令地址。</w:t>
            </w:r>
          </w:p>
          <w:p w14:paraId="1DDF58FD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3. NPC（下一PC生成模块）</w:t>
            </w:r>
          </w:p>
          <w:p w14:paraId="1C659A99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根据当前PC、立即数偏移量、分支判断结果和控制信号，计算下一条指令地址。普通指令选择PC+4，跳转或分支指令选择相应的目标地址。</w:t>
            </w:r>
          </w:p>
          <w:p w14:paraId="00E88FA7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4. Controller（控制器）</w:t>
            </w:r>
          </w:p>
          <w:p w14:paraId="74DBAE0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对指令中的opcode、funct3和funct7字段进行译码，判断当前指令类型，并产生寄存器写使能、ALU操作、立即数扩展、访存方式和下一PC选择等控制信号。</w:t>
            </w:r>
          </w:p>
          <w:p w14:paraId="2AAF44A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5. RF（寄存器堆）</w:t>
            </w:r>
          </w:p>
          <w:p w14:paraId="20E89D3F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用于保存通用寄存器数据。根据指令中的源寄存器编号同时读出两个操作数，并在写使能有效时将运算结果或访存数据写入目标寄存器。</w:t>
            </w:r>
          </w:p>
          <w:p w14:paraId="16E53BAD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6. SEXT（立即数扩展模块）</w:t>
            </w:r>
          </w:p>
          <w:p w14:paraId="732F21C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根据不同指令格式提取指令中的立即数字段，并将其进行符号扩展或重新拼接，生成32位立即数供ALU、访存和跳转计算使用。</w:t>
            </w:r>
          </w:p>
          <w:p w14:paraId="722ED502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7. ALU（算术逻辑单元）</w:t>
            </w:r>
          </w:p>
          <w:p w14:paraId="09AE9D26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完成加、减、移位、逻辑运算和比较等操作。对于访存指令，ALU还负责计算访存地址；对于分支指令，ALU输出分支判断结果。</w:t>
            </w:r>
          </w:p>
          <w:p w14:paraId="0ACF722E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8. 乘除法单元</w:t>
            </w:r>
          </w:p>
          <w:p w14:paraId="535C0B1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用于完成乘法和除法相关指令。运算过程中通过mul_div_busy信号表示当前单元是否仍在工作，避免CPU提前更新执行状态。</w:t>
            </w:r>
          </w:p>
          <w:p w14:paraId="0D22CDB9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9. MREQ（数据访存请求模块）</w:t>
            </w:r>
          </w:p>
          <w:p w14:paraId="0B3AED8E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将CPU内部的访存操作转换为数据存储器接口信号，生成读使能、写使能、访存地址和写入数据，并接收数据存储器返回的有效信号或写响应信号。</w:t>
            </w:r>
          </w:p>
          <w:p w14:paraId="6EB80EA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10. MEXT（访存数据扩展模块）</w:t>
            </w:r>
          </w:p>
          <w:p w14:paraId="261784CC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对Load指令从存储器读回的数据进行处理。根据访问类型和地址低位，选取对应的字节、半字或字，并完成符号扩展或零扩展。</w:t>
            </w:r>
          </w:p>
          <w:p w14:paraId="6F4E5575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11. Data_RAM（数据存储器）</w:t>
            </w:r>
          </w:p>
          <w:p w14:paraId="2B31510E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用于保存程序运行过程中使用的数据。根据地址和读写使能完成数据读取或写入，并向CPU返回读取数据、数据有效信号和写响应信号。</w:t>
            </w:r>
          </w:p>
          <w:p w14:paraId="1DFF6120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12. 多路选择器</w:t>
            </w:r>
          </w:p>
          <w:p w14:paraId="693DD6B3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根据控制信号在多组输入数据中选择正确的数据通路，主要用于选择下一PC、ALU第二操作数以及寄存器写回数据等。</w:t>
            </w:r>
          </w:p>
          <w:p w14:paraId="52342018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总体上，控制器负责产生控制信号，其余模块按照控制信号完成取指、译码、运算、访存和写回，使一条指令在一个时钟周期内完成主要的数据处理过程。</w:t>
            </w:r>
          </w:p>
        </w:tc>
      </w:tr>
    </w:tbl>
    <w:p w14:paraId="78934D29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1.2 单周期CPU详细设计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20F7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8" w:hRule="atLeast"/>
        </w:trPr>
        <w:tc>
          <w:tcPr>
            <w:tcW w:w="8522" w:type="dxa"/>
            <w:shd w:val="clear" w:color="auto" w:fill="FFFFFF"/>
          </w:tcPr>
          <w:p w14:paraId="44D92567">
            <w:pPr>
              <w:rPr>
                <w:rFonts w:hint="eastAsia" w:ascii="FangSong_GB2312" w:hAnsi="FangSong_GB2312" w:eastAsia="FangSong_GB2312"/>
                <w:b/>
                <w:bCs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要求：以表格的形式列出各个部件的接口信号、位宽、功能描述等，并结合图、表、核心代码等形象化工具和手段，详细描述各个部件的关键实现。</w:t>
            </w:r>
          </w:p>
        </w:tc>
      </w:tr>
      <w:tr w14:paraId="6CD41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26" w:hRule="atLeast"/>
        </w:trPr>
        <w:tc>
          <w:tcPr>
            <w:tcW w:w="8522" w:type="dxa"/>
            <w:shd w:val="clear" w:color="auto" w:fill="FFFFFF"/>
          </w:tcPr>
          <w:p w14:paraId="2F6F3D67">
            <w:pPr>
              <w:rPr>
                <w:rFonts w:ascii="FangSong_GB2312" w:hAnsi="FangSong_GB2312" w:eastAsia="FangSong_GB2312"/>
                <w:b/>
                <w:bCs/>
                <w:color w:val="000000"/>
              </w:rPr>
            </w:pPr>
            <w:r>
              <w:rPr>
                <w:rFonts w:hint="eastAsia" w:ascii="FangSong_GB2312" w:hAnsi="FangSong_GB2312" w:eastAsia="FangSong_GB2312"/>
                <w:b/>
                <w:bCs/>
                <w:color w:val="000000"/>
              </w:rPr>
              <w:t xml:space="preserve">1. </w:t>
            </w:r>
            <w:r>
              <w:rPr>
                <w:rFonts w:ascii="FangSong_GB2312" w:hAnsi="FangSong_GB2312" w:eastAsia="FangSong_GB2312"/>
                <w:b/>
                <w:bCs/>
              </w:rPr>
              <w:t>PC</w:t>
            </w:r>
            <w:r>
              <w:rPr>
                <w:rFonts w:hint="eastAsia" w:ascii="FangSong_GB2312" w:hAnsi="FangSong_GB2312" w:eastAsia="FangSong_GB2312"/>
                <w:b/>
                <w:bCs/>
                <w:color w:val="000000"/>
              </w:rPr>
              <w:t>程序计数器模块</w:t>
            </w:r>
          </w:p>
          <w:p w14:paraId="35235911">
            <w:pPr>
              <w:rPr>
                <w:rFonts w:ascii="FangSong_GB2312" w:hAnsi="FangSong_GB2312" w:eastAsia="FangSong_GB2312"/>
              </w:rPr>
            </w:pPr>
          </w:p>
          <w:tbl>
            <w:tblPr>
              <w:tblStyle w:val="13"/>
              <w:tblpPr w:leftFromText="180" w:rightFromText="180" w:vertAnchor="text" w:horzAnchor="margin" w:tblpY="-51"/>
              <w:tblOverlap w:val="never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07"/>
              <w:gridCol w:w="1097"/>
              <w:gridCol w:w="1157"/>
              <w:gridCol w:w="4335"/>
            </w:tblGrid>
            <w:tr w14:paraId="0336B4D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65A9FE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A37455F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56D2E04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88B4DDC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48ED486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4C3326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clk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71850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108D50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AE0461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时钟信号</w:t>
                  </w:r>
                </w:p>
              </w:tc>
            </w:tr>
            <w:tr w14:paraId="1F630E6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1FE864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rst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72583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9AF0A9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B35860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高电平复位信号</w:t>
                  </w:r>
                </w:p>
              </w:tc>
            </w:tr>
            <w:tr w14:paraId="1FE4FF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62CAC8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AE2D35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AD186F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333A8F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模块计算出的下一条指令地址</w:t>
                  </w:r>
                </w:p>
              </w:tc>
            </w:tr>
            <w:tr w14:paraId="2D2434C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1811C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fetch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96F94A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A79B5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0FE76E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当前指令执行完成、允许更新</w:t>
                  </w:r>
                  <w:r>
                    <w:rPr>
                      <w:rFonts w:ascii="FangSong_GB2312" w:hAnsi="FangSong_GB2312" w:eastAsia="FangSong_GB2312"/>
                    </w:rPr>
                    <w:t>PC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的标志</w:t>
                  </w:r>
                </w:p>
              </w:tc>
            </w:tr>
            <w:tr w14:paraId="7312D2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</w:trPr>
              <w:tc>
                <w:tcPr>
                  <w:tcW w:w="170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109FE0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pc</w:t>
                  </w:r>
                </w:p>
              </w:tc>
              <w:tc>
                <w:tcPr>
                  <w:tcW w:w="109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7641C4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69E9F2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3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E4D35B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当前指令地址</w:t>
                  </w:r>
                </w:p>
              </w:tc>
            </w:tr>
          </w:tbl>
          <w:p w14:paraId="62BB7BF0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>PC</w:t>
            </w:r>
            <w:r>
              <w:rPr>
                <w:rFonts w:ascii="FangSong_GB2312" w:hAnsi="FangSong_GB2312" w:eastAsia="FangSong_GB2312"/>
              </w:rPr>
              <w:t>模块用于保存当前正在执行指令的地址。复位时将PC清零，使CPU从地址0开始执行；正常情况下，只有fetch有效时才把npc写入PC，否则保持原来的地址。该设计可以在访存或乘除法尚未完成时暂停PC更新，避免提前执行下一条指令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6A71C66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5DFDBE13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@(posedge clk or posedge rst)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if (rst)  pc &lt;= 32'h0;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else      pc &lt;= fetch ? npc : pc;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</w:p>
              </w:tc>
            </w:tr>
          </w:tbl>
          <w:p w14:paraId="44CA9279">
            <w:pPr>
              <w:rPr>
                <w:rFonts w:hint="eastAsia" w:ascii="FangSong_GB2312" w:hAnsi="FangSong_GB2312" w:eastAsia="FangSong_GB2312"/>
              </w:rPr>
            </w:pPr>
          </w:p>
          <w:p w14:paraId="7D370B1C">
            <w:pPr>
              <w:rPr>
                <w:rFonts w:ascii="FangSong_GB2312" w:hAnsi="FangSong_GB2312" w:eastAsia="FangSong_GB2312"/>
                <w:b/>
                <w:bCs/>
              </w:rPr>
            </w:pPr>
            <w:r>
              <w:rPr>
                <w:rFonts w:hint="eastAsia" w:ascii="FangSong_GB2312" w:hAnsi="FangSong_GB2312" w:eastAsia="FangSong_GB2312"/>
                <w:b/>
                <w:bCs/>
              </w:rPr>
              <w:t xml:space="preserve">2. </w:t>
            </w:r>
            <w:r>
              <w:rPr>
                <w:rFonts w:ascii="FangSong_GB2312" w:hAnsi="FangSong_GB2312" w:eastAsia="FangSong_GB2312"/>
                <w:b/>
                <w:bCs/>
              </w:rPr>
              <w:t>NPC下一指令地址生成模块</w:t>
            </w:r>
          </w:p>
          <w:p w14:paraId="26989185">
            <w:pPr>
              <w:rPr>
                <w:rFonts w:hint="eastAsia" w:ascii="FangSong_GB2312" w:hAnsi="FangSong_GB2312" w:eastAsia="FangSong_GB2312"/>
                <w:b/>
                <w:bCs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1097"/>
              <w:gridCol w:w="1157"/>
              <w:gridCol w:w="4329"/>
            </w:tblGrid>
            <w:tr w14:paraId="15B5D7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81CEA1E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84E6814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2FB7F63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552D4AD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5C842C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C107DE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FBA1EB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238532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5DBCE4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下一</w:t>
                  </w:r>
                  <w:r>
                    <w:rPr>
                      <w:rFonts w:ascii="FangSong_GB2312" w:hAnsi="FangSong_GB2312" w:eastAsia="FangSong_GB2312"/>
                    </w:rPr>
                    <w:t>PC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选择控制信号</w:t>
                  </w:r>
                </w:p>
              </w:tc>
            </w:tr>
            <w:tr w14:paraId="00DA92F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59D3D9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pc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C50704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F0CE0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51DBCA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当前指令地址</w:t>
                  </w:r>
                </w:p>
              </w:tc>
            </w:tr>
            <w:tr w14:paraId="4CE7676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C4571E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offset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F2EEEF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692C62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7C7F3F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分支或跳转目标偏移量</w:t>
                  </w:r>
                </w:p>
              </w:tc>
            </w:tr>
            <w:tr w14:paraId="066200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476D36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99E3D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3C6E13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BAA53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输出的分支条件判断结果</w:t>
                  </w:r>
                </w:p>
              </w:tc>
            </w:tr>
            <w:tr w14:paraId="0CE4389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8AA072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DE282F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5C654E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B41DB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下一条指令地址</w:t>
                  </w:r>
                </w:p>
              </w:tc>
            </w:tr>
            <w:tr w14:paraId="0D76442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A5AD2A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pc4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950A23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56D003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1AEE43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当前</w:t>
                  </w:r>
                  <w:r>
                    <w:rPr>
                      <w:rFonts w:ascii="FangSong_GB2312" w:hAnsi="FangSong_GB2312" w:eastAsia="FangSong_GB2312"/>
                    </w:rPr>
                    <w:t>PC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加</w:t>
                  </w:r>
                  <w:r>
                    <w:rPr>
                      <w:rFonts w:ascii="FangSong_GB2312" w:hAnsi="FangSong_GB2312" w:eastAsia="FangSong_GB2312"/>
                    </w:rPr>
                    <w:t>4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的结果</w:t>
                  </w:r>
                </w:p>
              </w:tc>
            </w:tr>
          </w:tbl>
          <w:p w14:paraId="30D7BF17">
            <w:pPr>
              <w:rPr>
                <w:rFonts w:ascii="FangSong_GB2312" w:hAnsi="FangSong_GB2312" w:eastAsia="FangSong_GB2312"/>
              </w:rPr>
            </w:pPr>
          </w:p>
          <w:p w14:paraId="3DDDB2ED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NPC模块根据npc_op选择下一条指令地址。普通指令选择PC+4；JAL使用PC加扩展后的J型立即数；条件分支在br为1时选择PC加偏移量，否则仍选择PC+4；JALR使用ALU算出的目标地址，并将最低位清零以满足RISC-V地址对齐要求。</w:t>
            </w:r>
          </w:p>
          <w:p w14:paraId="4167D09A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>核心代码：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239C39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29AB16F3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pc4 = pc + 32'h4;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@(*)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case (op)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`NPC_PC4 : npc = pc4;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`NPC_JALR: npc = {offset[31:1], 1'b0};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`NPC_BRA : npc = br ? pc + offset : pc4;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`NPC_JMP : npc = pc + offset;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default  : npc = pc4;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endcase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</w:p>
              </w:tc>
            </w:tr>
          </w:tbl>
          <w:p w14:paraId="5116A491">
            <w:pPr>
              <w:rPr>
                <w:rFonts w:hint="eastAsia" w:ascii="FangSong_GB2312" w:hAnsi="FangSong_GB2312" w:eastAsia="FangSong_GB2312"/>
              </w:rPr>
            </w:pPr>
          </w:p>
          <w:p w14:paraId="2ACEA4BE">
            <w:pPr>
              <w:rPr>
                <w:rFonts w:ascii="FangSong_GB2312" w:hAnsi="FangSong_GB2312" w:eastAsia="FangSong_GB2312"/>
                <w:b/>
                <w:bCs/>
              </w:rPr>
            </w:pPr>
            <w:r>
              <w:rPr>
                <w:rFonts w:hint="eastAsia" w:ascii="FangSong_GB2312" w:hAnsi="FangSong_GB2312" w:eastAsia="FangSong_GB2312"/>
                <w:b/>
                <w:bCs/>
              </w:rPr>
              <w:t>3.</w:t>
            </w:r>
            <w:r>
              <w:rPr>
                <w:rFonts w:ascii="FangSong_GB2312" w:hAnsi="FangSong_GB2312" w:eastAsia="FangSong_GB2312"/>
                <w:b/>
                <w:bCs/>
              </w:rPr>
              <w:t xml:space="preserve"> Controller控制器模块</w:t>
            </w:r>
          </w:p>
          <w:p w14:paraId="6799CB50">
            <w:pPr>
              <w:rPr>
                <w:rFonts w:hint="eastAsia" w:ascii="FangSong_GB2312" w:hAnsi="FangSong_GB2312" w:eastAsia="FangSong_GB2312"/>
                <w:b/>
                <w:bCs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8"/>
              <w:gridCol w:w="1088"/>
              <w:gridCol w:w="1149"/>
              <w:gridCol w:w="4341"/>
            </w:tblGrid>
            <w:tr w14:paraId="7E5530B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8CA04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5ED8C3F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52A3F86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0D3F470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5FE9A6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53B005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opcode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38939C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279C91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7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524CD6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指令操作码，对应</w:t>
                  </w:r>
                  <w:r>
                    <w:rPr>
                      <w:rFonts w:ascii="FangSong_GB2312" w:hAnsi="FangSong_GB2312" w:eastAsia="FangSong_GB2312"/>
                    </w:rPr>
                    <w:t>inst[6:0]</w:t>
                  </w:r>
                </w:p>
              </w:tc>
            </w:tr>
            <w:tr w14:paraId="09B616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A205D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funct3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FC751C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C98904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E52B2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功能字段，对应</w:t>
                  </w:r>
                  <w:r>
                    <w:rPr>
                      <w:rFonts w:ascii="FangSong_GB2312" w:hAnsi="FangSong_GB2312" w:eastAsia="FangSong_GB2312"/>
                    </w:rPr>
                    <w:t>inst[14:12]</w:t>
                  </w:r>
                </w:p>
              </w:tc>
            </w:tr>
            <w:tr w14:paraId="6E714D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97F370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funct7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06E51A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33FF65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7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7D9828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功能字段，对应</w:t>
                  </w:r>
                  <w:r>
                    <w:rPr>
                      <w:rFonts w:ascii="FangSong_GB2312" w:hAnsi="FangSong_GB2312" w:eastAsia="FangSong_GB2312"/>
                    </w:rPr>
                    <w:t>inst[31:25]</w:t>
                  </w:r>
                </w:p>
              </w:tc>
            </w:tr>
            <w:tr w14:paraId="5554ED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BBE07E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npc_op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442980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9CE9C8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657E76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地址选择控制信号</w:t>
                  </w:r>
                </w:p>
              </w:tc>
            </w:tr>
            <w:tr w14:paraId="64304D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620741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sext_op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613983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8C420E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72DD42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立即数扩展类型</w:t>
                  </w:r>
                </w:p>
              </w:tc>
            </w:tr>
            <w:tr w14:paraId="6F6E1F1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21F06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alua_sel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D1126A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6043F6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C00A2B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操作数</w:t>
                  </w:r>
                  <w:r>
                    <w:rPr>
                      <w:rFonts w:ascii="FangSong_GB2312" w:hAnsi="FangSong_GB2312" w:eastAsia="FangSong_GB2312"/>
                    </w:rPr>
                    <w:t>A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选择：</w:t>
                  </w:r>
                  <w:r>
                    <w:rPr>
                      <w:rFonts w:ascii="FangSong_GB2312" w:hAnsi="FangSong_GB2312" w:eastAsia="FangSong_GB2312"/>
                    </w:rPr>
                    <w:t>RS1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或</w:t>
                  </w:r>
                  <w:r>
                    <w:rPr>
                      <w:rFonts w:ascii="FangSong_GB2312" w:hAnsi="FangSong_GB2312" w:eastAsia="FangSong_GB2312"/>
                    </w:rPr>
                    <w:t>PC</w:t>
                  </w:r>
                </w:p>
              </w:tc>
            </w:tr>
            <w:tr w14:paraId="0832481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EAB979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alub_sel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7E3346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5F18D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548780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操作数</w:t>
                  </w:r>
                  <w:r>
                    <w:rPr>
                      <w:rFonts w:ascii="FangSong_GB2312" w:hAnsi="FangSong_GB2312" w:eastAsia="FangSong_GB2312"/>
                    </w:rPr>
                    <w:t>B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选择：</w:t>
                  </w:r>
                  <w:r>
                    <w:rPr>
                      <w:rFonts w:ascii="FangSong_GB2312" w:hAnsi="FangSong_GB2312" w:eastAsia="FangSong_GB2312"/>
                    </w:rPr>
                    <w:t>RS2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或立即数</w:t>
                  </w:r>
                </w:p>
              </w:tc>
            </w:tr>
            <w:tr w14:paraId="67F17D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C046B2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alu_op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08EA37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B22A55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B2EA80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运算类型</w:t>
                  </w:r>
                </w:p>
              </w:tc>
            </w:tr>
            <w:tr w14:paraId="040DFB7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6769F9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is_mul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FD62E6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6C067D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E5B6A6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乘法类指令标志</w:t>
                  </w:r>
                </w:p>
              </w:tc>
            </w:tr>
            <w:tr w14:paraId="011BA5F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773C17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is_div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D2D56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951364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B9BBFD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除法或求余类指令标志</w:t>
                  </w:r>
                </w:p>
              </w:tc>
            </w:tr>
            <w:tr w14:paraId="109C5C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BA250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ram_r_op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2A8D6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77E846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BAB95B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Load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读数据类型及扩展方式</w:t>
                  </w:r>
                </w:p>
              </w:tc>
            </w:tr>
            <w:tr w14:paraId="2244EE2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9895FD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ram_w_op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62DF8F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B426D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642F88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Store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写使能类型</w:t>
                  </w:r>
                </w:p>
              </w:tc>
            </w:tr>
            <w:tr w14:paraId="119FB98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971B80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rf_we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AAD6DD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A5B724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13CB95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寄存器写使能</w:t>
                  </w:r>
                </w:p>
              </w:tc>
            </w:tr>
            <w:tr w14:paraId="0F50837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79DC90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rf_wsel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B3644C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BFA95F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757D34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寄存器写回数据来源选择</w:t>
                  </w:r>
                </w:p>
              </w:tc>
            </w:tr>
          </w:tbl>
          <w:p w14:paraId="7CF1558F">
            <w:pPr>
              <w:rPr>
                <w:rFonts w:ascii="FangSong_GB2312" w:hAnsi="FangSong_GB2312" w:eastAsia="FangSong_GB2312"/>
              </w:rPr>
            </w:pPr>
          </w:p>
          <w:p w14:paraId="28DA6D5A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Controller是数据通路的控制核心。模块首先根据opcode、funct3和funct7判断当前指令，再把指令类别转换为NPC、SEXT、ALU、访存和寄存器堆需要的控制信号。例如ADD和SUB的opcode、funct3相同，需要继续根据funct7进行区分；Load和Store则通过funct3判断字、半字或字节访问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7F0B27A2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1B509FB2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wire ADD = (opcode == 7'b0110011) &amp;&amp;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(funct3 == 3'b000) &amp;&amp; (funct7 == 7'b0000000);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wire SUB = (opcode == 7'b0110011) &amp;&amp;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(funct3 == 3'b000) &amp;&amp; (funct7 == 7'b0100000);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wire LB  = (opcode == 7'b0000011) &amp;&amp; (funct3 == 3'b000);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wire SW  = (opcode == 7'b0100011) &amp;&amp; (funct3 == 3'b010);</w:t>
                  </w:r>
                </w:p>
              </w:tc>
            </w:tr>
          </w:tbl>
          <w:p w14:paraId="41075DE0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>控制信号：</w:t>
            </w:r>
          </w:p>
          <w:p w14:paraId="156D3717">
            <w:pPr>
              <w:rPr>
                <w:rFonts w:hint="eastAsia" w:ascii="FangSong_GB2312" w:hAnsi="FangSong_GB2312" w:eastAsia="FangSong_GB2312"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99"/>
              <w:gridCol w:w="2759"/>
              <w:gridCol w:w="2738"/>
            </w:tblGrid>
            <w:tr w14:paraId="31BDDF9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2A936C3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控制信号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0A6AF41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主要取值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59E375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作用</w:t>
                  </w:r>
                </w:p>
              </w:tc>
            </w:tr>
            <w:tr w14:paraId="3B83664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5C36AB2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npc_op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385092B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PC4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JALR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BRA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JMP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61A56DF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选择顺序执行、间接跳转、条件分支或直接跳转</w:t>
                  </w:r>
                </w:p>
              </w:tc>
            </w:tr>
            <w:tr w14:paraId="7B37512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3AF8882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sext_op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B8BA3B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S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B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J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713BC9A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选择不同指令格式的立即数拼接方式</w:t>
                  </w:r>
                </w:p>
              </w:tc>
            </w:tr>
            <w:tr w14:paraId="56DDA9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14317D5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alu_op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49A25EB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ADD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SUB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SLL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SRL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SRA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等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7518E387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控制</w:t>
                  </w: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执行具体运算或比较</w:t>
                  </w:r>
                </w:p>
              </w:tc>
            </w:tr>
            <w:tr w14:paraId="1D1695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10C43B6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alua_sel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5326BBA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RS1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或</w:t>
                  </w:r>
                  <w:r>
                    <w:rPr>
                      <w:rFonts w:ascii="FangSong_GB2312" w:hAnsi="FangSong_GB2312" w:eastAsia="FangSong_GB2312"/>
                    </w:rPr>
                    <w:t>PC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FFAA19C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选择</w:t>
                  </w: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第一个操作数</w:t>
                  </w:r>
                </w:p>
              </w:tc>
            </w:tr>
            <w:tr w14:paraId="28755E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669495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alub_sel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103051B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RS2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或</w:t>
                  </w:r>
                  <w:r>
                    <w:rPr>
                      <w:rFonts w:ascii="FangSong_GB2312" w:hAnsi="FangSong_GB2312" w:eastAsia="FangSong_GB2312"/>
                    </w:rPr>
                    <w:t>EXT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28BAFC7F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选择</w:t>
                  </w: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第二个操作数</w:t>
                  </w:r>
                </w:p>
              </w:tc>
            </w:tr>
            <w:tr w14:paraId="0FDF7C4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39A49D0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ram_r_op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7B295D7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W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B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BU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H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HU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7CF2F64A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控制</w:t>
                  </w:r>
                  <w:r>
                    <w:rPr>
                      <w:rFonts w:ascii="FangSong_GB2312" w:hAnsi="FangSong_GB2312" w:eastAsia="FangSong_GB2312"/>
                    </w:rPr>
                    <w:t>Load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访问类型和读回数据扩展</w:t>
                  </w:r>
                </w:p>
              </w:tc>
            </w:tr>
            <w:tr w14:paraId="3B3BD34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BAF925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ram_w_op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98D4E8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N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B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H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W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D0A3262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控制</w:t>
                  </w:r>
                  <w:r>
                    <w:rPr>
                      <w:rFonts w:ascii="FangSong_GB2312" w:hAnsi="FangSong_GB2312" w:eastAsia="FangSong_GB2312"/>
                    </w:rPr>
                    <w:t>Store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按字节、半字或字写入</w:t>
                  </w:r>
                </w:p>
              </w:tc>
            </w:tr>
            <w:tr w14:paraId="40E9DC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12570C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rf_wsel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1463A92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RAM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PC4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EXT</w:t>
                  </w:r>
                </w:p>
              </w:tc>
              <w:tc>
                <w:tcPr>
                  <w:tcW w:w="31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4E5C2AFC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选择写回寄存器的数据来源</w:t>
                  </w:r>
                </w:p>
              </w:tc>
            </w:tr>
          </w:tbl>
          <w:p w14:paraId="47618745">
            <w:pPr>
              <w:rPr>
                <w:rFonts w:hint="eastAsia" w:ascii="FangSong_GB2312" w:hAnsi="FangSong_GB2312" w:eastAsia="FangSong_GB2312"/>
              </w:rPr>
            </w:pPr>
          </w:p>
          <w:p w14:paraId="30D26E35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>核心代码：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494B719B"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13DABB2D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npc_op = {2{NPC_OP_PC4}} &amp; `NPC_PC4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| {2{NPC_OP_JALR}} &amp; `NPC_JALR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| {2{NPC_OP_BRA}}  &amp; `NPC_BRA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| {2{NPC_OP_JMP}}  &amp; `NPC_JMP;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rf_wsel = {2{WB_OP_ALU}} &amp; `WB_ALU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| {2{WB_OP_RAM}} &amp; `WB_RAM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| {2{WB_OP_PC4}} &amp; `WB_PC4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| {2{WB_OP_EXT}} &amp; `WB_EXT;</w:t>
                  </w:r>
                </w:p>
              </w:tc>
            </w:tr>
          </w:tbl>
          <w:p w14:paraId="6E52335A">
            <w:pPr>
              <w:rPr>
                <w:rFonts w:hint="eastAsia" w:ascii="FangSong_GB2312" w:hAnsi="FangSong_GB2312" w:eastAsia="FangSong_GB2312"/>
              </w:rPr>
            </w:pPr>
          </w:p>
          <w:p w14:paraId="697C736A">
            <w:pPr>
              <w:rPr>
                <w:rFonts w:hint="eastAsia" w:ascii="FangSong_GB2312" w:hAnsi="FangSong_GB2312" w:eastAsia="FangSong_GB2312"/>
              </w:rPr>
            </w:pPr>
          </w:p>
          <w:p w14:paraId="3D0E07BF">
            <w:pPr>
              <w:rPr>
                <w:rFonts w:hint="eastAsia" w:ascii="FangSong_GB2312" w:hAnsi="FangSong_GB2312" w:eastAsia="FangSong_GB2312"/>
              </w:rPr>
            </w:pPr>
          </w:p>
          <w:p w14:paraId="6372927C">
            <w:pPr>
              <w:numPr>
                <w:ilvl w:val="0"/>
                <w:numId w:val="1"/>
              </w:numPr>
              <w:rPr>
                <w:rFonts w:ascii="FangSong_GB2312" w:hAnsi="FangSong_GB2312" w:eastAsia="FangSong_GB2312"/>
                <w:b/>
                <w:bCs/>
              </w:rPr>
            </w:pPr>
            <w:r>
              <w:rPr>
                <w:rFonts w:ascii="FangSong_GB2312" w:hAnsi="FangSong_GB2312" w:eastAsia="FangSong_GB2312"/>
              </w:rPr>
              <w:br w:type="page"/>
            </w:r>
            <w:r>
              <w:rPr>
                <w:rFonts w:ascii="FangSong_GB2312" w:hAnsi="FangSong_GB2312" w:eastAsia="FangSong_GB2312"/>
                <w:b/>
                <w:bCs/>
              </w:rPr>
              <w:t>RF寄存器堆模块</w:t>
            </w:r>
          </w:p>
          <w:p w14:paraId="46D9F009">
            <w:pPr>
              <w:widowControl w:val="0"/>
              <w:numPr>
                <w:numId w:val="0"/>
              </w:numPr>
              <w:jc w:val="both"/>
              <w:rPr>
                <w:rFonts w:hint="eastAsia" w:ascii="FangSong_GB2312" w:hAnsi="FangSong_GB2312" w:eastAsia="FangSong_GB2312"/>
                <w:b/>
                <w:bCs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98"/>
              <w:gridCol w:w="1100"/>
              <w:gridCol w:w="1160"/>
              <w:gridCol w:w="4338"/>
            </w:tblGrid>
            <w:tr w14:paraId="57228E5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6A814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9EE5FA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8D861DD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02F06BE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00AD702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3BBD8C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877379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09C364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3DC2CC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寄存器写入时钟</w:t>
                  </w:r>
                </w:p>
              </w:tc>
            </w:tr>
            <w:tr w14:paraId="2B815C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B38C8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rR1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B2348D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3AE937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B5B601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源寄存器</w:t>
                  </w:r>
                  <w:r>
                    <w:rPr>
                      <w:rFonts w:ascii="FangSong_GB2312" w:hAnsi="FangSong_GB2312" w:eastAsia="FangSong_GB2312"/>
                    </w:rPr>
                    <w:t>1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编号</w:t>
                  </w:r>
                </w:p>
              </w:tc>
            </w:tr>
            <w:tr w14:paraId="7BD770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C072A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rR2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DFB9D4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CE7FF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511182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源寄存器</w:t>
                  </w:r>
                  <w:r>
                    <w:rPr>
                      <w:rFonts w:ascii="FangSong_GB2312" w:hAnsi="FangSong_GB2312" w:eastAsia="FangSong_GB2312"/>
                    </w:rPr>
                    <w:t>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编号</w:t>
                  </w:r>
                </w:p>
              </w:tc>
            </w:tr>
            <w:tr w14:paraId="1E2036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F80F9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we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17A32F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02599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D34D01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寄存器写使能</w:t>
                  </w:r>
                </w:p>
              </w:tc>
            </w:tr>
            <w:tr w14:paraId="6D7D812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4E27F7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wR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0416FF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9705DB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6C84EA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目标寄存器编号</w:t>
                  </w:r>
                </w:p>
              </w:tc>
            </w:tr>
            <w:tr w14:paraId="1CF2827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2D1A3D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wD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F8853B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BFF713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1A61EA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写回数据</w:t>
                  </w:r>
                </w:p>
              </w:tc>
            </w:tr>
            <w:tr w14:paraId="178BE45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84305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rD1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03ECE3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47A340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2AC9C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源寄存器</w:t>
                  </w:r>
                  <w:r>
                    <w:rPr>
                      <w:rFonts w:ascii="FangSong_GB2312" w:hAnsi="FangSong_GB2312" w:eastAsia="FangSong_GB2312"/>
                    </w:rPr>
                    <w:t>1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读出数据</w:t>
                  </w:r>
                </w:p>
              </w:tc>
            </w:tr>
            <w:tr w14:paraId="6FB74A7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CC27EB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rD2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C833DE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1EA3BC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203328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源寄存器</w:t>
                  </w:r>
                  <w:r>
                    <w:rPr>
                      <w:rFonts w:ascii="FangSong_GB2312" w:hAnsi="FangSong_GB2312" w:eastAsia="FangSong_GB2312"/>
                    </w:rPr>
                    <w:t>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读出数据</w:t>
                  </w:r>
                </w:p>
              </w:tc>
            </w:tr>
          </w:tbl>
          <w:p w14:paraId="43C48728">
            <w:pPr>
              <w:rPr>
                <w:rFonts w:ascii="FangSong_GB2312" w:hAnsi="FangSong_GB2312" w:eastAsia="FangSong_GB2312"/>
              </w:rPr>
            </w:pPr>
          </w:p>
          <w:p w14:paraId="53A8A9F6">
            <w:pPr>
              <w:rPr>
                <w:rFonts w:hint="eastAsia" w:ascii="FangSong_GB2312" w:hAnsi="FangSong_GB2312" w:eastAsia="FangSong_GB2312" w:cs="宋体"/>
              </w:rPr>
            </w:pPr>
            <w:r>
              <w:rPr>
                <w:rFonts w:ascii="FangSong_GB2312" w:hAnsi="FangSong_GB2312" w:eastAsia="FangSong_GB2312"/>
              </w:rPr>
              <w:t>RF</w:t>
            </w:r>
            <w:r>
              <w:rPr>
                <w:rFonts w:hint="eastAsia" w:ascii="FangSong_GB2312" w:hAnsi="FangSong_GB2312" w:eastAsia="FangSong_GB2312" w:cs="宋体"/>
              </w:rPr>
              <w:t>模块实现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个通用寄存器，其中</w:t>
            </w:r>
            <w:r>
              <w:rPr>
                <w:rFonts w:ascii="FangSong_GB2312" w:hAnsi="FangSong_GB2312" w:eastAsia="FangSong_GB2312"/>
              </w:rPr>
              <w:t>x0</w:t>
            </w:r>
            <w:r>
              <w:rPr>
                <w:rFonts w:hint="eastAsia" w:ascii="FangSong_GB2312" w:hAnsi="FangSong_GB2312" w:eastAsia="FangSong_GB2312" w:cs="宋体"/>
              </w:rPr>
              <w:t>固定为</w:t>
            </w:r>
            <w:r>
              <w:rPr>
                <w:rFonts w:ascii="FangSong_GB2312" w:hAnsi="FangSong_GB2312" w:eastAsia="FangSong_GB2312"/>
              </w:rPr>
              <w:t>0</w:t>
            </w:r>
            <w:r>
              <w:rPr>
                <w:rFonts w:hint="eastAsia" w:ascii="FangSong_GB2312" w:hAnsi="FangSong_GB2312" w:eastAsia="FangSong_GB2312" w:cs="宋体"/>
              </w:rPr>
              <w:t>，因此代码只实际存储</w:t>
            </w:r>
            <w:r>
              <w:rPr>
                <w:rFonts w:ascii="FangSong_GB2312" w:hAnsi="FangSong_GB2312" w:eastAsia="FangSong_GB2312"/>
              </w:rPr>
              <w:t>x1</w:t>
            </w:r>
            <w:r>
              <w:rPr>
                <w:rFonts w:hint="eastAsia" w:ascii="FangSong_GB2312" w:hAnsi="FangSong_GB2312" w:eastAsia="FangSong_GB2312" w:cs="宋体"/>
              </w:rPr>
              <w:t>到</w:t>
            </w:r>
            <w:r>
              <w:rPr>
                <w:rFonts w:ascii="FangSong_GB2312" w:hAnsi="FangSong_GB2312" w:eastAsia="FangSong_GB2312"/>
              </w:rPr>
              <w:t>x31</w:t>
            </w:r>
            <w:r>
              <w:rPr>
                <w:rFonts w:hint="eastAsia" w:ascii="FangSong_GB2312" w:hAnsi="FangSong_GB2312" w:eastAsia="FangSong_GB2312" w:cs="宋体"/>
              </w:rPr>
              <w:t>。两个读端口采用组合读，可在同一周期同时读出两个源操作数；写端口采用时钟上升沿写入。写入时还要判断目标寄存器不是</w:t>
            </w:r>
            <w:r>
              <w:rPr>
                <w:rFonts w:ascii="FangSong_GB2312" w:hAnsi="FangSong_GB2312" w:eastAsia="FangSong_GB2312"/>
              </w:rPr>
              <w:t>x0</w:t>
            </w:r>
            <w:r>
              <w:rPr>
                <w:rFonts w:hint="eastAsia" w:ascii="FangSong_GB2312" w:hAnsi="FangSong_GB2312" w:eastAsia="FangSong_GB2312" w:cs="宋体"/>
              </w:rPr>
              <w:t>，防止破坏零寄存器的固定值。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2CA1BF5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088D37C9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reg [31:0] regs [1:31];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rD1 = (rR1 == 0) ? 32'h0 : regs[rR1];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rD2 = (rR2 == 0) ? 32'h0 : regs[rR2];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@(posedge clk)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if (we &amp;&amp; (wR != 5'h0)) regs[wR] &lt;= wD;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</w:p>
              </w:tc>
            </w:tr>
          </w:tbl>
          <w:p w14:paraId="54360B40">
            <w:pPr>
              <w:rPr>
                <w:rFonts w:hint="eastAsia" w:ascii="FangSong_GB2312" w:hAnsi="FangSong_GB2312" w:eastAsia="FangSong_GB2312"/>
              </w:rPr>
            </w:pPr>
          </w:p>
          <w:p w14:paraId="023740C3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ascii="FangSong_GB2312" w:hAnsi="FangSong_GB2312" w:eastAsia="FangSong_GB2312"/>
                <w:b/>
                <w:bCs/>
              </w:rPr>
            </w:pPr>
            <w:r>
              <w:rPr>
                <w:rFonts w:ascii="FangSong_GB2312" w:hAnsi="FangSong_GB2312" w:eastAsia="FangSong_GB2312"/>
                <w:b/>
                <w:bCs/>
              </w:rPr>
              <w:t>SEXT立即数扩展模块</w:t>
            </w:r>
          </w:p>
          <w:p w14:paraId="6475DF47">
            <w:pPr>
              <w:widowControl w:val="0"/>
              <w:numPr>
                <w:numId w:val="0"/>
              </w:numPr>
              <w:jc w:val="both"/>
              <w:rPr>
                <w:rFonts w:hint="eastAsia" w:ascii="FangSong_GB2312" w:hAnsi="FangSong_GB2312" w:eastAsia="FangSong_GB2312"/>
                <w:b/>
                <w:bCs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9"/>
              <w:gridCol w:w="1094"/>
              <w:gridCol w:w="1155"/>
              <w:gridCol w:w="4358"/>
            </w:tblGrid>
            <w:tr w14:paraId="19355DD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BC2BA5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9E31243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7408376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0007BB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59B1FF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5CB5F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BE014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42CE6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F4998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立即数格式选择信号</w:t>
                  </w:r>
                </w:p>
              </w:tc>
            </w:tr>
            <w:tr w14:paraId="59C2E20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A37AD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imm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6AD2DF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CC8AFE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A11D91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指令</w:t>
                  </w:r>
                  <w:r>
                    <w:rPr>
                      <w:rFonts w:ascii="FangSong_GB2312" w:hAnsi="FangSong_GB2312" w:eastAsia="FangSong_GB2312"/>
                    </w:rPr>
                    <w:t>inst[31:7]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中的立即数字段</w:t>
                  </w:r>
                </w:p>
              </w:tc>
            </w:tr>
            <w:tr w14:paraId="3CA6217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4673FF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ext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80D39B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6B5B8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7A1FE5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拼接并扩展后的</w:t>
                  </w:r>
                  <w:r>
                    <w:rPr>
                      <w:rFonts w:ascii="FangSong_GB2312" w:hAnsi="FangSong_GB2312" w:eastAsia="FangSong_GB2312"/>
                    </w:rPr>
                    <w:t>32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位立即数</w:t>
                  </w:r>
                </w:p>
              </w:tc>
            </w:tr>
          </w:tbl>
          <w:p w14:paraId="422BC73F">
            <w:pPr>
              <w:rPr>
                <w:rFonts w:ascii="FangSong_GB2312" w:hAnsi="FangSong_GB2312" w:eastAsia="FangSong_GB2312"/>
              </w:rPr>
            </w:pPr>
          </w:p>
          <w:p w14:paraId="3B94607B">
            <w:pPr>
              <w:rPr>
                <w:rFonts w:hint="eastAsia" w:ascii="FangSong_GB2312" w:hAnsi="FangSong_GB2312" w:eastAsia="FangSong_GB2312" w:cs="宋体"/>
              </w:rPr>
            </w:pPr>
            <w:r>
              <w:rPr>
                <w:rFonts w:ascii="FangSong_GB2312" w:hAnsi="FangSong_GB2312" w:eastAsia="FangSong_GB2312"/>
              </w:rPr>
              <w:t>SEXT</w:t>
            </w:r>
            <w:r>
              <w:rPr>
                <w:rFonts w:hint="eastAsia" w:ascii="FangSong_GB2312" w:hAnsi="FangSong_GB2312" w:eastAsia="FangSong_GB2312" w:cs="宋体"/>
              </w:rPr>
              <w:t>模块根据指令格式生成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位立即数。</w:t>
            </w:r>
            <w:r>
              <w:rPr>
                <w:rFonts w:ascii="FangSong_GB2312" w:hAnsi="FangSong_GB2312" w:eastAsia="FangSong_GB2312"/>
              </w:rPr>
              <w:t>I</w:t>
            </w:r>
            <w:r>
              <w:rPr>
                <w:rFonts w:hint="eastAsia" w:ascii="FangSong_GB2312" w:hAnsi="FangSong_GB2312" w:eastAsia="FangSong_GB2312" w:cs="宋体"/>
              </w:rPr>
              <w:t>型用于立即数运算、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JALR</w:t>
            </w:r>
            <w:r>
              <w:rPr>
                <w:rFonts w:hint="eastAsia" w:ascii="FangSong_GB2312" w:hAnsi="FangSong_GB2312" w:eastAsia="FangSong_GB2312" w:cs="宋体"/>
              </w:rPr>
              <w:t>；</w:t>
            </w:r>
            <w:r>
              <w:rPr>
                <w:rFonts w:ascii="FangSong_GB2312" w:hAnsi="FangSong_GB2312" w:eastAsia="FangSong_GB2312"/>
              </w:rPr>
              <w:t>S</w:t>
            </w:r>
            <w:r>
              <w:rPr>
                <w:rFonts w:hint="eastAsia" w:ascii="FangSong_GB2312" w:hAnsi="FangSong_GB2312" w:eastAsia="FangSong_GB2312" w:cs="宋体"/>
              </w:rPr>
              <w:t>型用于</w:t>
            </w:r>
            <w:r>
              <w:rPr>
                <w:rFonts w:ascii="FangSong_GB2312" w:hAnsi="FangSong_GB2312" w:eastAsia="FangSong_GB2312"/>
              </w:rPr>
              <w:t>Store</w:t>
            </w:r>
            <w:r>
              <w:rPr>
                <w:rFonts w:hint="eastAsia" w:ascii="FangSong_GB2312" w:hAnsi="FangSong_GB2312" w:eastAsia="FangSong_GB2312" w:cs="宋体"/>
              </w:rPr>
              <w:t>；</w:t>
            </w:r>
            <w:r>
              <w:rPr>
                <w:rFonts w:ascii="FangSong_GB2312" w:hAnsi="FangSong_GB2312" w:eastAsia="FangSong_GB2312"/>
              </w:rPr>
              <w:t>B</w:t>
            </w:r>
            <w:r>
              <w:rPr>
                <w:rFonts w:hint="eastAsia" w:ascii="FangSong_GB2312" w:hAnsi="FangSong_GB2312" w:eastAsia="FangSong_GB2312" w:cs="宋体"/>
              </w:rPr>
              <w:t>型用于条件分支；</w:t>
            </w:r>
            <w:r>
              <w:rPr>
                <w:rFonts w:ascii="FangSong_GB2312" w:hAnsi="FangSong_GB2312" w:eastAsia="FangSong_GB2312"/>
              </w:rPr>
              <w:t>U</w:t>
            </w:r>
            <w:r>
              <w:rPr>
                <w:rFonts w:hint="eastAsia" w:ascii="FangSong_GB2312" w:hAnsi="FangSong_GB2312" w:eastAsia="FangSong_GB2312" w:cs="宋体"/>
              </w:rPr>
              <w:t>型用于</w:t>
            </w:r>
            <w:r>
              <w:rPr>
                <w:rFonts w:ascii="FangSong_GB2312" w:hAnsi="FangSong_GB2312" w:eastAsia="FangSong_GB2312"/>
              </w:rPr>
              <w:t>LUI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AUIPC</w:t>
            </w:r>
            <w:r>
              <w:rPr>
                <w:rFonts w:hint="eastAsia" w:ascii="FangSong_GB2312" w:hAnsi="FangSong_GB2312" w:eastAsia="FangSong_GB2312" w:cs="宋体"/>
              </w:rPr>
              <w:t>；</w:t>
            </w:r>
            <w:r>
              <w:rPr>
                <w:rFonts w:ascii="FangSong_GB2312" w:hAnsi="FangSong_GB2312" w:eastAsia="FangSong_GB2312"/>
              </w:rPr>
              <w:t>J</w:t>
            </w:r>
            <w:r>
              <w:rPr>
                <w:rFonts w:hint="eastAsia" w:ascii="FangSong_GB2312" w:hAnsi="FangSong_GB2312" w:eastAsia="FangSong_GB2312" w:cs="宋体"/>
              </w:rPr>
              <w:t>型用于</w:t>
            </w:r>
            <w:r>
              <w:rPr>
                <w:rFonts w:ascii="FangSong_GB2312" w:hAnsi="FangSong_GB2312" w:eastAsia="FangSong_GB2312"/>
              </w:rPr>
              <w:t>JAL</w:t>
            </w:r>
            <w:r>
              <w:rPr>
                <w:rFonts w:hint="eastAsia" w:ascii="FangSong_GB2312" w:hAnsi="FangSong_GB2312" w:eastAsia="FangSong_GB2312" w:cs="宋体"/>
              </w:rPr>
              <w:t>。</w:t>
            </w:r>
            <w:r>
              <w:rPr>
                <w:rFonts w:ascii="FangSong_GB2312" w:hAnsi="FangSong_GB2312" w:eastAsia="FangSong_GB2312"/>
              </w:rPr>
              <w:t>I</w:t>
            </w:r>
            <w:r>
              <w:rPr>
                <w:rFonts w:hint="eastAsia" w:ascii="FangSong_GB2312" w:hAnsi="FangSong_GB2312" w:eastAsia="FangSong_GB2312" w:cs="宋体"/>
              </w:rPr>
              <w:t>、</w:t>
            </w:r>
            <w:r>
              <w:rPr>
                <w:rFonts w:ascii="FangSong_GB2312" w:hAnsi="FangSong_GB2312" w:eastAsia="FangSong_GB2312"/>
              </w:rPr>
              <w:t>S</w:t>
            </w:r>
            <w:r>
              <w:rPr>
                <w:rFonts w:hint="eastAsia" w:ascii="FangSong_GB2312" w:hAnsi="FangSong_GB2312" w:eastAsia="FangSong_GB2312" w:cs="宋体"/>
              </w:rPr>
              <w:t>、</w:t>
            </w:r>
            <w:r>
              <w:rPr>
                <w:rFonts w:ascii="FangSong_GB2312" w:hAnsi="FangSong_GB2312" w:eastAsia="FangSong_GB2312"/>
              </w:rPr>
              <w:t>B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J</w:t>
            </w:r>
            <w:r>
              <w:rPr>
                <w:rFonts w:hint="eastAsia" w:ascii="FangSong_GB2312" w:hAnsi="FangSong_GB2312" w:eastAsia="FangSong_GB2312" w:cs="宋体"/>
              </w:rPr>
              <w:t>型立即数需要进行符号扩展，</w:t>
            </w:r>
            <w:r>
              <w:rPr>
                <w:rFonts w:ascii="FangSong_GB2312" w:hAnsi="FangSong_GB2312" w:eastAsia="FangSong_GB2312"/>
              </w:rPr>
              <w:t>B</w:t>
            </w:r>
            <w:r>
              <w:rPr>
                <w:rFonts w:hint="eastAsia" w:ascii="FangSong_GB2312" w:hAnsi="FangSong_GB2312" w:eastAsia="FangSong_GB2312" w:cs="宋体"/>
              </w:rPr>
              <w:t>型和</w:t>
            </w:r>
            <w:r>
              <w:rPr>
                <w:rFonts w:ascii="FangSong_GB2312" w:hAnsi="FangSong_GB2312" w:eastAsia="FangSong_GB2312"/>
              </w:rPr>
              <w:t>J</w:t>
            </w:r>
            <w:r>
              <w:rPr>
                <w:rFonts w:hint="eastAsia" w:ascii="FangSong_GB2312" w:hAnsi="FangSong_GB2312" w:eastAsia="FangSong_GB2312" w:cs="宋体"/>
              </w:rPr>
              <w:t>型最低位补</w:t>
            </w:r>
            <w:r>
              <w:rPr>
                <w:rFonts w:ascii="FangSong_GB2312" w:hAnsi="FangSong_GB2312" w:eastAsia="FangSong_GB2312"/>
              </w:rPr>
              <w:t>0</w:t>
            </w:r>
            <w:r>
              <w:rPr>
                <w:rFonts w:hint="eastAsia" w:ascii="FangSong_GB2312" w:hAnsi="FangSong_GB2312" w:eastAsia="FangSong_GB2312" w:cs="宋体"/>
              </w:rPr>
              <w:t>，表示跳转地址按</w:t>
            </w:r>
            <w:r>
              <w:rPr>
                <w:rFonts w:ascii="FangSong_GB2312" w:hAnsi="FangSong_GB2312" w:eastAsia="FangSong_GB2312"/>
              </w:rPr>
              <w:t>2</w:t>
            </w:r>
            <w:r>
              <w:rPr>
                <w:rFonts w:hint="eastAsia" w:ascii="FangSong_GB2312" w:hAnsi="FangSong_GB2312" w:eastAsia="FangSong_GB2312" w:cs="宋体"/>
              </w:rPr>
              <w:t>字节对齐。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0CC12C0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464629DF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`EXT_I: ext = {{20{imm[31]}}, imm[31:20]};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`EXT_S: ext = {{20{imm[31]}}, imm[31:25], imm[11:7]};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`EXT_B: ext = {{19{imm[31]}}, imm[31], imm[7],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   imm[30:25], imm[11:8], 1'b0};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`EXT_U: ext = {imm[31:12], 12'h0};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`EXT_J: ext = {{11{imm[31]}}, imm[31], imm[19:12],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   imm[20], imm[30:21], 1'b0};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default: ext = 32'h0;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</w:p>
              </w:tc>
            </w:tr>
          </w:tbl>
          <w:p w14:paraId="285B228F">
            <w:pPr>
              <w:rPr>
                <w:rFonts w:hint="eastAsia" w:ascii="FangSong_GB2312" w:hAnsi="FangSong_GB2312" w:eastAsia="FangSong_GB2312"/>
              </w:rPr>
            </w:pPr>
          </w:p>
          <w:p w14:paraId="14F872BE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ascii="FangSong_GB2312" w:hAnsi="FangSong_GB2312" w:eastAsia="FangSong_GB2312"/>
                <w:b/>
                <w:bCs/>
              </w:rPr>
            </w:pPr>
            <w:r>
              <w:rPr>
                <w:rFonts w:ascii="FangSong_GB2312" w:hAnsi="FangSong_GB2312" w:eastAsia="FangSong_GB2312"/>
                <w:b/>
                <w:bCs/>
              </w:rPr>
              <w:t>ALU算术逻辑与乘除法模块</w:t>
            </w:r>
          </w:p>
          <w:p w14:paraId="59B534F2">
            <w:pPr>
              <w:widowControl w:val="0"/>
              <w:numPr>
                <w:numId w:val="0"/>
              </w:numPr>
              <w:jc w:val="both"/>
              <w:rPr>
                <w:rFonts w:hint="eastAsia" w:ascii="FangSong_GB2312" w:hAnsi="FangSong_GB2312" w:eastAsia="FangSong_GB2312"/>
                <w:b/>
                <w:bCs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03"/>
              <w:gridCol w:w="1099"/>
              <w:gridCol w:w="1159"/>
              <w:gridCol w:w="4335"/>
            </w:tblGrid>
            <w:tr w14:paraId="2AC6E6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A569574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6B03FFC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2936CE8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CC5C943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553CA28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B73A0D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DED389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0A090F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AE6D9C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乘除法状态复位信号</w:t>
                  </w:r>
                </w:p>
              </w:tc>
            </w:tr>
            <w:tr w14:paraId="1E72FE7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33A74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2A4216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DA286D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F1BF42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乘除法迭代运算时钟</w:t>
                  </w:r>
                </w:p>
              </w:tc>
            </w:tr>
            <w:tr w14:paraId="445769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C9839C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6EC488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A72B5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5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536DA0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运算或比较类型</w:t>
                  </w:r>
                </w:p>
              </w:tc>
            </w:tr>
            <w:tr w14:paraId="3F1DDA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886AC9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9714D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C08221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11F62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操作数</w:t>
                  </w:r>
                  <w:r>
                    <w:rPr>
                      <w:rFonts w:ascii="FangSong_GB2312" w:hAnsi="FangSong_GB2312" w:eastAsia="FangSong_GB2312"/>
                    </w:rPr>
                    <w:t>A</w:t>
                  </w:r>
                </w:p>
              </w:tc>
            </w:tr>
            <w:tr w14:paraId="699844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74191B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980C1A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B92BE5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79E290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操作数</w:t>
                  </w:r>
                  <w:r>
                    <w:rPr>
                      <w:rFonts w:ascii="FangSong_GB2312" w:hAnsi="FangSong_GB2312" w:eastAsia="FangSong_GB2312"/>
                    </w:rPr>
                    <w:t>B</w:t>
                  </w:r>
                </w:p>
              </w:tc>
            </w:tr>
            <w:tr w14:paraId="64C1C72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89291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5F90BA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E3FD78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23C778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算术逻辑运算结果</w:t>
                  </w:r>
                </w:p>
              </w:tc>
            </w:tr>
            <w:tr w14:paraId="474D81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9016EC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70453D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C12115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2FF81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条件分支判断结果</w:t>
                  </w:r>
                </w:p>
              </w:tc>
            </w:tr>
            <w:tr w14:paraId="2BC910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5F31E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busy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60ACBE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73E2ED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797F61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乘除法运算忙信号</w:t>
                  </w:r>
                </w:p>
              </w:tc>
            </w:tr>
          </w:tbl>
          <w:p w14:paraId="2F3EBE25">
            <w:pPr>
              <w:rPr>
                <w:rFonts w:ascii="FangSong_GB2312" w:hAnsi="FangSong_GB2312" w:eastAsia="FangSong_GB2312"/>
              </w:rPr>
            </w:pPr>
          </w:p>
          <w:p w14:paraId="6470303B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ALU</w:t>
            </w:r>
            <w:r>
              <w:rPr>
                <w:rFonts w:hint="eastAsia" w:ascii="FangSong_GB2312" w:hAnsi="FangSong_GB2312" w:eastAsia="FangSong_GB2312" w:cs="宋体"/>
              </w:rPr>
              <w:t>模块完成加减、逻辑、移位、大小比较、分支条件判断以及乘除法运算。普通算术逻辑运算为组合逻辑，输入变化后直接得到结果；分支指令通过</w:t>
            </w:r>
            <w:r>
              <w:rPr>
                <w:rFonts w:ascii="FangSong_GB2312" w:hAnsi="FangSong_GB2312" w:eastAsia="FangSong_GB2312"/>
              </w:rPr>
              <w:t>br</w:t>
            </w:r>
            <w:r>
              <w:rPr>
                <w:rFonts w:hint="eastAsia" w:ascii="FangSong_GB2312" w:hAnsi="FangSong_GB2312" w:eastAsia="FangSong_GB2312" w:cs="宋体"/>
              </w:rPr>
              <w:t>输出比较结果；乘除法由独立的迭代模块完成，在运算过程中</w:t>
            </w:r>
            <w:r>
              <w:rPr>
                <w:rFonts w:ascii="FangSong_GB2312" w:hAnsi="FangSong_GB2312" w:eastAsia="FangSong_GB2312"/>
              </w:rPr>
              <w:t>busy</w:t>
            </w:r>
            <w:r>
              <w:rPr>
                <w:rFonts w:hint="eastAsia" w:ascii="FangSong_GB2312" w:hAnsi="FangSong_GB2312" w:eastAsia="FangSong_GB2312" w:cs="宋体"/>
              </w:rPr>
              <w:t>保持为</w:t>
            </w:r>
            <w:r>
              <w:rPr>
                <w:rFonts w:ascii="FangSong_GB2312" w:hAnsi="FangSong_GB2312" w:eastAsia="FangSong_GB2312"/>
              </w:rPr>
              <w:t>1</w:t>
            </w:r>
            <w:r>
              <w:rPr>
                <w:rFonts w:hint="eastAsia" w:ascii="FangSong_GB2312" w:hAnsi="FangSong_GB2312" w:eastAsia="FangSong_GB2312" w:cs="宋体"/>
              </w:rPr>
              <w:t>，</w:t>
            </w:r>
            <w:r>
              <w:rPr>
                <w:rFonts w:ascii="FangSong_GB2312" w:hAnsi="FangSong_GB2312" w:eastAsia="FangSong_GB2312"/>
              </w:rPr>
              <w:t>CPU</w:t>
            </w:r>
            <w:r>
              <w:rPr>
                <w:rFonts w:hint="eastAsia" w:ascii="FangSong_GB2312" w:hAnsi="FangSong_GB2312" w:eastAsia="FangSong_GB2312" w:cs="宋体"/>
              </w:rPr>
              <w:t>等待</w:t>
            </w:r>
            <w:r>
              <w:rPr>
                <w:rFonts w:ascii="FangSong_GB2312" w:hAnsi="FangSong_GB2312" w:eastAsia="FangSong_GB2312"/>
              </w:rPr>
              <w:t>busy</w:t>
            </w:r>
            <w:r>
              <w:rPr>
                <w:rFonts w:hint="eastAsia" w:ascii="FangSong_GB2312" w:hAnsi="FangSong_GB2312" w:eastAsia="FangSong_GB2312" w:cs="宋体"/>
              </w:rPr>
              <w:t>变为</w:t>
            </w:r>
            <w:r>
              <w:rPr>
                <w:rFonts w:ascii="FangSong_GB2312" w:hAnsi="FangSong_GB2312" w:eastAsia="FangSong_GB2312"/>
              </w:rPr>
              <w:t>0</w:t>
            </w:r>
            <w:r>
              <w:rPr>
                <w:rFonts w:hint="eastAsia" w:ascii="FangSong_GB2312" w:hAnsi="FangSong_GB2312" w:eastAsia="FangSong_GB2312" w:cs="宋体"/>
              </w:rPr>
              <w:t>后再写回结果。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5EC28E0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306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2A42C66A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(op_now)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`ALU_ADD : c = a_now + b_now;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`ALU_SUB : c = a_now - b_now;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`ALU_AND : c = a_now &amp; b_now;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`ALU_OR  : c = a_now | b_now;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`ALU_XOR : c = a_now ^ b_now;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`ALU_SLL : c = a_now &lt;&lt; b_now[4:0];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`ALU_SRL : c = a_now &gt;&gt; b_now[4:0];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`ALU_SRA : c = $signed(a_now) &gt;&gt;&gt; b_now[4:0];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`ALU_SLT : c = ($signed(a_now) &lt; $signed(b_now));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`ALU_SLTU: c = (a_now &lt; b_now);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default  : c = 32'h0;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</w:p>
              </w:tc>
            </w:tr>
          </w:tbl>
          <w:p w14:paraId="75DEA714">
            <w:pPr>
              <w:keepNext/>
              <w:spacing w:before="40" w:after="40"/>
              <w:rPr>
                <w:rFonts w:hint="eastAsia" w:ascii="FangSong_GB2312" w:hAnsi="FangSong_GB2312" w:eastAsia="FangSong_GB2312"/>
                <w:bCs/>
              </w:rPr>
            </w:pPr>
            <w:r>
              <w:rPr>
                <w:rFonts w:hint="eastAsia" w:ascii="FangSong_GB2312" w:hAnsi="FangSong_GB2312" w:eastAsia="FangSong_GB2312" w:cs="宋体"/>
                <w:bCs/>
              </w:rPr>
              <w:t>分支判断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55ED2F0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79BCAAB1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`ALU_EQ : br = (a == b);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`ALU_NE : br = (a != b);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`ALU_LT : br = ($signed(a) &lt;  $signed(b));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`ALU_GE : br = ($signed(a) &gt;= $signed(b));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`ALU_LTU: br = (a &lt;  b);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`ALU_GEU: br = (a &gt;= b);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default : br = 1'b0;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</w:p>
              </w:tc>
            </w:tr>
          </w:tbl>
          <w:p w14:paraId="3FB35312">
            <w:pPr>
              <w:rPr>
                <w:rFonts w:hint="eastAsia" w:ascii="FangSong_GB2312" w:hAnsi="FangSong_GB2312" w:eastAsia="FangSong_GB2312" w:cs="宋体"/>
              </w:rPr>
            </w:pPr>
            <w:r>
              <w:rPr>
                <w:rFonts w:hint="eastAsia" w:ascii="FangSong_GB2312" w:hAnsi="FangSong_GB2312" w:eastAsia="FangSong_GB2312" w:cs="宋体"/>
              </w:rPr>
              <w:t>乘法器采用移位累加方法，每个周期检查乘数最低位，决定是否将被乘数累加到部分积中，然后被乘数左移、乘数右移，完成</w:t>
            </w:r>
            <w:r>
              <w:rPr>
                <w:rFonts w:ascii="FangSong_GB2312" w:hAnsi="FangSong_GB2312" w:eastAsia="FangSong_GB2312"/>
              </w:rPr>
              <w:t>WIDTH</w:t>
            </w:r>
            <w:r>
              <w:rPr>
                <w:rFonts w:hint="eastAsia" w:ascii="FangSong_GB2312" w:hAnsi="FangSong_GB2312" w:eastAsia="FangSong_GB2312" w:cs="宋体"/>
              </w:rPr>
              <w:t>次迭代后输出结果。除法器采用恢复余数法，每个周期完成一次移位、比较和减法，最终得到商和余数。</w:t>
            </w:r>
            <w:r>
              <w:rPr>
                <w:rFonts w:ascii="FangSong_GB2312" w:hAnsi="FangSong_GB2312" w:eastAsia="FangSong_GB2312"/>
              </w:rPr>
              <w:t>ALU</w:t>
            </w:r>
            <w:r>
              <w:rPr>
                <w:rFonts w:hint="eastAsia" w:ascii="FangSong_GB2312" w:hAnsi="FangSong_GB2312" w:eastAsia="FangSong_GB2312" w:cs="宋体"/>
              </w:rPr>
              <w:t>还对除数为</w:t>
            </w:r>
            <w:r>
              <w:rPr>
                <w:rFonts w:ascii="FangSong_GB2312" w:hAnsi="FangSong_GB2312" w:eastAsia="FangSong_GB2312"/>
              </w:rPr>
              <w:t>0</w:t>
            </w:r>
            <w:r>
              <w:rPr>
                <w:rFonts w:hint="eastAsia" w:ascii="FangSong_GB2312" w:hAnsi="FangSong_GB2312" w:eastAsia="FangSong_GB2312" w:cs="宋体"/>
              </w:rPr>
              <w:t>以及有符号除法溢出进行了单独处理。</w:t>
            </w:r>
          </w:p>
          <w:p w14:paraId="002723CD">
            <w:pPr>
              <w:rPr>
                <w:rFonts w:hint="eastAsia" w:ascii="FangSong_GB2312" w:hAnsi="FangSong_GB2312" w:eastAsia="FangSong_GB2312" w:cs="宋体"/>
              </w:rPr>
            </w:pP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97"/>
              <w:gridCol w:w="1090"/>
              <w:gridCol w:w="1188"/>
              <w:gridCol w:w="4321"/>
            </w:tblGrid>
            <w:tr w14:paraId="70F9AF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86ADC2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C4CB9D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2C3FB3D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38A0549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2C37EB9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5C3A7D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x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、</w:t>
                  </w:r>
                  <w:r>
                    <w:rPr>
                      <w:rFonts w:ascii="FangSong_GB2312" w:hAnsi="FangSong_GB2312" w:eastAsia="FangSong_GB2312"/>
                    </w:rPr>
                    <w:t>y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E0A113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3430A0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WIDTH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DE3837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被乘数</w:t>
                  </w:r>
                  <w:r>
                    <w:rPr>
                      <w:rFonts w:ascii="FangSong_GB2312" w:hAnsi="FangSong_GB2312" w:eastAsia="FangSong_GB2312"/>
                    </w:rPr>
                    <w:t>/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乘数或被除数</w:t>
                  </w:r>
                  <w:r>
                    <w:rPr>
                      <w:rFonts w:ascii="FangSong_GB2312" w:hAnsi="FangSong_GB2312" w:eastAsia="FangSong_GB2312"/>
                    </w:rPr>
                    <w:t>/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除数</w:t>
                  </w:r>
                </w:p>
              </w:tc>
            </w:tr>
            <w:tr w14:paraId="2D2D33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855B48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start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AFB937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055BA0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3CDE73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启动一次运算</w:t>
                  </w:r>
                </w:p>
              </w:tc>
            </w:tr>
            <w:tr w14:paraId="588104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A2DF55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z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02A208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B2F135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2×WIDTH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或</w:t>
                  </w:r>
                  <w:r>
                    <w:rPr>
                      <w:rFonts w:ascii="FangSong_GB2312" w:hAnsi="FangSong_GB2312" w:eastAsia="FangSong_GB2312"/>
                    </w:rPr>
                    <w:t>WIDTH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06D0B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乘积或商</w:t>
                  </w:r>
                </w:p>
              </w:tc>
            </w:tr>
            <w:tr w14:paraId="7DCD89F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89463B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FC1C58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7C2F34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WIDTH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CFAD51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除法余数，仅</w:t>
                  </w:r>
                  <w:r>
                    <w:rPr>
                      <w:rFonts w:ascii="FangSong_GB2312" w:hAnsi="FangSong_GB2312" w:eastAsia="FangSong_GB2312"/>
                    </w:rPr>
                    <w:t>divider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使用</w:t>
                  </w:r>
                </w:p>
              </w:tc>
            </w:tr>
            <w:tr w14:paraId="5E332E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133259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busy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2370A8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9B6E4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9E26B1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运算进行中标志</w:t>
                  </w:r>
                </w:p>
              </w:tc>
            </w:tr>
            <w:tr w14:paraId="296015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C82C988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07A56A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05AFC0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83EE76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迭代运算时钟</w:t>
                  </w:r>
                </w:p>
              </w:tc>
            </w:tr>
            <w:tr w14:paraId="4DBDD3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616B0C1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87D74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95B49C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E299ECB">
                  <w:pPr>
                    <w:spacing w:line="252" w:lineRule="auto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运算状态复位</w:t>
                  </w:r>
                </w:p>
              </w:tc>
            </w:tr>
          </w:tbl>
          <w:p w14:paraId="066B662F">
            <w:pPr>
              <w:rPr>
                <w:rFonts w:hint="eastAsia" w:ascii="FangSong_GB2312" w:hAnsi="FangSong_GB2312" w:eastAsia="FangSong_GB2312"/>
              </w:rPr>
            </w:pPr>
          </w:p>
          <w:p w14:paraId="4D067BB3">
            <w:pPr>
              <w:pStyle w:val="3"/>
              <w:spacing w:before="180"/>
              <w:rPr>
                <w:rFonts w:hint="eastAsia" w:ascii="FangSong_GB2312" w:hAnsi="FangSong_GB2312" w:eastAsia="FangSong_GB2312"/>
                <w:sz w:val="24"/>
                <w:szCs w:val="24"/>
              </w:rPr>
            </w:pPr>
            <w:r>
              <w:rPr>
                <w:rFonts w:hint="eastAsia" w:ascii="FangSong_GB2312" w:hAnsi="FangSong_GB2312" w:eastAsia="FangSong_GB2312"/>
                <w:sz w:val="24"/>
                <w:szCs w:val="24"/>
              </w:rPr>
              <w:t>7.</w:t>
            </w:r>
            <w:r>
              <w:rPr>
                <w:rFonts w:ascii="FangSong_GB2312" w:hAnsi="FangSong_GB2312" w:eastAsia="FangSong_GB2312"/>
                <w:sz w:val="24"/>
                <w:szCs w:val="24"/>
              </w:rPr>
              <w:t>MREQ</w:t>
            </w:r>
            <w:r>
              <w:rPr>
                <w:rFonts w:hint="eastAsia" w:ascii="FangSong_GB2312" w:hAnsi="FangSong_GB2312" w:eastAsia="FangSong_GB2312" w:cs="宋体"/>
                <w:sz w:val="24"/>
                <w:szCs w:val="24"/>
              </w:rPr>
              <w:t>访存请求生成模块</w:t>
            </w: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29"/>
              <w:gridCol w:w="1093"/>
              <w:gridCol w:w="1154"/>
              <w:gridCol w:w="4320"/>
            </w:tblGrid>
            <w:tr w14:paraId="491742B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CC44D69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1DA5E4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5FBF49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39FFCE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3EDFD85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67989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D55831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493DA7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7309C1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ALU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计算出的字节地址</w:t>
                  </w:r>
                </w:p>
              </w:tc>
            </w:tr>
            <w:tr w14:paraId="1F3014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7A98B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ram_rop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641263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C63798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F3AD5F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Load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访问类型</w:t>
                  </w:r>
                </w:p>
              </w:tc>
            </w:tr>
            <w:tr w14:paraId="73BC44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8EE77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da_ren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53655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D63F75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F15006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数据存储器读使能</w:t>
                  </w:r>
                </w:p>
              </w:tc>
            </w:tr>
            <w:tr w14:paraId="31BE2B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8BBD7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3F0DCD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A55170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D61F34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送往数据存储器的地址</w:t>
                  </w:r>
                </w:p>
              </w:tc>
            </w:tr>
            <w:tr w14:paraId="61C9F97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78E354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ram_wop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59DD3E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2D653B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355E8A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Store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访问类型</w:t>
                  </w:r>
                </w:p>
              </w:tc>
            </w:tr>
            <w:tr w14:paraId="732303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C755FE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ram_wdata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EC971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6DA22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0F2869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待写入数据，来自</w:t>
                  </w:r>
                  <w:r>
                    <w:rPr>
                      <w:rFonts w:ascii="FangSong_GB2312" w:hAnsi="FangSong_GB2312" w:eastAsia="FangSong_GB2312"/>
                    </w:rPr>
                    <w:t>RF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第二读端口</w:t>
                  </w:r>
                </w:p>
              </w:tc>
            </w:tr>
            <w:tr w14:paraId="0BACD8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522C5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da_wen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87B04A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26E63B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FF456A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按字节写使能</w:t>
                  </w:r>
                </w:p>
              </w:tc>
            </w:tr>
            <w:tr w14:paraId="4338959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1040B4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da_wdata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33262B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02B75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64153C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对齐后的写数据</w:t>
                  </w:r>
                </w:p>
              </w:tc>
            </w:tr>
          </w:tbl>
          <w:p w14:paraId="79333DDE">
            <w:pPr>
              <w:rPr>
                <w:rFonts w:ascii="FangSong_GB2312" w:hAnsi="FangSong_GB2312" w:eastAsia="FangSong_GB2312"/>
              </w:rPr>
            </w:pPr>
          </w:p>
          <w:p w14:paraId="0ED25398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MREQ</w:t>
            </w:r>
            <w:r>
              <w:rPr>
                <w:rFonts w:hint="eastAsia" w:ascii="FangSong_GB2312" w:hAnsi="FangSong_GB2312" w:eastAsia="FangSong_GB2312" w:cs="宋体"/>
              </w:rPr>
              <w:t>模块负责把</w:t>
            </w:r>
            <w:r>
              <w:rPr>
                <w:rFonts w:ascii="FangSong_GB2312" w:hAnsi="FangSong_GB2312" w:eastAsia="FangSong_GB2312"/>
              </w:rPr>
              <w:t>CPU</w:t>
            </w:r>
            <w:r>
              <w:rPr>
                <w:rFonts w:hint="eastAsia" w:ascii="FangSong_GB2312" w:hAnsi="FangSong_GB2312" w:eastAsia="FangSong_GB2312" w:cs="宋体"/>
              </w:rPr>
              <w:t>内部的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Store</w:t>
            </w:r>
            <w:r>
              <w:rPr>
                <w:rFonts w:hint="eastAsia" w:ascii="FangSong_GB2312" w:hAnsi="FangSong_GB2312" w:eastAsia="FangSong_GB2312" w:cs="宋体"/>
              </w:rPr>
              <w:t>操作转换为数据存储器接口信号。地址最低两位表示访问数据在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位存储字中的字节位置。对于</w:t>
            </w:r>
            <w:r>
              <w:rPr>
                <w:rFonts w:ascii="FangSong_GB2312" w:hAnsi="FangSong_GB2312" w:eastAsia="FangSong_GB2312"/>
              </w:rPr>
              <w:t>SB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SH</w:t>
            </w:r>
            <w:r>
              <w:rPr>
                <w:rFonts w:hint="eastAsia" w:ascii="FangSong_GB2312" w:hAnsi="FangSong_GB2312" w:eastAsia="FangSong_GB2312" w:cs="宋体"/>
              </w:rPr>
              <w:t>，模块根据地址偏移产生对应的字节写使能，并将有效数据移动到正确的字节位置；</w:t>
            </w:r>
            <w:r>
              <w:rPr>
                <w:rFonts w:ascii="FangSong_GB2312" w:hAnsi="FangSong_GB2312" w:eastAsia="FangSong_GB2312"/>
              </w:rPr>
              <w:t>SW</w:t>
            </w:r>
            <w:r>
              <w:rPr>
                <w:rFonts w:hint="eastAsia" w:ascii="FangSong_GB2312" w:hAnsi="FangSong_GB2312" w:eastAsia="FangSong_GB2312" w:cs="宋体"/>
              </w:rPr>
              <w:t>要求地址按</w:t>
            </w:r>
            <w:r>
              <w:rPr>
                <w:rFonts w:ascii="FangSong_GB2312" w:hAnsi="FangSong_GB2312" w:eastAsia="FangSong_GB2312"/>
              </w:rPr>
              <w:t>4</w:t>
            </w:r>
            <w:r>
              <w:rPr>
                <w:rFonts w:hint="eastAsia" w:ascii="FangSong_GB2312" w:hAnsi="FangSong_GB2312" w:eastAsia="FangSong_GB2312" w:cs="宋体"/>
              </w:rPr>
              <w:t>字节对齐。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请求统一读取一个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位存储字，随后由</w:t>
            </w:r>
            <w:r>
              <w:rPr>
                <w:rFonts w:ascii="FangSong_GB2312" w:hAnsi="FangSong_GB2312" w:eastAsia="FangSong_GB2312"/>
              </w:rPr>
              <w:t>MEXT</w:t>
            </w:r>
            <w:r>
              <w:rPr>
                <w:rFonts w:hint="eastAsia" w:ascii="FangSong_GB2312" w:hAnsi="FangSong_GB2312" w:eastAsia="FangSong_GB2312" w:cs="宋体"/>
              </w:rPr>
              <w:t>选取需要的字节或半字。</w:t>
            </w:r>
          </w:p>
          <w:p w14:paraId="35DDB062">
            <w:pPr>
              <w:keepNext/>
              <w:spacing w:before="40" w:after="4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  <w:b/>
              </w:rPr>
              <w:t>Store</w:t>
            </w:r>
            <w:r>
              <w:rPr>
                <w:rFonts w:hint="eastAsia" w:ascii="FangSong_GB2312" w:hAnsi="FangSong_GB2312" w:eastAsia="FangSong_GB2312" w:cs="宋体"/>
                <w:b/>
              </w:rPr>
              <w:t>写使能与数据对齐示例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4CEFFE3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14C461FE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(ram_wop)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`RAM_WE_B: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case (ram_addr[1:0])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2'b00: begin da_wen=4'b0001; da_wdata=ram_wdata; 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2'b01: begin da_wen=4'b0010; da_wdata={16'h0,ram_wdata[7:0],8'h0}; 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2'b10: begin da_wen=4'b0100; da_wdata={8'h0,ram_wdata[7:0],16'h0}; 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2'b11: begin da_wen=4'b1000; da_wdata={ram_wdata[7:0],24'h0}; 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endcase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`RAM_WE_H: ...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`RAM_WE_W: if (ram_addr[1:0] == 2'b00) da_wen = 4'b1111;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</w:p>
              </w:tc>
            </w:tr>
          </w:tbl>
          <w:p w14:paraId="18B8D358">
            <w:pPr>
              <w:keepNext/>
              <w:spacing w:before="40" w:after="4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  <w:b/>
              </w:rPr>
              <w:t>Load</w:t>
            </w:r>
            <w:r>
              <w:rPr>
                <w:rFonts w:hint="eastAsia" w:ascii="FangSong_GB2312" w:hAnsi="FangSong_GB2312" w:eastAsia="FangSong_GB2312" w:cs="宋体"/>
                <w:b/>
              </w:rPr>
              <w:t>读请求生成示例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173590E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05909876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if (ram_rop != `RAM_EXT_N)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case (ram_rop)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`RAM_EXT_B, `RAM_EXT_BU: da_ren = 4'hF;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`RAM_EXT_H, `RAM_EXT_HU: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da_ren = (ram_addr[0] == 1'b0) ? 4'hF : 4'h0;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default: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da_ren = (ram_addr[1:0] == 2'b00) ? 4'hF : 4'h0;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endcase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 else da_ren = 4'h0;</w:t>
                  </w:r>
                </w:p>
              </w:tc>
            </w:tr>
          </w:tbl>
          <w:p w14:paraId="7D04C3EF">
            <w:pPr>
              <w:rPr>
                <w:rFonts w:hint="eastAsia" w:ascii="FangSong_GB2312" w:hAnsi="FangSong_GB2312" w:eastAsia="FangSong_GB2312"/>
              </w:rPr>
            </w:pPr>
          </w:p>
          <w:p w14:paraId="61C685D8">
            <w:pPr>
              <w:pStyle w:val="3"/>
              <w:spacing w:before="180"/>
              <w:rPr>
                <w:rFonts w:hint="eastAsia" w:ascii="FangSong_GB2312" w:hAnsi="FangSong_GB2312" w:eastAsia="FangSong_GB2312"/>
                <w:sz w:val="24"/>
                <w:szCs w:val="24"/>
              </w:rPr>
            </w:pPr>
            <w:r>
              <w:rPr>
                <w:rFonts w:hint="eastAsia" w:ascii="FangSong_GB2312" w:hAnsi="FangSong_GB2312" w:eastAsia="FangSong_GB2312"/>
                <w:sz w:val="24"/>
                <w:szCs w:val="24"/>
              </w:rPr>
              <w:t>8.</w:t>
            </w:r>
            <w:r>
              <w:rPr>
                <w:rFonts w:ascii="FangSong_GB2312" w:hAnsi="FangSong_GB2312" w:eastAsia="FangSong_GB2312"/>
                <w:sz w:val="24"/>
                <w:szCs w:val="24"/>
              </w:rPr>
              <w:t>MEXT</w:t>
            </w:r>
            <w:r>
              <w:rPr>
                <w:rFonts w:hint="eastAsia" w:ascii="FangSong_GB2312" w:hAnsi="FangSong_GB2312" w:eastAsia="FangSong_GB2312" w:cs="宋体"/>
                <w:sz w:val="24"/>
                <w:szCs w:val="24"/>
              </w:rPr>
              <w:t>访存数据扩展模块</w:t>
            </w: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29"/>
              <w:gridCol w:w="1094"/>
              <w:gridCol w:w="1155"/>
              <w:gridCol w:w="4318"/>
            </w:tblGrid>
            <w:tr w14:paraId="5C403E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0997EC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315F427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C445795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4E0B9AF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5D5F08F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79D0DE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op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F2AFF1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F8889E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41ED1A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Load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数据扩展类型</w:t>
                  </w:r>
                </w:p>
              </w:tc>
            </w:tr>
            <w:tr w14:paraId="08D3D1D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1E7658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din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52E298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6FB2EA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3A838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数据存储器返回的</w:t>
                  </w:r>
                  <w:r>
                    <w:rPr>
                      <w:rFonts w:ascii="FangSong_GB2312" w:hAnsi="FangSong_GB2312" w:eastAsia="FangSong_GB2312"/>
                    </w:rPr>
                    <w:t>32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位数据</w:t>
                  </w:r>
                </w:p>
              </w:tc>
            </w:tr>
            <w:tr w14:paraId="73AE43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126071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byte_offs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AEBAD7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E6B78F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0C6C9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访存地址最低两位</w:t>
                  </w:r>
                </w:p>
              </w:tc>
            </w:tr>
            <w:tr w14:paraId="10F65E2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F58E37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ext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01C692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CFB24A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9B9336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选取并扩展后的写回数据</w:t>
                  </w:r>
                </w:p>
              </w:tc>
            </w:tr>
          </w:tbl>
          <w:p w14:paraId="6D39DEAE">
            <w:pPr>
              <w:rPr>
                <w:rFonts w:ascii="FangSong_GB2312" w:hAnsi="FangSong_GB2312" w:eastAsia="FangSong_GB2312"/>
              </w:rPr>
            </w:pPr>
          </w:p>
          <w:p w14:paraId="29C7379D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MEXT</w:t>
            </w:r>
            <w:r>
              <w:rPr>
                <w:rFonts w:hint="eastAsia" w:ascii="FangSong_GB2312" w:hAnsi="FangSong_GB2312" w:eastAsia="FangSong_GB2312" w:cs="宋体"/>
              </w:rPr>
              <w:t>模块先根据</w:t>
            </w:r>
            <w:r>
              <w:rPr>
                <w:rFonts w:ascii="FangSong_GB2312" w:hAnsi="FangSong_GB2312" w:eastAsia="FangSong_GB2312"/>
              </w:rPr>
              <w:t>byte_offs</w:t>
            </w:r>
            <w:r>
              <w:rPr>
                <w:rFonts w:hint="eastAsia" w:ascii="FangSong_GB2312" w:hAnsi="FangSong_GB2312" w:eastAsia="FangSong_GB2312" w:cs="宋体"/>
              </w:rPr>
              <w:t>把目标字节或半字移动到数据低位，再按照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类型进行符号扩展或零扩展。</w:t>
            </w:r>
            <w:r>
              <w:rPr>
                <w:rFonts w:ascii="FangSong_GB2312" w:hAnsi="FangSong_GB2312" w:eastAsia="FangSong_GB2312"/>
              </w:rPr>
              <w:t>LB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LH</w:t>
            </w:r>
            <w:r>
              <w:rPr>
                <w:rFonts w:hint="eastAsia" w:ascii="FangSong_GB2312" w:hAnsi="FangSong_GB2312" w:eastAsia="FangSong_GB2312" w:cs="宋体"/>
              </w:rPr>
              <w:t>使用最高有效位进行符号扩展，</w:t>
            </w:r>
            <w:r>
              <w:rPr>
                <w:rFonts w:ascii="FangSong_GB2312" w:hAnsi="FangSong_GB2312" w:eastAsia="FangSong_GB2312"/>
              </w:rPr>
              <w:t>LBU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LHU</w:t>
            </w:r>
            <w:r>
              <w:rPr>
                <w:rFonts w:hint="eastAsia" w:ascii="FangSong_GB2312" w:hAnsi="FangSong_GB2312" w:eastAsia="FangSong_GB2312" w:cs="宋体"/>
              </w:rPr>
              <w:t>在高位补</w:t>
            </w:r>
            <w:r>
              <w:rPr>
                <w:rFonts w:ascii="FangSong_GB2312" w:hAnsi="FangSong_GB2312" w:eastAsia="FangSong_GB2312"/>
              </w:rPr>
              <w:t>0</w:t>
            </w:r>
            <w:r>
              <w:rPr>
                <w:rFonts w:hint="eastAsia" w:ascii="FangSong_GB2312" w:hAnsi="FangSong_GB2312" w:eastAsia="FangSong_GB2312" w:cs="宋体"/>
              </w:rPr>
              <w:t>，</w:t>
            </w:r>
            <w:r>
              <w:rPr>
                <w:rFonts w:ascii="FangSong_GB2312" w:hAnsi="FangSong_GB2312" w:eastAsia="FangSong_GB2312"/>
              </w:rPr>
              <w:t>LW</w:t>
            </w:r>
            <w:r>
              <w:rPr>
                <w:rFonts w:hint="eastAsia" w:ascii="FangSong_GB2312" w:hAnsi="FangSong_GB2312" w:eastAsia="FangSong_GB2312" w:cs="宋体"/>
              </w:rPr>
              <w:t>直接保留完整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位数据。</w:t>
            </w:r>
          </w:p>
          <w:p w14:paraId="5AAD3CED">
            <w:pPr>
              <w:keepNext/>
              <w:spacing w:before="40" w:after="4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  <w:b/>
              </w:rPr>
              <w:t>MEXT</w:t>
            </w:r>
            <w:r>
              <w:rPr>
                <w:rFonts w:hint="eastAsia" w:ascii="FangSong_GB2312" w:hAnsi="FangSong_GB2312" w:eastAsia="FangSong_GB2312" w:cs="宋体"/>
                <w:b/>
              </w:rPr>
              <w:t>模块核心代码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094D3AE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43074775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(byte_offs)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2'b01  : real_din = { 8'h0, din[31: 8]};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2'b10  : real_din = {16'h0, din[31:16]};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2'b11  : real_din = {24'h0, din[31:24]};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default: real_din = din;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case (op)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`RAM_EXT_B : ext = {{24{real_din[7]}}, real_din[7:0]};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`RAM_EXT_BU: ext = {24'h0, real_din[7:0]};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`RAM_EXT_H : ext = {{16{real_din[15]}}, real_din[15:0]};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`RAM_EXT_HU: ext = {16'h0, real_din[15:0]};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default    : ext = real_din;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endcase</w:t>
                  </w:r>
                </w:p>
              </w:tc>
            </w:tr>
          </w:tbl>
          <w:p w14:paraId="2257FD2E">
            <w:pPr>
              <w:rPr>
                <w:rFonts w:hint="eastAsia" w:ascii="FangSong_GB2312" w:hAnsi="FangSong_GB2312" w:eastAsia="FangSong_GB2312"/>
              </w:rPr>
            </w:pPr>
          </w:p>
          <w:p w14:paraId="0C52C113">
            <w:pPr>
              <w:pStyle w:val="3"/>
              <w:spacing w:before="180"/>
              <w:rPr>
                <w:rFonts w:hint="eastAsia" w:ascii="FangSong_GB2312" w:hAnsi="FangSong_GB2312" w:eastAsia="FangSong_GB2312"/>
                <w:sz w:val="24"/>
                <w:szCs w:val="24"/>
              </w:rPr>
            </w:pPr>
            <w:r>
              <w:rPr>
                <w:rFonts w:hint="eastAsia" w:ascii="FangSong_GB2312" w:hAnsi="FangSong_GB2312" w:eastAsia="FangSong_GB2312"/>
                <w:sz w:val="24"/>
                <w:szCs w:val="24"/>
              </w:rPr>
              <w:t>9.</w:t>
            </w:r>
            <w:r>
              <w:rPr>
                <w:rFonts w:ascii="FangSong_GB2312" w:hAnsi="FangSong_GB2312" w:eastAsia="FangSong_GB2312"/>
                <w:sz w:val="24"/>
                <w:szCs w:val="24"/>
              </w:rPr>
              <w:t>Inst_ROM</w:t>
            </w:r>
            <w:r>
              <w:rPr>
                <w:rFonts w:hint="eastAsia" w:ascii="FangSong_GB2312" w:hAnsi="FangSong_GB2312" w:eastAsia="FangSong_GB2312" w:cs="宋体"/>
                <w:sz w:val="24"/>
                <w:szCs w:val="24"/>
              </w:rPr>
              <w:t>指令存储器接口模块</w:t>
            </w: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36"/>
              <w:gridCol w:w="1094"/>
              <w:gridCol w:w="1155"/>
              <w:gridCol w:w="4311"/>
            </w:tblGrid>
            <w:tr w14:paraId="6912CB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C5B152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307235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199FF72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BE987FE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16214B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02B3E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BBF31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699B3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67448F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时钟信号</w:t>
                  </w:r>
                </w:p>
              </w:tc>
            </w:tr>
            <w:tr w14:paraId="2992F54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657B14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cpu_rst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389D0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FEBE94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6158A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高电平复位信号</w:t>
                  </w:r>
                </w:p>
              </w:tc>
            </w:tr>
            <w:tr w14:paraId="750E396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5D8933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inst_rreq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0955AF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CCF540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8D66C8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发出的取指请求</w:t>
                  </w:r>
                </w:p>
              </w:tc>
            </w:tr>
            <w:tr w14:paraId="18E350B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BE084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inst_addr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E4F709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8A0306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6E5C9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取指字节地址</w:t>
                  </w:r>
                </w:p>
              </w:tc>
            </w:tr>
            <w:tr w14:paraId="350E10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39C755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inst_valid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4E63E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E5C1BF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EAAAF2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返回指令有效信号</w:t>
                  </w:r>
                </w:p>
              </w:tc>
            </w:tr>
            <w:tr w14:paraId="4576419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7984A2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inst_out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862D63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C0365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2F2BE2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返回的</w:t>
                  </w:r>
                  <w:r>
                    <w:rPr>
                      <w:rFonts w:ascii="FangSong_GB2312" w:hAnsi="FangSong_GB2312" w:eastAsia="FangSong_GB2312"/>
                    </w:rPr>
                    <w:t>32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位机器码</w:t>
                  </w:r>
                </w:p>
              </w:tc>
            </w:tr>
          </w:tbl>
          <w:p w14:paraId="1AA00F48">
            <w:pPr>
              <w:rPr>
                <w:rFonts w:ascii="FangSong_GB2312" w:hAnsi="FangSong_GB2312" w:eastAsia="FangSong_GB2312"/>
              </w:rPr>
            </w:pPr>
          </w:p>
          <w:p w14:paraId="7C98EFB3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Inst_ROM</w:t>
            </w:r>
            <w:r>
              <w:rPr>
                <w:rFonts w:hint="eastAsia" w:ascii="FangSong_GB2312" w:hAnsi="FangSong_GB2312" w:eastAsia="FangSong_GB2312" w:cs="宋体"/>
              </w:rPr>
              <w:t>模块对</w:t>
            </w:r>
            <w:r>
              <w:rPr>
                <w:rFonts w:ascii="FangSong_GB2312" w:hAnsi="FangSong_GB2312" w:eastAsia="FangSong_GB2312"/>
              </w:rPr>
              <w:t>Block Memory IP</w:t>
            </w:r>
            <w:r>
              <w:rPr>
                <w:rFonts w:hint="eastAsia" w:ascii="FangSong_GB2312" w:hAnsi="FangSong_GB2312" w:eastAsia="FangSong_GB2312" w:cs="宋体"/>
              </w:rPr>
              <w:t>核进行封装。</w:t>
            </w:r>
            <w:r>
              <w:rPr>
                <w:rFonts w:ascii="FangSong_GB2312" w:hAnsi="FangSong_GB2312" w:eastAsia="FangSong_GB2312"/>
              </w:rPr>
              <w:t>CPU</w:t>
            </w:r>
            <w:r>
              <w:rPr>
                <w:rFonts w:hint="eastAsia" w:ascii="FangSong_GB2312" w:hAnsi="FangSong_GB2312" w:eastAsia="FangSong_GB2312" w:cs="宋体"/>
              </w:rPr>
              <w:t>给出字节地址，但</w:t>
            </w:r>
            <w:r>
              <w:rPr>
                <w:rFonts w:ascii="FangSong_GB2312" w:hAnsi="FangSong_GB2312" w:eastAsia="FangSong_GB2312"/>
              </w:rPr>
              <w:t>IROM</w:t>
            </w:r>
            <w:r>
              <w:rPr>
                <w:rFonts w:hint="eastAsia" w:ascii="FangSong_GB2312" w:hAnsi="FangSong_GB2312" w:eastAsia="FangSong_GB2312" w:cs="宋体"/>
              </w:rPr>
              <w:t>按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位字寻址，因此使用</w:t>
            </w:r>
            <w:r>
              <w:rPr>
                <w:rFonts w:ascii="FangSong_GB2312" w:hAnsi="FangSong_GB2312" w:eastAsia="FangSong_GB2312"/>
              </w:rPr>
              <w:t>inst_addr[31:2]</w:t>
            </w:r>
            <w:r>
              <w:rPr>
                <w:rFonts w:hint="eastAsia" w:ascii="FangSong_GB2312" w:hAnsi="FangSong_GB2312" w:eastAsia="FangSong_GB2312" w:cs="宋体"/>
              </w:rPr>
              <w:t>作为</w:t>
            </w:r>
            <w:r>
              <w:rPr>
                <w:rFonts w:ascii="FangSong_GB2312" w:hAnsi="FangSong_GB2312" w:eastAsia="FangSong_GB2312"/>
              </w:rPr>
              <w:t>IP</w:t>
            </w:r>
            <w:r>
              <w:rPr>
                <w:rFonts w:hint="eastAsia" w:ascii="FangSong_GB2312" w:hAnsi="FangSong_GB2312" w:eastAsia="FangSong_GB2312" w:cs="宋体"/>
              </w:rPr>
              <w:t>核地址。取指请求在下一个时钟周期形成</w:t>
            </w:r>
            <w:r>
              <w:rPr>
                <w:rFonts w:ascii="FangSong_GB2312" w:hAnsi="FangSong_GB2312" w:eastAsia="FangSong_GB2312"/>
              </w:rPr>
              <w:t>inst_valid</w:t>
            </w:r>
            <w:r>
              <w:rPr>
                <w:rFonts w:hint="eastAsia" w:ascii="FangSong_GB2312" w:hAnsi="FangSong_GB2312" w:eastAsia="FangSong_GB2312" w:cs="宋体"/>
              </w:rPr>
              <w:t>，表示</w:t>
            </w:r>
            <w:r>
              <w:rPr>
                <w:rFonts w:ascii="FangSong_GB2312" w:hAnsi="FangSong_GB2312" w:eastAsia="FangSong_GB2312"/>
              </w:rPr>
              <w:t>inst_out</w:t>
            </w:r>
            <w:r>
              <w:rPr>
                <w:rFonts w:hint="eastAsia" w:ascii="FangSong_GB2312" w:hAnsi="FangSong_GB2312" w:eastAsia="FangSong_GB2312" w:cs="宋体"/>
              </w:rPr>
              <w:t>中的机器码有效。</w:t>
            </w:r>
          </w:p>
          <w:p w14:paraId="123097EC">
            <w:pPr>
              <w:keepNext/>
              <w:spacing w:before="40" w:after="4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  <w:b/>
              </w:rPr>
              <w:t>Inst_ROM</w:t>
            </w:r>
            <w:r>
              <w:rPr>
                <w:rFonts w:hint="eastAsia" w:ascii="FangSong_GB2312" w:hAnsi="FangSong_GB2312" w:eastAsia="FangSong_GB2312" w:cs="宋体"/>
                <w:b/>
              </w:rPr>
              <w:t>模块核心代码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6F3C9F14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6D40EFCE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@(posedge cpu_clk or posedge cpu_rst)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inst_valid &lt;= cpu_rst ? 1'b0 : inst_rreq;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IROM U_irom (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.clka  (cpu_clk),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.addra (inst_addr[31:2]),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.douta (inst_out)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);</w:t>
                  </w:r>
                </w:p>
              </w:tc>
            </w:tr>
          </w:tbl>
          <w:p w14:paraId="03AFBC2E">
            <w:pPr>
              <w:rPr>
                <w:rFonts w:hint="eastAsia" w:ascii="FangSong_GB2312" w:hAnsi="FangSong_GB2312" w:eastAsia="FangSong_GB2312"/>
              </w:rPr>
            </w:pPr>
          </w:p>
          <w:p w14:paraId="3DD6F626">
            <w:pPr>
              <w:pStyle w:val="3"/>
              <w:spacing w:before="180"/>
              <w:rPr>
                <w:rFonts w:hint="eastAsia" w:ascii="FangSong_GB2312" w:hAnsi="FangSong_GB2312" w:eastAsia="FangSong_GB2312"/>
                <w:sz w:val="24"/>
                <w:szCs w:val="24"/>
              </w:rPr>
            </w:pPr>
            <w:r>
              <w:rPr>
                <w:rFonts w:hint="eastAsia" w:ascii="FangSong_GB2312" w:hAnsi="FangSong_GB2312" w:eastAsia="FangSong_GB2312"/>
                <w:sz w:val="24"/>
                <w:szCs w:val="24"/>
              </w:rPr>
              <w:t xml:space="preserve">10. </w:t>
            </w:r>
            <w:r>
              <w:rPr>
                <w:rFonts w:ascii="FangSong_GB2312" w:hAnsi="FangSong_GB2312" w:eastAsia="FangSong_GB2312"/>
                <w:sz w:val="24"/>
                <w:szCs w:val="24"/>
              </w:rPr>
              <w:t>Data_RAM</w:t>
            </w:r>
            <w:r>
              <w:rPr>
                <w:rFonts w:hint="eastAsia" w:ascii="FangSong_GB2312" w:hAnsi="FangSong_GB2312" w:eastAsia="FangSong_GB2312" w:cs="宋体"/>
                <w:sz w:val="24"/>
                <w:szCs w:val="24"/>
              </w:rPr>
              <w:t>数据存储器接口模块</w:t>
            </w: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36"/>
              <w:gridCol w:w="1094"/>
              <w:gridCol w:w="1155"/>
              <w:gridCol w:w="4311"/>
            </w:tblGrid>
            <w:tr w14:paraId="32510BB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shd w:val="clear" w:color="auto" w:fill="FFFFFF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AADE0CD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B95FFDF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4860154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3EDBBF8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4E5EE2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A3C01B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B19A75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235656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57F43F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时钟信号</w:t>
                  </w:r>
                </w:p>
              </w:tc>
            </w:tr>
            <w:tr w14:paraId="1CBBE0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91C64B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cpu_rst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150718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62153D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7993CB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高电平复位信号</w:t>
                  </w:r>
                </w:p>
              </w:tc>
            </w:tr>
            <w:tr w14:paraId="2F9783C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EAFA0E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data_ren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2BCDDD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296666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EE26DB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读使能</w:t>
                  </w:r>
                </w:p>
              </w:tc>
            </w:tr>
            <w:tr w14:paraId="6B70D28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2A6938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B75702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35CCCD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A2BBFF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读写字节地址</w:t>
                  </w:r>
                </w:p>
              </w:tc>
            </w:tr>
            <w:tr w14:paraId="29ACB2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24976C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data_valid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75ECCA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ADE992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8A76A7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读数据有效信号</w:t>
                  </w:r>
                </w:p>
              </w:tc>
            </w:tr>
            <w:tr w14:paraId="2B1B704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141D21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data_rdata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526E367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FEEAEB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B1D3E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返回的</w:t>
                  </w:r>
                  <w:r>
                    <w:rPr>
                      <w:rFonts w:ascii="FangSong_GB2312" w:hAnsi="FangSong_GB2312" w:eastAsia="FangSong_GB2312"/>
                    </w:rPr>
                    <w:t>32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位数据</w:t>
                  </w:r>
                </w:p>
              </w:tc>
            </w:tr>
            <w:tr w14:paraId="132718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6AF3D8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data_wen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BD7D61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23DABE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2F81AC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按字节写使能</w:t>
                  </w:r>
                </w:p>
              </w:tc>
            </w:tr>
            <w:tr w14:paraId="783B21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D7942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data_wdata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25B3DD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15F1D6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8F7747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待写入数据</w:t>
                  </w:r>
                </w:p>
              </w:tc>
            </w:tr>
            <w:tr w14:paraId="78A9529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F865D7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data_wresp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0BC131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A344A8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1C886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写操作完成响应</w:t>
                  </w:r>
                </w:p>
              </w:tc>
            </w:tr>
          </w:tbl>
          <w:p w14:paraId="69AFA15B">
            <w:pPr>
              <w:rPr>
                <w:rFonts w:ascii="FangSong_GB2312" w:hAnsi="FangSong_GB2312" w:eastAsia="FangSong_GB2312"/>
              </w:rPr>
            </w:pPr>
          </w:p>
          <w:p w14:paraId="57C81ECA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Data_RAM</w:t>
            </w:r>
            <w:r>
              <w:rPr>
                <w:rFonts w:hint="eastAsia" w:ascii="FangSong_GB2312" w:hAnsi="FangSong_GB2312" w:eastAsia="FangSong_GB2312" w:cs="宋体"/>
              </w:rPr>
              <w:t>模块同样封装</w:t>
            </w:r>
            <w:r>
              <w:rPr>
                <w:rFonts w:ascii="FangSong_GB2312" w:hAnsi="FangSong_GB2312" w:eastAsia="FangSong_GB2312"/>
              </w:rPr>
              <w:t>Block Memory IP</w:t>
            </w:r>
            <w:r>
              <w:rPr>
                <w:rFonts w:hint="eastAsia" w:ascii="FangSong_GB2312" w:hAnsi="FangSong_GB2312" w:eastAsia="FangSong_GB2312" w:cs="宋体"/>
              </w:rPr>
              <w:t>核。地址使用</w:t>
            </w:r>
            <w:r>
              <w:rPr>
                <w:rFonts w:ascii="FangSong_GB2312" w:hAnsi="FangSong_GB2312" w:eastAsia="FangSong_GB2312"/>
              </w:rPr>
              <w:t>data_addr[31:2]</w:t>
            </w:r>
            <w:r>
              <w:rPr>
                <w:rFonts w:hint="eastAsia" w:ascii="FangSong_GB2312" w:hAnsi="FangSong_GB2312" w:eastAsia="FangSong_GB2312" w:cs="宋体"/>
              </w:rPr>
              <w:t>按字访问，</w:t>
            </w:r>
            <w:r>
              <w:rPr>
                <w:rFonts w:ascii="FangSong_GB2312" w:hAnsi="FangSong_GB2312" w:eastAsia="FangSong_GB2312"/>
              </w:rPr>
              <w:t>data_wen</w:t>
            </w:r>
            <w:r>
              <w:rPr>
                <w:rFonts w:hint="eastAsia" w:ascii="FangSong_GB2312" w:hAnsi="FangSong_GB2312" w:eastAsia="FangSong_GB2312" w:cs="宋体"/>
              </w:rPr>
              <w:t>的</w:t>
            </w:r>
            <w:r>
              <w:rPr>
                <w:rFonts w:ascii="FangSong_GB2312" w:hAnsi="FangSong_GB2312" w:eastAsia="FangSong_GB2312"/>
              </w:rPr>
              <w:t>4</w:t>
            </w:r>
            <w:r>
              <w:rPr>
                <w:rFonts w:hint="eastAsia" w:ascii="FangSong_GB2312" w:hAnsi="FangSong_GB2312" w:eastAsia="FangSong_GB2312" w:cs="宋体"/>
              </w:rPr>
              <w:t>个比特分别控制</w:t>
            </w:r>
            <w:r>
              <w:rPr>
                <w:rFonts w:ascii="FangSong_GB2312" w:hAnsi="FangSong_GB2312" w:eastAsia="FangSong_GB2312"/>
              </w:rPr>
              <w:t>32</w:t>
            </w:r>
            <w:r>
              <w:rPr>
                <w:rFonts w:hint="eastAsia" w:ascii="FangSong_GB2312" w:hAnsi="FangSong_GB2312" w:eastAsia="FangSong_GB2312" w:cs="宋体"/>
              </w:rPr>
              <w:t>位数据中的</w:t>
            </w:r>
            <w:r>
              <w:rPr>
                <w:rFonts w:ascii="FangSong_GB2312" w:hAnsi="FangSong_GB2312" w:eastAsia="FangSong_GB2312"/>
              </w:rPr>
              <w:t>4</w:t>
            </w:r>
            <w:r>
              <w:rPr>
                <w:rFonts w:hint="eastAsia" w:ascii="FangSong_GB2312" w:hAnsi="FangSong_GB2312" w:eastAsia="FangSong_GB2312" w:cs="宋体"/>
              </w:rPr>
              <w:t>个字节。检测到读使能后在下一周期拉高</w:t>
            </w:r>
            <w:r>
              <w:rPr>
                <w:rFonts w:ascii="FangSong_GB2312" w:hAnsi="FangSong_GB2312" w:eastAsia="FangSong_GB2312"/>
              </w:rPr>
              <w:t>data_valid</w:t>
            </w:r>
            <w:r>
              <w:rPr>
                <w:rFonts w:hint="eastAsia" w:ascii="FangSong_GB2312" w:hAnsi="FangSong_GB2312" w:eastAsia="FangSong_GB2312" w:cs="宋体"/>
              </w:rPr>
              <w:t>；检测到写使能后拉高</w:t>
            </w:r>
            <w:r>
              <w:rPr>
                <w:rFonts w:ascii="FangSong_GB2312" w:hAnsi="FangSong_GB2312" w:eastAsia="FangSong_GB2312"/>
              </w:rPr>
              <w:t>data_wresp</w:t>
            </w:r>
            <w:r>
              <w:rPr>
                <w:rFonts w:hint="eastAsia" w:ascii="FangSong_GB2312" w:hAnsi="FangSong_GB2312" w:eastAsia="FangSong_GB2312" w:cs="宋体"/>
              </w:rPr>
              <w:t>，用于通知</w:t>
            </w:r>
            <w:r>
              <w:rPr>
                <w:rFonts w:ascii="FangSong_GB2312" w:hAnsi="FangSong_GB2312" w:eastAsia="FangSong_GB2312"/>
              </w:rPr>
              <w:t>CPU</w:t>
            </w:r>
            <w:r>
              <w:rPr>
                <w:rFonts w:hint="eastAsia" w:ascii="FangSong_GB2312" w:hAnsi="FangSong_GB2312" w:eastAsia="FangSong_GB2312" w:cs="宋体"/>
              </w:rPr>
              <w:t>当前访存操作已经完成。</w:t>
            </w:r>
          </w:p>
          <w:p w14:paraId="33520A18">
            <w:pPr>
              <w:keepNext/>
              <w:spacing w:before="40" w:after="4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  <w:b/>
              </w:rPr>
              <w:t>Data_RAM</w:t>
            </w:r>
            <w:r>
              <w:rPr>
                <w:rFonts w:hint="eastAsia" w:ascii="FangSong_GB2312" w:hAnsi="FangSong_GB2312" w:eastAsia="FangSong_GB2312" w:cs="宋体"/>
                <w:b/>
              </w:rPr>
              <w:t>模块核心代码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317D9E8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6D5A04F8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@(posedge cpu_clk or posedge cpu_rst)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data_valid &lt;= cpu_rst ? 1'b0 : |data_ren;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data_wresp &lt;= cpu_rst ? 1'b0 : |data_wen;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DRAM U_dram (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.clka  (cpu_clk),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.addra (data_addr[31:2]),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.douta (data_rdata),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.wea   (data_wen),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.dina  (data_wdata)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);</w:t>
                  </w:r>
                </w:p>
              </w:tc>
            </w:tr>
          </w:tbl>
          <w:p w14:paraId="3B373B0B">
            <w:pPr>
              <w:rPr>
                <w:rFonts w:hint="eastAsia" w:ascii="FangSong_GB2312" w:hAnsi="FangSong_GB2312" w:eastAsia="FangSong_GB2312"/>
              </w:rPr>
            </w:pPr>
          </w:p>
          <w:p w14:paraId="60627779">
            <w:pPr>
              <w:pStyle w:val="3"/>
              <w:spacing w:before="180"/>
              <w:rPr>
                <w:rFonts w:hint="eastAsia" w:ascii="FangSong_GB2312" w:hAnsi="FangSong_GB2312" w:eastAsia="FangSong_GB2312"/>
                <w:sz w:val="24"/>
                <w:szCs w:val="24"/>
              </w:rPr>
            </w:pPr>
            <w:r>
              <w:rPr>
                <w:rFonts w:hint="eastAsia" w:ascii="FangSong_GB2312" w:hAnsi="FangSong_GB2312" w:eastAsia="FangSong_GB2312"/>
                <w:sz w:val="24"/>
                <w:szCs w:val="24"/>
              </w:rPr>
              <w:t xml:space="preserve">11. </w:t>
            </w:r>
            <w:r>
              <w:rPr>
                <w:rFonts w:ascii="FangSong_GB2312" w:hAnsi="FangSong_GB2312" w:eastAsia="FangSong_GB2312"/>
                <w:sz w:val="24"/>
                <w:szCs w:val="24"/>
              </w:rPr>
              <w:t>cpu_core</w:t>
            </w:r>
            <w:r>
              <w:rPr>
                <w:rFonts w:hint="eastAsia" w:ascii="FangSong_GB2312" w:hAnsi="FangSong_GB2312" w:eastAsia="FangSong_GB2312" w:cs="宋体"/>
                <w:sz w:val="24"/>
                <w:szCs w:val="24"/>
              </w:rPr>
              <w:t>顶层连接与指令完成控制</w:t>
            </w:r>
          </w:p>
          <w:tbl>
            <w:tblPr>
              <w:tblStyle w:val="13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shd w:val="clear" w:color="auto" w:fill="FFFFFF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0"/>
              <w:gridCol w:w="1078"/>
              <w:gridCol w:w="1139"/>
              <w:gridCol w:w="4219"/>
            </w:tblGrid>
            <w:tr w14:paraId="273D7D7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tblHeader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C8E4542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接口信号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903C8D2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方向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13C03F1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位宽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67024B8">
                  <w:pPr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b/>
                    </w:rPr>
                    <w:t>功能描述</w:t>
                  </w:r>
                </w:p>
              </w:tc>
            </w:tr>
            <w:tr w14:paraId="752111B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D02F0C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cpu_rst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4DCFFF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D54FE7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0B2598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高电平复位</w:t>
                  </w:r>
                </w:p>
              </w:tc>
            </w:tr>
            <w:tr w14:paraId="55CBA6A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0B08CF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cpu_clk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01DB01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DF8FE3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3DE6C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CPU</w:t>
                  </w:r>
                  <w:r>
                    <w:rPr>
                      <w:rFonts w:hint="eastAsia" w:ascii="FangSong_GB2312" w:hAnsi="FangSong_GB2312" w:eastAsia="FangSong_GB2312" w:cs="宋体"/>
                    </w:rPr>
                    <w:t>工作时钟</w:t>
                  </w:r>
                </w:p>
              </w:tc>
            </w:tr>
            <w:tr w14:paraId="32713D4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0C440C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ifetch_req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F53D4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3B93D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A4AC4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取指请求</w:t>
                  </w:r>
                </w:p>
              </w:tc>
            </w:tr>
            <w:tr w14:paraId="1CB2D49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D4812B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ifetch_addr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0325D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0CE77E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BDA9C8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取指地址</w:t>
                  </w:r>
                </w:p>
              </w:tc>
            </w:tr>
            <w:tr w14:paraId="71232F5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39147A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ifetch_valid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7773D2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472707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5524B64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返回指令有效</w:t>
                  </w:r>
                </w:p>
              </w:tc>
            </w:tr>
            <w:tr w14:paraId="519812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DDB172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ifetch_inst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914468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9E3742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5EBC958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返回的机器码</w:t>
                  </w:r>
                </w:p>
              </w:tc>
            </w:tr>
            <w:tr w14:paraId="3413B4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20126E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daccess_ren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13F076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A0AA6F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5B461AB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数据读使能</w:t>
                  </w:r>
                </w:p>
              </w:tc>
            </w:tr>
            <w:tr w14:paraId="55BEC3C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2FA319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daccess_addr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34C57D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2D3077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4D1F55E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数据访问地址</w:t>
                  </w:r>
                </w:p>
              </w:tc>
            </w:tr>
            <w:tr w14:paraId="783142A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26A999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daccess_rvalid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92207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66F3AE4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D718CB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读数据有效</w:t>
                  </w:r>
                </w:p>
              </w:tc>
            </w:tr>
            <w:tr w14:paraId="6892436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4D683D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daccess_rdata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48BB4A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E9F432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EE16952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读回数据</w:t>
                  </w:r>
                </w:p>
              </w:tc>
            </w:tr>
            <w:tr w14:paraId="0C97229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4E2FE336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daccess_wen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E2C7BF1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B9B808D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4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079F7D50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数据写使能</w:t>
                  </w:r>
                </w:p>
              </w:tc>
            </w:tr>
            <w:tr w14:paraId="1A2191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D176529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daccess_wdata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259088F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输出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4E473D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32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3B3C7A03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写数据</w:t>
                  </w:r>
                </w:p>
              </w:tc>
            </w:tr>
            <w:tr w14:paraId="4B0FD4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1757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14D5796A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daccess_wresp</w:t>
                  </w:r>
                </w:p>
              </w:tc>
              <w:tc>
                <w:tcPr>
                  <w:tcW w:w="1134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5C9F976C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输入</w:t>
                  </w:r>
                </w:p>
              </w:tc>
              <w:tc>
                <w:tcPr>
                  <w:tcW w:w="1191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180E1BF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ascii="FangSong_GB2312" w:hAnsi="FangSong_GB2312" w:eastAsia="FangSong_GB2312"/>
                    </w:rPr>
                    <w:t>1 bit</w:t>
                  </w:r>
                </w:p>
              </w:tc>
              <w:tc>
                <w:tcPr>
                  <w:tcW w:w="4535" w:type="dxa"/>
                  <w:shd w:val="clear" w:color="auto" w:fill="FFFFFF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  <w:vAlign w:val="center"/>
                </w:tcPr>
                <w:p w14:paraId="78616295">
                  <w:pPr>
                    <w:spacing w:line="252" w:lineRule="auto"/>
                    <w:jc w:val="center"/>
                    <w:rPr>
                      <w:rFonts w:hint="eastAsia" w:ascii="FangSong_GB2312" w:hAnsi="FangSong_GB2312" w:eastAsia="FangSong_GB2312"/>
                    </w:rPr>
                  </w:pPr>
                  <w:r>
                    <w:rPr>
                      <w:rFonts w:hint="eastAsia" w:ascii="FangSong_GB2312" w:hAnsi="FangSong_GB2312" w:eastAsia="FangSong_GB2312" w:cs="宋体"/>
                    </w:rPr>
                    <w:t>写操作完成响应</w:t>
                  </w:r>
                </w:p>
              </w:tc>
            </w:tr>
          </w:tbl>
          <w:p w14:paraId="39248D87">
            <w:pPr>
              <w:rPr>
                <w:rFonts w:ascii="FangSong_GB2312" w:hAnsi="FangSong_GB2312" w:eastAsia="FangSong_GB2312"/>
              </w:rPr>
            </w:pPr>
          </w:p>
          <w:p w14:paraId="5580F740">
            <w:pPr>
              <w:rPr>
                <w:rFonts w:hint="eastAsia" w:ascii="FangSong_GB2312" w:hAnsi="FangSong_GB2312" w:eastAsia="FangSong_GB2312" w:cs="宋体"/>
              </w:rPr>
            </w:pPr>
            <w:bookmarkStart w:id="1" w:name="_GoBack"/>
            <w:bookmarkEnd w:id="1"/>
            <w:r>
              <w:rPr>
                <w:rFonts w:ascii="FangSong_GB2312" w:hAnsi="FangSong_GB2312" w:eastAsia="FangSong_GB2312"/>
              </w:rPr>
              <w:t>cpu_core</w:t>
            </w:r>
            <w:r>
              <w:rPr>
                <w:rFonts w:hint="eastAsia" w:ascii="FangSong_GB2312" w:hAnsi="FangSong_GB2312" w:eastAsia="FangSong_GB2312" w:cs="宋体"/>
              </w:rPr>
              <w:t>负责实例化并连接各功能模块。取回的指令只在</w:t>
            </w:r>
            <w:r>
              <w:rPr>
                <w:rFonts w:ascii="FangSong_GB2312" w:hAnsi="FangSong_GB2312" w:eastAsia="FangSong_GB2312"/>
              </w:rPr>
              <w:t>ifetch_valid</w:t>
            </w:r>
            <w:r>
              <w:rPr>
                <w:rFonts w:hint="eastAsia" w:ascii="FangSong_GB2312" w:hAnsi="FangSong_GB2312" w:eastAsia="FangSong_GB2312" w:cs="宋体"/>
              </w:rPr>
              <w:t>有效时使用，否则送入</w:t>
            </w:r>
            <w:r>
              <w:rPr>
                <w:rFonts w:ascii="FangSong_GB2312" w:hAnsi="FangSong_GB2312" w:eastAsia="FangSong_GB2312"/>
              </w:rPr>
              <w:t>NOP</w:t>
            </w:r>
            <w:r>
              <w:rPr>
                <w:rFonts w:hint="eastAsia" w:ascii="FangSong_GB2312" w:hAnsi="FangSong_GB2312" w:eastAsia="FangSong_GB2312" w:cs="宋体"/>
              </w:rPr>
              <w:t>指令，避免存储器输出变化导致误执行。</w:t>
            </w:r>
            <w:r>
              <w:rPr>
                <w:rFonts w:ascii="FangSong_GB2312" w:hAnsi="FangSong_GB2312" w:eastAsia="FangSong_GB2312"/>
              </w:rPr>
              <w:t>ALU</w:t>
            </w:r>
            <w:r>
              <w:rPr>
                <w:rFonts w:hint="eastAsia" w:ascii="FangSong_GB2312" w:hAnsi="FangSong_GB2312" w:eastAsia="FangSong_GB2312" w:cs="宋体"/>
              </w:rPr>
              <w:t>第一个操作数由</w:t>
            </w:r>
            <w:r>
              <w:rPr>
                <w:rFonts w:ascii="FangSong_GB2312" w:hAnsi="FangSong_GB2312" w:eastAsia="FangSong_GB2312"/>
              </w:rPr>
              <w:t>alua_sel</w:t>
            </w:r>
            <w:r>
              <w:rPr>
                <w:rFonts w:hint="eastAsia" w:ascii="FangSong_GB2312" w:hAnsi="FangSong_GB2312" w:eastAsia="FangSong_GB2312" w:cs="宋体"/>
              </w:rPr>
              <w:t>在</w:t>
            </w:r>
            <w:r>
              <w:rPr>
                <w:rFonts w:ascii="FangSong_GB2312" w:hAnsi="FangSong_GB2312" w:eastAsia="FangSong_GB2312"/>
              </w:rPr>
              <w:t>PC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rf_rd1</w:t>
            </w:r>
            <w:r>
              <w:rPr>
                <w:rFonts w:hint="eastAsia" w:ascii="FangSong_GB2312" w:hAnsi="FangSong_GB2312" w:eastAsia="FangSong_GB2312" w:cs="宋体"/>
              </w:rPr>
              <w:t>之间选择，第二个操作数由</w:t>
            </w:r>
            <w:r>
              <w:rPr>
                <w:rFonts w:ascii="FangSong_GB2312" w:hAnsi="FangSong_GB2312" w:eastAsia="FangSong_GB2312"/>
              </w:rPr>
              <w:t>alub_sel</w:t>
            </w:r>
            <w:r>
              <w:rPr>
                <w:rFonts w:hint="eastAsia" w:ascii="FangSong_GB2312" w:hAnsi="FangSong_GB2312" w:eastAsia="FangSong_GB2312" w:cs="宋体"/>
              </w:rPr>
              <w:t>在扩展立即数和</w:t>
            </w:r>
            <w:r>
              <w:rPr>
                <w:rFonts w:ascii="FangSong_GB2312" w:hAnsi="FangSong_GB2312" w:eastAsia="FangSong_GB2312"/>
              </w:rPr>
              <w:t>rf_rd2</w:t>
            </w:r>
            <w:r>
              <w:rPr>
                <w:rFonts w:hint="eastAsia" w:ascii="FangSong_GB2312" w:hAnsi="FangSong_GB2312" w:eastAsia="FangSong_GB2312" w:cs="宋体"/>
              </w:rPr>
              <w:t>之间选择。</w:t>
            </w:r>
          </w:p>
          <w:p w14:paraId="2B488B16">
            <w:pPr>
              <w:rPr>
                <w:rFonts w:hint="eastAsia" w:ascii="FangSong_GB2312" w:hAnsi="FangSong_GB2312" w:eastAsia="FangSong_GB2312" w:cs="宋体"/>
              </w:rPr>
            </w:pPr>
          </w:p>
          <w:p w14:paraId="1E47AE97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宋体"/>
              </w:rPr>
              <w:t>主要数据选择逻辑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3C85E9A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3F01A0E3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inst  = ifetch_valid ? ifetch_inst : 32'h00000013; // NOP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alu_a = alua_sel ? pc  : rf_rd1;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alu_b = alub_sel ? ext : rf_rd2;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npc_offset = (npc_op == `NPC_JALR) ? alu_c : ext;</w:t>
                  </w:r>
                </w:p>
              </w:tc>
            </w:tr>
          </w:tbl>
          <w:p w14:paraId="601248A0">
            <w:pPr>
              <w:ind w:firstLine="480" w:firstLineChars="200"/>
              <w:rPr>
                <w:rFonts w:hint="eastAsia" w:ascii="FangSong_GB2312" w:hAnsi="FangSong_GB2312" w:eastAsia="FangSong_GB2312" w:cs="宋体"/>
              </w:rPr>
            </w:pPr>
            <w:r>
              <w:rPr>
                <w:rFonts w:hint="eastAsia" w:ascii="FangSong_GB2312" w:hAnsi="FangSong_GB2312" w:eastAsia="FangSong_GB2312" w:cs="宋体"/>
              </w:rPr>
              <w:t>写回阶段根据指令类型选择数据来源：普通运算写回</w:t>
            </w:r>
            <w:r>
              <w:rPr>
                <w:rFonts w:ascii="FangSong_GB2312" w:hAnsi="FangSong_GB2312" w:eastAsia="FangSong_GB2312"/>
              </w:rPr>
              <w:t>ALU</w:t>
            </w:r>
            <w:r>
              <w:rPr>
                <w:rFonts w:hint="eastAsia" w:ascii="FangSong_GB2312" w:hAnsi="FangSong_GB2312" w:eastAsia="FangSong_GB2312" w:cs="宋体"/>
              </w:rPr>
              <w:t>结果，</w:t>
            </w:r>
            <w:r>
              <w:rPr>
                <w:rFonts w:ascii="FangSong_GB2312" w:hAnsi="FangSong_GB2312" w:eastAsia="FangSong_GB2312"/>
              </w:rPr>
              <w:t>JAL/JALR</w:t>
            </w:r>
            <w:r>
              <w:rPr>
                <w:rFonts w:hint="eastAsia" w:ascii="FangSong_GB2312" w:hAnsi="FangSong_GB2312" w:eastAsia="FangSong_GB2312" w:cs="宋体"/>
              </w:rPr>
              <w:t>写回</w:t>
            </w:r>
            <w:r>
              <w:rPr>
                <w:rFonts w:ascii="FangSong_GB2312" w:hAnsi="FangSong_GB2312" w:eastAsia="FangSong_GB2312"/>
              </w:rPr>
              <w:t>PC+4</w:t>
            </w:r>
            <w:r>
              <w:rPr>
                <w:rFonts w:hint="eastAsia" w:ascii="FangSong_GB2312" w:hAnsi="FangSong_GB2312" w:eastAsia="FangSong_GB2312" w:cs="宋体"/>
              </w:rPr>
              <w:t>，</w:t>
            </w:r>
            <w:r>
              <w:rPr>
                <w:rFonts w:ascii="FangSong_GB2312" w:hAnsi="FangSong_GB2312" w:eastAsia="FangSong_GB2312"/>
              </w:rPr>
              <w:t>LUI</w:t>
            </w:r>
            <w:r>
              <w:rPr>
                <w:rFonts w:hint="eastAsia" w:ascii="FangSong_GB2312" w:hAnsi="FangSong_GB2312" w:eastAsia="FangSong_GB2312" w:cs="宋体"/>
              </w:rPr>
              <w:t>写回扩展立即数，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写回</w:t>
            </w:r>
            <w:r>
              <w:rPr>
                <w:rFonts w:ascii="FangSong_GB2312" w:hAnsi="FangSong_GB2312" w:eastAsia="FangSong_GB2312"/>
              </w:rPr>
              <w:t>MEXT</w:t>
            </w:r>
            <w:r>
              <w:rPr>
                <w:rFonts w:hint="eastAsia" w:ascii="FangSong_GB2312" w:hAnsi="FangSong_GB2312" w:eastAsia="FangSong_GB2312" w:cs="宋体"/>
              </w:rPr>
              <w:t>处理后的存储器数据。</w:t>
            </w:r>
            <w:r>
              <w:rPr>
                <w:rFonts w:ascii="FangSong_GB2312" w:hAnsi="FangSong_GB2312" w:eastAsia="FangSong_GB2312"/>
              </w:rPr>
              <w:t>rf_we1</w:t>
            </w:r>
            <w:r>
              <w:rPr>
                <w:rFonts w:hint="eastAsia" w:ascii="FangSong_GB2312" w:hAnsi="FangSong_GB2312" w:eastAsia="FangSong_GB2312" w:cs="宋体"/>
              </w:rPr>
              <w:t>是最终写使能，保证不同类型指令只在结果真正有效时写入寄存器。</w:t>
            </w:r>
          </w:p>
          <w:p w14:paraId="677BAB3C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宋体"/>
              </w:rPr>
              <w:t>寄存器写回控制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5333F2E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0E64FC69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rf_we1 = ld_st_flag   &amp; daccess_rvalid |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 mul_div_flag &amp; !mul_div_busy  |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        ifetch_valid &amp; rf_we &amp; !is_ld_st &amp; !is_mul_div;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always @(*) begin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casex ({ld_st_flag, rf_wsel})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{1'b0, `WB_ALU}: rf_wD = alu_c;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{1'b0, `WB_PC4}: rf_wD = pc4;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{1'b0, `WB_EXT}: rf_wD = ext;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{1'b1, 2'b??  }: rf_wD = ram_ext;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 default        : rf_wD = 32'h0;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endcase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end</w:t>
                  </w:r>
                </w:p>
              </w:tc>
            </w:tr>
          </w:tbl>
          <w:p w14:paraId="6C3E062F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、</w:t>
            </w:r>
            <w:r>
              <w:rPr>
                <w:rFonts w:ascii="FangSong_GB2312" w:hAnsi="FangSong_GB2312" w:eastAsia="FangSong_GB2312"/>
              </w:rPr>
              <w:t>Store</w:t>
            </w:r>
            <w:r>
              <w:rPr>
                <w:rFonts w:hint="eastAsia" w:ascii="FangSong_GB2312" w:hAnsi="FangSong_GB2312" w:eastAsia="FangSong_GB2312" w:cs="宋体"/>
              </w:rPr>
              <w:t>和乘除法不能在取回指令的同一周期结束，因此代码设置</w:t>
            </w:r>
            <w:r>
              <w:rPr>
                <w:rFonts w:ascii="FangSong_GB2312" w:hAnsi="FangSong_GB2312" w:eastAsia="FangSong_GB2312"/>
              </w:rPr>
              <w:t>ld_st_flag</w:t>
            </w:r>
            <w:r>
              <w:rPr>
                <w:rFonts w:hint="eastAsia" w:ascii="FangSong_GB2312" w:hAnsi="FangSong_GB2312" w:eastAsia="FangSong_GB2312" w:cs="宋体"/>
              </w:rPr>
              <w:t>和</w:t>
            </w:r>
            <w:r>
              <w:rPr>
                <w:rFonts w:ascii="FangSong_GB2312" w:hAnsi="FangSong_GB2312" w:eastAsia="FangSong_GB2312"/>
              </w:rPr>
              <w:t>mul_div_flag</w:t>
            </w:r>
            <w:r>
              <w:rPr>
                <w:rFonts w:hint="eastAsia" w:ascii="FangSong_GB2312" w:hAnsi="FangSong_GB2312" w:eastAsia="FangSong_GB2312" w:cs="宋体"/>
              </w:rPr>
              <w:t>保存执行状态，并缓存目标寄存器、</w:t>
            </w:r>
            <w:r>
              <w:rPr>
                <w:rFonts w:ascii="FangSong_GB2312" w:hAnsi="FangSong_GB2312" w:eastAsia="FangSong_GB2312"/>
              </w:rPr>
              <w:t>ALU</w:t>
            </w:r>
            <w:r>
              <w:rPr>
                <w:rFonts w:hint="eastAsia" w:ascii="FangSong_GB2312" w:hAnsi="FangSong_GB2312" w:eastAsia="FangSong_GB2312" w:cs="宋体"/>
              </w:rPr>
              <w:t>地址以及</w:t>
            </w:r>
            <w:r>
              <w:rPr>
                <w:rFonts w:ascii="FangSong_GB2312" w:hAnsi="FangSong_GB2312" w:eastAsia="FangSong_GB2312"/>
              </w:rPr>
              <w:t>Load</w:t>
            </w:r>
            <w:r>
              <w:rPr>
                <w:rFonts w:hint="eastAsia" w:ascii="FangSong_GB2312" w:hAnsi="FangSong_GB2312" w:eastAsia="FangSong_GB2312" w:cs="宋体"/>
              </w:rPr>
              <w:t>类型。访存操作收到</w:t>
            </w:r>
            <w:r>
              <w:rPr>
                <w:rFonts w:ascii="FangSong_GB2312" w:hAnsi="FangSong_GB2312" w:eastAsia="FangSong_GB2312"/>
              </w:rPr>
              <w:t>daccess_rvalid</w:t>
            </w:r>
            <w:r>
              <w:rPr>
                <w:rFonts w:hint="eastAsia" w:ascii="FangSong_GB2312" w:hAnsi="FangSong_GB2312" w:eastAsia="FangSong_GB2312" w:cs="宋体"/>
              </w:rPr>
              <w:t>或</w:t>
            </w:r>
            <w:r>
              <w:rPr>
                <w:rFonts w:ascii="FangSong_GB2312" w:hAnsi="FangSong_GB2312" w:eastAsia="FangSong_GB2312"/>
              </w:rPr>
              <w:t>daccess_wresp</w:t>
            </w:r>
            <w:r>
              <w:rPr>
                <w:rFonts w:hint="eastAsia" w:ascii="FangSong_GB2312" w:hAnsi="FangSong_GB2312" w:eastAsia="FangSong_GB2312" w:cs="宋体"/>
              </w:rPr>
              <w:t>后结束；乘除法在</w:t>
            </w:r>
            <w:r>
              <w:rPr>
                <w:rFonts w:ascii="FangSong_GB2312" w:hAnsi="FangSong_GB2312" w:eastAsia="FangSong_GB2312"/>
              </w:rPr>
              <w:t>busy</w:t>
            </w:r>
            <w:r>
              <w:rPr>
                <w:rFonts w:hint="eastAsia" w:ascii="FangSong_GB2312" w:hAnsi="FangSong_GB2312" w:eastAsia="FangSong_GB2312" w:cs="宋体"/>
              </w:rPr>
              <w:t>拉低后结束。只有</w:t>
            </w:r>
            <w:r>
              <w:rPr>
                <w:rFonts w:ascii="FangSong_GB2312" w:hAnsi="FangSong_GB2312" w:eastAsia="FangSong_GB2312"/>
              </w:rPr>
              <w:t>inst_finished</w:t>
            </w:r>
            <w:r>
              <w:rPr>
                <w:rFonts w:hint="eastAsia" w:ascii="FangSong_GB2312" w:hAnsi="FangSong_GB2312" w:eastAsia="FangSong_GB2312" w:cs="宋体"/>
              </w:rPr>
              <w:t>有效时</w:t>
            </w:r>
            <w:r>
              <w:rPr>
                <w:rFonts w:ascii="FangSong_GB2312" w:hAnsi="FangSong_GB2312" w:eastAsia="FangSong_GB2312"/>
              </w:rPr>
              <w:t>PC</w:t>
            </w:r>
            <w:r>
              <w:rPr>
                <w:rFonts w:hint="eastAsia" w:ascii="FangSong_GB2312" w:hAnsi="FangSong_GB2312" w:eastAsia="FangSong_GB2312" w:cs="宋体"/>
              </w:rPr>
              <w:t>才更新，并在下一周期发出新的取指请求。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06"/>
            </w:tblGrid>
            <w:tr w14:paraId="28005A22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617" w:type="dxa"/>
                  <w:shd w:val="clear" w:color="auto" w:fill="F2F2F2"/>
                  <w:tcMar>
                    <w:top w:w="110" w:type="dxa"/>
                    <w:left w:w="150" w:type="dxa"/>
                    <w:bottom w:w="110" w:type="dxa"/>
                    <w:right w:w="150" w:type="dxa"/>
                  </w:tcMar>
                </w:tcPr>
                <w:p w14:paraId="22801DB4">
                  <w:pPr>
                    <w:rPr>
                      <w:rFonts w:ascii="Consolas" w:hAnsi="Consolas" w:eastAsia="FangSong_GB2312"/>
                      <w:sz w:val="17"/>
                      <w:szCs w:val="17"/>
                    </w:rPr>
                  </w:pP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ld_st_done = daccess_rvalid | daccess_wresp;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inst_finished =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ld_st_flag   &amp; ld_st_done      |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mul_div_flag &amp; !mul_div_busy   |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 xml:space="preserve">       ifetch_valid &amp; !is_ld_st &amp; !is_mul_div;</w:t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br w:type="textWrapping"/>
                  </w:r>
                  <w:r>
                    <w:rPr>
                      <w:rFonts w:ascii="Consolas" w:hAnsi="Consolas" w:eastAsia="FangSong_GB2312"/>
                      <w:sz w:val="17"/>
                      <w:szCs w:val="17"/>
                    </w:rPr>
                    <w:t>assign ifetch_req = first_req | inst_finished_r;</w:t>
                  </w:r>
                </w:p>
              </w:tc>
            </w:tr>
          </w:tbl>
          <w:p w14:paraId="24D93C67">
            <w:pPr>
              <w:rPr>
                <w:rFonts w:hint="eastAsia" w:ascii="FangSong_GB2312" w:hAnsi="FangSong_GB2312" w:eastAsia="FangSong_GB2312"/>
              </w:rPr>
            </w:pPr>
          </w:p>
        </w:tc>
      </w:tr>
    </w:tbl>
    <w:p w14:paraId="14B37DF4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1.3 单周期CPU仿真分析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0"/>
      </w:tblGrid>
      <w:tr w14:paraId="5A409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8" w:hRule="atLeast"/>
        </w:trPr>
        <w:tc>
          <w:tcPr>
            <w:tcW w:w="8522" w:type="dxa"/>
          </w:tcPr>
          <w:p w14:paraId="148755C1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要求：在半字</w:t>
            </w:r>
            <w:r>
              <w:rPr>
                <w:rFonts w:hint="eastAsia" w:ascii="Times New Roman" w:hAnsi="Times New Roman"/>
                <w:color w:val="000000"/>
              </w:rPr>
              <w:t>/字节访存指令、乘除法指令中分别</w:t>
            </w:r>
            <w:r>
              <w:rPr>
                <w:rFonts w:ascii="Times New Roman" w:hAnsi="Times New Roman"/>
                <w:color w:val="000000"/>
              </w:rPr>
              <w:t>任选</w:t>
            </w:r>
            <w:r>
              <w:rPr>
                <w:rFonts w:hint="eastAsia" w:ascii="Times New Roman" w:hAnsi="Times New Roman"/>
                <w:color w:val="000000"/>
              </w:rPr>
              <w:t>1条指令，结合</w:t>
            </w:r>
            <w:r>
              <w:rPr>
                <w:rFonts w:ascii="Times New Roman" w:hAnsi="Times New Roman"/>
                <w:color w:val="000000"/>
              </w:rPr>
              <w:t>波形截图进行分析。截图需清晰，且需要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包含信号名和指令执行所需的关键信号</w:t>
            </w:r>
            <w:r>
              <w:rPr>
                <w:rFonts w:ascii="Times New Roman" w:hAnsi="Times New Roman"/>
                <w:color w:val="000000"/>
              </w:rPr>
              <w:t>；此外，要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结合波形具体时刻具体信号值</w:t>
            </w:r>
            <w:r>
              <w:rPr>
                <w:rFonts w:ascii="Times New Roman" w:hAnsi="Times New Roman"/>
                <w:color w:val="000000"/>
              </w:rPr>
              <w:t>来分析指令执行过程。</w:t>
            </w:r>
          </w:p>
        </w:tc>
      </w:tr>
      <w:tr w14:paraId="2EE81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74" w:hRule="atLeast"/>
        </w:trPr>
        <w:tc>
          <w:tcPr>
            <w:tcW w:w="8522" w:type="dxa"/>
          </w:tcPr>
          <w:p w14:paraId="1C5220C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27" o:spt="75" type="#_x0000_t75" style="height:246.45pt;width:415.3pt;" filled="f" o:preferrelative="t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</w:pict>
            </w:r>
          </w:p>
          <w:p w14:paraId="3A5CB86E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lb 指令仿真分析：</w:t>
            </w:r>
          </w:p>
          <w:p w14:paraId="5B92001D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选取指令地址为 0x0000000c 的 lb x14, 0(x1) 进行分析，其机器码为 0x00008703。</w:t>
            </w:r>
          </w:p>
          <w:p w14:paraId="2DB31B30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260 ps 时，ifetch_req=1，同时 ifetch_addr=0x0000000c，说明CPU向指令存储器发出了取指请求。在 270 ps 时，ifetch_valid=1，ifetch_inst=0x00008703，表示该条 lb 指令已经返回并开始执行。此时源寄存器值 rf_rd1=0x00002000，立即数扩展结果 ext=0x00000000，ALU计算得到访存地址 alu_c=0x00002000。控制信号 ram_rop=2 表示进行有符号字节读取，rf_wsel=1 表示选择访存结果写回寄存器。</w:t>
            </w:r>
          </w:p>
          <w:p w14:paraId="27F05CC0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280 ps 时，daccess_ren=4'hF，daccess_addr=0x00002000，CPU向数据存储器发出了读请求。在 290 ps 时，daccess_rvalid=1，存储器返回数据 daccess_rdata=0x0ff000ff。由于访问地址的低两位为 00，因此选取最低字节 0xff。lb 为有符号字节读取，故将 0xff 符号扩展为 ram_ext=0xffffffff。</w:t>
            </w:r>
          </w:p>
          <w:p w14:paraId="6D81AD66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从图中可以看出，同一时刻debug_wb_rf_we=1、debug_wb_rf_wR=0x0e、debug_wb_rf_wD=0xffffffff，说明CPU最终将 0xffffffff 写入寄存器 x14。在 300 ps 时，ifetch_addr 更新为 0x00000010，CPU开始读取下一条指令，说明该条 lb 指令执行完成。仿真结果与 lb 指令的预期功能一致。</w:t>
            </w:r>
          </w:p>
          <w:p w14:paraId="023165C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28" o:spt="75" type="#_x0000_t75" style="height:246.85pt;width:415.7pt;" filled="f" o:preferrelative="t" stroked="f" coordsize="21600,21600">
                  <v:path/>
                  <v:fill on="f" focussize="0,0"/>
                  <v:stroke on="f" joinstyle="miter"/>
                  <v:imagedata r:id="rId12" o:title=""/>
                  <o:lock v:ext="edit" aspectratio="t"/>
                  <w10:wrap type="none"/>
                  <w10:anchorlock/>
                </v:shape>
              </w:pict>
            </w:r>
          </w:p>
          <w:p w14:paraId="604C4B5C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sb 指令仿真分析：</w:t>
            </w:r>
          </w:p>
          <w:p w14:paraId="4EB4D204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选取地址为 0x00000010 的指令进行分析，其机器码为 0x00208023，对应指令为 sb x2, 0(x1)。</w:t>
            </w:r>
          </w:p>
          <w:p w14:paraId="65F8E476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280 ps 时，ifetch_req=1，ifetch_addr=0x00000010，说明CPU向指令存储器发出取指请求。</w:t>
            </w:r>
          </w:p>
          <w:p w14:paraId="1140665A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290 ps 时，ifetch_valid=1，ifetch_inst=0x00208023，指令取回并完成译码。此时基址寄存器 rf_rd1=0x00002000，待写数据 rf_rd2=0xffffffaa，立即数扩展结果 ext=0x00000000。ALU计算得到：</w:t>
            </w:r>
            <w:r>
              <w:rPr>
                <w:rFonts w:ascii="Times New Roman" w:hAnsi="Times New Roman" w:eastAsia="FangSong_GB2312"/>
              </w:rPr>
              <w:t>alu_c = 0x00002000 + 0x00000000= 0x00002000</w:t>
            </w:r>
            <w:r>
              <w:rPr>
                <w:rFonts w:hint="eastAsia" w:ascii="Times New Roman" w:hAnsi="Times New Roman" w:eastAsia="FangSong_GB2312"/>
              </w:rPr>
              <w:t>，同时 ram_wop=1，表示当前执行字节写操作。</w:t>
            </w:r>
          </w:p>
          <w:p w14:paraId="10EB8AF5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300 ps 时可以看出，daccess_wen=4'b0001，daccess_addr=0x00002000，daccess_wdata=0xffffffaa，说明CPU向地址 0x2000 发出写请求。由于写使能为 0001，因此只写入最低字节，即将 0xaa 写入存储器。此时 debug_mem_we=0001、debug_mem_waddr=0x00002000、debug_mem_wdata=0xffffffaa，与实际访存信号一致。</w:t>
            </w:r>
          </w:p>
          <w:p w14:paraId="0765FF27">
            <w:pPr>
              <w:ind w:firstLine="480" w:firstLineChars="200"/>
            </w:pPr>
            <w:r>
              <w:rPr>
                <w:rFonts w:hint="eastAsia" w:ascii="Times New Roman" w:hAnsi="Times New Roman" w:eastAsia="FangSong_GB2312"/>
              </w:rPr>
              <w:t>在 310 ps 时，daccess_wresp=1，表示数据存储器已经完成写操作。到 320 ps，ifetch_addr 更新为 0x00000014，CPU开始读取下一条指令，说明该条 sb 指令执行结束。仿真结果符合 sb 指令按字节写入存储器的预期功能。</w:t>
            </w:r>
          </w:p>
          <w:p w14:paraId="7CCC8953"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INCLUDEPICTURE "C:\\Users\\Lenovo\\Documents\\Tencent Files\\2456925779\\nt_qq\\nt_data\\Pic\\2026-07\\Thumb\\d014c57e88254adb0913a3243b7994d2_720.png" \* MERGEFORMATINET </w:instrText>
            </w:r>
            <w:r>
              <w:rPr>
                <w:rFonts w:hint="eastAsia"/>
              </w:rPr>
              <w:fldChar w:fldCharType="separate"/>
            </w:r>
            <w:r>
              <w:fldChar w:fldCharType="begin"/>
            </w:r>
            <w:r>
              <w:instrText xml:space="preserve"> INCLUDEPICTURE  "C:\\Users\\Lenovo\\Documents\\Tencent Files\\2456925779\\nt_qq\\nt_data\\Pic\\2026-07\\Thumb\\d014c57e88254adb0913a3243b7994d2_720.png"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"C:\\Users\\Lenovo\\Documents\\Tencent Files\\2456925779\\nt_qq\\nt_data\\Pic\\2026-07\\Thumb\\d014c57e88254adb0913a3243b7994d2_720.png"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"C:\\Users\\gcgst\\Documents\\Tencent%2520Files\\2456925779\\nt_qq\\nt_data\\Pic\\2026-07\\Thumb\\d014c57e88254adb0913a3243b7994d2_720.png"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"C:\\Users\\gcgst\\Documents\\Tencent%2520Files\\2456925779\\nt_qq\\nt_data\\Pic\\2026-07\\Thumb\\d014c57e88254adb0913a3243b7994d2_720.png" \* MERGEFORMATINET </w:instrText>
            </w:r>
            <w:r>
              <w:fldChar w:fldCharType="separate"/>
            </w:r>
            <w:r>
              <w:pict>
                <v:shape id="_x0000_i1029" o:spt="75" type="#_x0000_t75" style="height:221.55pt;width:408pt;" filled="f" o:preferrelative="t" stroked="f" coordsize="21600,21600">
                  <v:path/>
                  <v:fill on="f" focussize="0,0"/>
                  <v:stroke on="f" joinstyle="miter"/>
                  <v:imagedata r:id="rId13" r:href="rId14" o:title=""/>
                  <o:lock v:ext="edit" aspectratio="t"/>
                  <w10:wrap type="none"/>
                  <w10:anchorlock/>
                </v:shape>
              </w:pict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rPr>
                <w:rFonts w:hint="eastAsia"/>
              </w:rPr>
              <w:fldChar w:fldCharType="end"/>
            </w:r>
          </w:p>
          <w:p w14:paraId="081A2CC4">
            <w:pPr>
              <w:rPr>
                <w:rFonts w:hint="eastAsia" w:ascii="仿宋" w:hAnsi="仿宋" w:eastAsia="仿宋"/>
              </w:rPr>
            </w:pPr>
            <w:r>
              <w:rPr>
                <w:rFonts w:ascii="仿宋" w:hAnsi="仿宋" w:eastAsia="仿宋"/>
              </w:rPr>
              <w:t>mul</w:t>
            </w:r>
            <w:r>
              <w:rPr>
                <w:rFonts w:hint="eastAsia" w:ascii="仿宋" w:hAnsi="仿宋" w:eastAsia="仿宋"/>
              </w:rPr>
              <w:t>指令仿真分析：</w:t>
            </w:r>
          </w:p>
          <w:p w14:paraId="516F9232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选取地址为 0x00000030 的指令进行分析，其机器码为 0x02628533，对应指令为 mul x10 x5 x6。</w:t>
            </w:r>
          </w:p>
          <w:p w14:paraId="40485D22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790 ps 时，ifetch_req=1，ifetch_addr=0x00000030，CPU向指令存储器发出取指请求。</w:t>
            </w:r>
          </w:p>
          <w:p w14:paraId="3329BA71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800 ps 时，ifetch_valid=1，ifetch_inst=0x02628533，指令取回并完成译码。此时rR1=05，rR2=6，wR=0a，同时rD1=ffffffe6，即十进制数-26，rD2=00000005，即十进制数5。alu_op=10，对应于乘法操作，同时alub_sel为0，说明alu B端的输入选择寄存器rD2的值。busy信号处于高位说明正在进行多周期乘法操作，并且计数器开始计数。</w:t>
            </w:r>
          </w:p>
          <w:p w14:paraId="69C997B0"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INCLUDEPICTURE "C:\\Users\\Lenovo\\Documents\\Tencent Files\\2456925779\\nt_qq\\nt_data\\Pic\\2026-07\\Thumb\\57192f0333c504304607c48273f7bd45_720.png" \* MERGEFORMATINET </w:instrText>
            </w:r>
            <w:r>
              <w:rPr>
                <w:rFonts w:hint="eastAsia"/>
              </w:rPr>
              <w:fldChar w:fldCharType="separate"/>
            </w:r>
            <w:r>
              <w:fldChar w:fldCharType="begin"/>
            </w:r>
            <w:r>
              <w:instrText xml:space="preserve"> INCLUDEPICTURE  "C:\\Users\\Lenovo\\Documents\\Tencent Files\\2456925779\\nt_qq\\nt_data\\Pic\\2026-07\\Thumb\\57192f0333c504304607c48273f7bd45_720.png"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"C:\\Users\\Lenovo\\Documents\\Tencent Files\\2456925779\\nt_qq\\nt_data\\Pic\\2026-07\\Thumb\\57192f0333c504304607c48273f7bd45_720.png"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"C:\\Users\\gcgst\\Documents\\Tencent%2520Files\\2456925779\\nt_qq\\nt_data\\Pic\\2026-07\\Thumb\\57192f0333c504304607c48273f7bd45_720.png"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"C:\\Users\\gcgst\\Documents\\Tencent%2520Files\\2456925779\\nt_qq\\nt_data\\Pic\\2026-07\\Thumb\\57192f0333c504304607c48273f7bd45_720.png" \* MERGEFORMATINET </w:instrText>
            </w:r>
            <w:r>
              <w:fldChar w:fldCharType="separate"/>
            </w:r>
            <w:r>
              <w:pict>
                <v:shape id="_x0000_i1030" o:spt="75" type="#_x0000_t75" style="height:221.55pt;width:405pt;" filled="f" o:preferrelative="t" stroked="f" coordsize="21600,21600">
                  <v:path/>
                  <v:fill on="f" focussize="0,0"/>
                  <v:stroke on="f" joinstyle="miter"/>
                  <v:imagedata r:id="rId15" r:href="rId16" o:title=""/>
                  <o:lock v:ext="edit" aspectratio="t"/>
                  <w10:wrap type="none"/>
                  <w10:anchorlock/>
                </v:shape>
              </w:pict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rPr>
                <w:rFonts w:hint="eastAsia"/>
              </w:rPr>
              <w:fldChar w:fldCharType="end"/>
            </w:r>
          </w:p>
          <w:p w14:paraId="344D4A35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1130 ps 时，we=1，表示将计算结果写回寄存器，写回的结果是c=ffffff7e，对应十进制的-130，说明进行了正确的乘法操作，计数器的值count=1f，说明乘法指令进行了32拍，同时busy信号置零，多周期乘法指令结束。</w:t>
            </w:r>
          </w:p>
          <w:p w14:paraId="40DAC724">
            <w:pPr>
              <w:rPr>
                <w:rFonts w:ascii="Times New Roman" w:hAnsi="Times New Roman" w:eastAsia="FangSong_GB2312"/>
              </w:rPr>
            </w:pPr>
          </w:p>
        </w:tc>
      </w:tr>
    </w:tbl>
    <w:p w14:paraId="5B0C6611">
      <w:pPr>
        <w:pStyle w:val="12"/>
        <w:rPr>
          <w:rFonts w:ascii="Times New Roman" w:hAnsi="Times New Roman"/>
        </w:rPr>
      </w:pPr>
      <w:r>
        <w:rPr>
          <w:rFonts w:ascii="Times New Roman" w:hAnsi="Times New Roman"/>
        </w:rPr>
        <w:t>2 流水线CPU及</w:t>
      </w:r>
      <w:r>
        <w:rPr>
          <w:rFonts w:hint="eastAsia" w:ascii="Times New Roman" w:hAnsi="Times New Roman"/>
        </w:rPr>
        <w:t>SoC</w:t>
      </w:r>
      <w:r>
        <w:rPr>
          <w:rFonts w:ascii="Times New Roman" w:hAnsi="Times New Roman"/>
        </w:rPr>
        <w:t>设计与实现</w:t>
      </w:r>
    </w:p>
    <w:p w14:paraId="3B8C8B40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2.1 流水线CPU数据通路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00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8522" w:type="dxa"/>
          </w:tcPr>
          <w:p w14:paraId="2AF64489">
            <w:pPr>
              <w:rPr>
                <w:rFonts w:ascii="Times New Roman" w:hAnsi="Times New Roman"/>
                <w:color w:val="FF0000"/>
              </w:rPr>
            </w:pPr>
            <w:r>
              <w:rPr>
                <w:rFonts w:ascii="Times New Roman" w:hAnsi="Times New Roman"/>
                <w:color w:val="000000"/>
              </w:rPr>
              <w:t>要求：绘制完整的流水线数据通路图，无需画出模块内的具体逻辑，但要标出模块的接口信号名、模块之间信号线的信号名和位宽，并用文字阐述各模块的功能。数据通路图应当能体现出流水线是如何划分的，并用文字阐述每个流水级具备什么功能、需要完成哪些操作。</w:t>
            </w:r>
          </w:p>
        </w:tc>
      </w:tr>
      <w:tr w14:paraId="23F31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47" w:hRule="atLeast"/>
        </w:trPr>
        <w:tc>
          <w:tcPr>
            <w:tcW w:w="8522" w:type="dxa"/>
          </w:tcPr>
          <w:p w14:paraId="0E48C61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1" o:spt="75" type="#_x0000_t75" style="height:234pt;width:415.3pt;" filled="f" o:preferrelative="t" stroked="f" coordsize="21600,21600">
                  <v:path/>
                  <v:fill on="f" focussize="0,0"/>
                  <v:stroke on="f" joinstyle="miter"/>
                  <v:imagedata r:id="rId17" o:title=""/>
                  <o:lock v:ext="edit" aspectratio="t"/>
                  <w10:wrap type="none"/>
                  <w10:anchorlock/>
                </v:shape>
              </w:pict>
            </w:r>
          </w:p>
          <w:p w14:paraId="58CFFC6D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</w:t>
            </w:r>
            <w:r>
              <w:rPr>
                <w:rFonts w:ascii="Times New Roman" w:hAnsi="Times New Roman" w:eastAsia="FangSong_GB2312"/>
              </w:rPr>
              <w:t>. ICache（指令缓存）</w:t>
            </w:r>
            <w:r>
              <w:rPr>
                <w:rFonts w:ascii="Times New Roman" w:hAnsi="Times New Roman" w:eastAsia="FangSong_GB2312"/>
              </w:rPr>
              <w:br w:type="textWrapping"/>
            </w:r>
            <w:r>
              <w:rPr>
                <w:rFonts w:ascii="Times New Roman" w:hAnsi="Times New Roman" w:eastAsia="FangSong_GB2312"/>
              </w:rPr>
              <w:t>用于缓存最近访问的指令，降低指令访存延迟。根据PC地址在标签阵列中查找：命中时一个周期返回指令；未命中时通过AXI发起突发读填充缓存行后返回</w:t>
            </w:r>
            <w:r>
              <w:rPr>
                <w:rFonts w:hint="eastAsia" w:ascii="Times New Roman" w:hAnsi="Times New Roman" w:eastAsia="FangSong_GB2312"/>
              </w:rPr>
              <w:t>，</w:t>
            </w:r>
            <w:r>
              <w:rPr>
                <w:rFonts w:ascii="Times New Roman" w:hAnsi="Times New Roman" w:eastAsia="FangSong_GB2312"/>
              </w:rPr>
              <w:t>有效提高取指效率。</w:t>
            </w:r>
          </w:p>
          <w:p w14:paraId="5973046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2. PC（程序计数器）</w:t>
            </w:r>
          </w:p>
          <w:p w14:paraId="2C7BD6C7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用于保存当前指令地址，并向指令存储器发出取指请求。每条指令执行完成后，PC更新为NPC模块计算出的下一条指令地址。</w:t>
            </w:r>
          </w:p>
          <w:p w14:paraId="25EB6C75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3. NPC（下一PC生成模块）</w:t>
            </w:r>
          </w:p>
          <w:p w14:paraId="53AC8803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根据当前PC、立即数偏移量、分支判断结果和控制信号，计算下一条指令地址。普通指令选择PC+4，跳转或分支指令选择相应的目标地址。</w:t>
            </w:r>
          </w:p>
          <w:p w14:paraId="1CEACE2F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4. Controller（控制器）</w:t>
            </w:r>
          </w:p>
          <w:p w14:paraId="76F4948C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对指令中的opcode、funct3和funct7字段进行译码，判断当前指令类型，并产生寄存器写使能、ALU操作、立即数扩展、访存方式和下一PC选择等控制信号。</w:t>
            </w:r>
          </w:p>
          <w:p w14:paraId="1FF3B6E6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5. RF（寄存器堆）</w:t>
            </w:r>
          </w:p>
          <w:p w14:paraId="63BC48BB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用于保存通用寄存器数据。根据指令中的源寄存器编号同时读出两个操作数，并在写使能有效时将运算结果或访存数据写入目标寄存器。</w:t>
            </w:r>
          </w:p>
          <w:p w14:paraId="493F0A18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6. SEXT（立即数扩展模块）</w:t>
            </w:r>
          </w:p>
          <w:p w14:paraId="12732498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根据不同指令格式提取指令中的立即数字段，并将其进行符号扩展或重新拼接，生成32位立即数供ALU、访存和跳转计算使用。</w:t>
            </w:r>
          </w:p>
          <w:p w14:paraId="664FA7F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7. ALU（算术逻辑单元）</w:t>
            </w:r>
          </w:p>
          <w:p w14:paraId="18EAC8C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完成加、减、移位、逻辑运算和比较等操作。对于访存指令，ALU还负责计算访存地址；对于分支指令，ALU输出分支判断结果。</w:t>
            </w:r>
          </w:p>
          <w:p w14:paraId="022465C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8. 乘除法单元</w:t>
            </w:r>
          </w:p>
          <w:p w14:paraId="4961A969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用于完成乘法和除法相关指令。运算过程中通过mul_div_busy信号表示当前单元是否仍在工作，避免CPU提前更新执行状态。</w:t>
            </w:r>
          </w:p>
          <w:p w14:paraId="42ACEF5F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9. MREQ（数据访存请求模块）</w:t>
            </w:r>
          </w:p>
          <w:p w14:paraId="7F67F243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将CPU内部的访存操作转换为数据存储器接口信号，生成读使能、写使能、访存地址和写入数据，并接收数据存储器返回的有效信号或写响应信号。</w:t>
            </w:r>
          </w:p>
          <w:p w14:paraId="51C603F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10. MEXT（访存数据扩展模块）</w:t>
            </w:r>
          </w:p>
          <w:p w14:paraId="34936F9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对Load指令从存储器读回的数据进行处理。根据访问类型和地址低位，选取对应的字节、半字或字，并完成符号扩展或零扩展。</w:t>
            </w:r>
          </w:p>
          <w:p w14:paraId="0DFC122C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11</w:t>
            </w:r>
            <w:r>
              <w:rPr>
                <w:rFonts w:ascii="Times New Roman" w:hAnsi="Times New Roman" w:eastAsia="FangSong_GB2312"/>
              </w:rPr>
              <w:t>. DCache（数据缓存）</w:t>
            </w:r>
            <w:r>
              <w:rPr>
                <w:rFonts w:ascii="Times New Roman" w:hAnsi="Times New Roman" w:eastAsia="FangSong_GB2312"/>
              </w:rPr>
              <w:br w:type="textWrapping"/>
            </w:r>
            <w:r>
              <w:rPr>
                <w:rFonts w:ascii="Times New Roman" w:hAnsi="Times New Roman" w:eastAsia="FangSong_GB2312"/>
              </w:rPr>
              <w:t>用于缓存最近访问的数据，降低数据访存延迟。读命中时一个周期返回数据，读未命中时填充缓存行后返回。写操作采用</w:t>
            </w:r>
            <w:r>
              <w:rPr>
                <w:rFonts w:hint="eastAsia" w:ascii="Times New Roman" w:hAnsi="Times New Roman" w:eastAsia="FangSong_GB2312"/>
              </w:rPr>
              <w:t>写直达</w:t>
            </w:r>
            <w:r>
              <w:rPr>
                <w:rFonts w:ascii="Times New Roman" w:hAnsi="Times New Roman" w:eastAsia="FangSong_GB2312"/>
              </w:rPr>
              <w:t>策略，外设地址自动绕过缓存实现直通访问。</w:t>
            </w:r>
          </w:p>
          <w:p w14:paraId="3FEE7F65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12. 多路选择器</w:t>
            </w:r>
          </w:p>
          <w:p w14:paraId="3B9A1BC9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根据控制信号在多组输入数据中选择正确的数据通路，主要用于选择下一PC、ALU第二操作数以及寄存器写回数据等。</w:t>
            </w:r>
          </w:p>
          <w:p w14:paraId="2CD67416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13</w:t>
            </w:r>
            <w:r>
              <w:rPr>
                <w:rFonts w:ascii="Times New Roman" w:hAnsi="Times New Roman" w:eastAsia="FangSong_GB2312"/>
              </w:rPr>
              <w:t>. Hazard Unit（冒险检测单元）</w:t>
            </w:r>
            <w:r>
              <w:rPr>
                <w:rFonts w:ascii="Times New Roman" w:hAnsi="Times New Roman" w:eastAsia="FangSong_GB2312"/>
              </w:rPr>
              <w:br w:type="textWrapping"/>
            </w:r>
            <w:r>
              <w:rPr>
                <w:rFonts w:ascii="Times New Roman" w:hAnsi="Times New Roman" w:eastAsia="FangSong_GB2312"/>
              </w:rPr>
              <w:t>用于检测流水线中的Load-Use冲突。在译码阶段检查当前ID指令的源操作数是否依赖EX阶段正在执行的Load指令的目标寄存器。若检测到冒险则产生stall信号，暂停PC和IF/ID寄存器并插入气泡。</w:t>
            </w:r>
          </w:p>
          <w:p w14:paraId="3A3046D6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14</w:t>
            </w:r>
            <w:r>
              <w:rPr>
                <w:rFonts w:ascii="Times New Roman" w:hAnsi="Times New Roman" w:eastAsia="FangSong_GB2312"/>
              </w:rPr>
              <w:t>. Forward Unit（</w:t>
            </w:r>
            <w:r>
              <w:rPr>
                <w:rFonts w:hint="eastAsia" w:ascii="Times New Roman" w:hAnsi="Times New Roman" w:eastAsia="FangSong_GB2312"/>
              </w:rPr>
              <w:t>前递</w:t>
            </w:r>
            <w:r>
              <w:rPr>
                <w:rFonts w:ascii="Times New Roman" w:hAnsi="Times New Roman" w:eastAsia="FangSong_GB2312"/>
              </w:rPr>
              <w:t>单元）</w:t>
            </w:r>
            <w:r>
              <w:rPr>
                <w:rFonts w:ascii="Times New Roman" w:hAnsi="Times New Roman" w:eastAsia="FangSong_GB2312"/>
              </w:rPr>
              <w:br w:type="textWrapping"/>
            </w:r>
            <w:r>
              <w:rPr>
                <w:rFonts w:ascii="Times New Roman" w:hAnsi="Times New Roman" w:eastAsia="FangSong_GB2312"/>
              </w:rPr>
              <w:t>用于解决流水线中的数据依赖。在执行阶段检查当前EX指令的源操作数是否与MEM/WB阶段即将写回的目标寄存器匹配。若匹配则产生forward选择信号，控制ALU输入MUX从EX/MEM或MEM/WB寄存器提前获取数据。</w:t>
            </w:r>
          </w:p>
          <w:p w14:paraId="691A4739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15</w:t>
            </w:r>
            <w:r>
              <w:rPr>
                <w:rFonts w:ascii="Times New Roman" w:hAnsi="Times New Roman" w:eastAsia="FangSong_GB2312"/>
              </w:rPr>
              <w:t>. CPU取指判断逻辑</w:t>
            </w:r>
            <w:r>
              <w:rPr>
                <w:rFonts w:ascii="Times New Roman" w:hAnsi="Times New Roman" w:eastAsia="FangSong_GB2312"/>
              </w:rPr>
              <w:br w:type="textWrapping"/>
            </w:r>
            <w:r>
              <w:rPr>
                <w:rFonts w:ascii="Times New Roman" w:hAnsi="Times New Roman" w:eastAsia="FangSong_GB2312"/>
              </w:rPr>
              <w:t>用于控制取指请求的发起时机。综合判断流水线是否阻塞、有无Load-Use冒险、指令队列是否已满、</w:t>
            </w:r>
            <w:r>
              <w:rPr>
                <w:rFonts w:hint="eastAsia" w:ascii="Times New Roman" w:hAnsi="Times New Roman" w:eastAsia="FangSong_GB2312"/>
              </w:rPr>
              <w:t>是否在进行乘除法指令</w:t>
            </w:r>
            <w:r>
              <w:rPr>
                <w:rFonts w:ascii="Times New Roman" w:hAnsi="Times New Roman" w:eastAsia="FangSong_GB2312"/>
              </w:rPr>
              <w:t>，决定</w:t>
            </w:r>
            <w:r>
              <w:rPr>
                <w:rFonts w:hint="eastAsia" w:ascii="Times New Roman" w:hAnsi="Times New Roman" w:eastAsia="FangSong_GB2312"/>
              </w:rPr>
              <w:t>pc</w:t>
            </w:r>
            <w:r>
              <w:rPr>
                <w:rFonts w:ascii="Times New Roman" w:hAnsi="Times New Roman" w:eastAsia="FangSong_GB2312"/>
              </w:rPr>
              <w:t>是否向指令存储器发起取指请求。</w:t>
            </w:r>
          </w:p>
          <w:p w14:paraId="2B8BCF74">
            <w:pPr>
              <w:rPr>
                <w:rFonts w:ascii="Times New Roman" w:hAnsi="Times New Roman" w:eastAsia="FangSong_GB2312"/>
              </w:rPr>
            </w:pPr>
          </w:p>
        </w:tc>
      </w:tr>
    </w:tbl>
    <w:p w14:paraId="1F488BD2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2.2 流水线</w:t>
      </w:r>
      <w:r>
        <w:rPr>
          <w:rFonts w:hint="eastAsia" w:ascii="Times New Roman" w:hAnsi="Times New Roman"/>
        </w:rPr>
        <w:t>SoC</w:t>
      </w:r>
      <w:r>
        <w:rPr>
          <w:rFonts w:ascii="Times New Roman" w:hAnsi="Times New Roman"/>
        </w:rPr>
        <w:t>详细设计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9"/>
      </w:tblGrid>
      <w:tr w14:paraId="5BAE9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8" w:hRule="atLeast"/>
        </w:trPr>
        <w:tc>
          <w:tcPr>
            <w:tcW w:w="8522" w:type="dxa"/>
          </w:tcPr>
          <w:p w14:paraId="491C2052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要求：（</w:t>
            </w:r>
            <w:r>
              <w:rPr>
                <w:rFonts w:hint="eastAsia" w:ascii="Times New Roman" w:hAnsi="Times New Roman"/>
                <w:color w:val="000000"/>
              </w:rPr>
              <w:t>1</w:t>
            </w:r>
            <w:r>
              <w:rPr>
                <w:rFonts w:ascii="Times New Roman" w:hAnsi="Times New Roman"/>
                <w:color w:val="000000"/>
              </w:rPr>
              <w:t>）</w:t>
            </w:r>
            <w:r>
              <w:rPr>
                <w:rFonts w:hint="eastAsia" w:ascii="Times New Roman" w:hAnsi="Times New Roman"/>
                <w:color w:val="000000"/>
              </w:rPr>
              <w:t>结合关键代码详细</w:t>
            </w:r>
            <w:r>
              <w:rPr>
                <w:rFonts w:ascii="Times New Roman" w:hAnsi="Times New Roman"/>
                <w:color w:val="000000"/>
              </w:rPr>
              <w:t>说明流水线冒险的检测及解决方法。（</w:t>
            </w:r>
            <w:r>
              <w:rPr>
                <w:rFonts w:hint="eastAsia" w:ascii="Times New Roman" w:hAnsi="Times New Roman"/>
                <w:color w:val="000000"/>
              </w:rPr>
              <w:t>2</w:t>
            </w:r>
            <w:r>
              <w:rPr>
                <w:rFonts w:ascii="Times New Roman" w:hAnsi="Times New Roman"/>
                <w:color w:val="000000"/>
              </w:rPr>
              <w:t>）绘制总线模块的状态转换图，标注清楚状态转移条件及每个状态产生的输出信号；结合关键代码详细说明</w:t>
            </w:r>
            <w:r>
              <w:rPr>
                <w:rFonts w:hint="eastAsia" w:ascii="Times New Roman" w:hAnsi="Times New Roman"/>
                <w:color w:val="000000"/>
              </w:rPr>
              <w:t>总线及外设I/O接口电路的实现逻辑。</w:t>
            </w:r>
          </w:p>
        </w:tc>
      </w:tr>
      <w:tr w14:paraId="0FC4F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74" w:hRule="atLeast"/>
        </w:trPr>
        <w:tc>
          <w:tcPr>
            <w:tcW w:w="8522" w:type="dxa"/>
          </w:tcPr>
          <w:p w14:paraId="20940FB6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2.2.1 流水线冒险的检测与解决</w:t>
            </w:r>
          </w:p>
          <w:p w14:paraId="7F223029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（1）普通RAW数据冒险与数据前递</w:t>
            </w:r>
          </w:p>
          <w:p w14:paraId="5D9E8150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当前指令进入EX阶段时，ForwardUnit比较其源寄存器编号与EX/MEM、MEM/WB阶段的目的寄存器编号。当寄存器编号相同，并且前方指令需要写回寄存器时，将前方指令的结果直接送到当前指令的ALU输入，而不必等待结果真正写回寄存器堆。</w:t>
            </w:r>
          </w:p>
          <w:p w14:paraId="132C410B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代码中，forward_a和forward_b的取值含义为：</w:t>
            </w:r>
          </w:p>
          <w:tbl>
            <w:tblPr>
              <w:tblStyle w:val="13"/>
              <w:tblW w:w="0" w:type="auto"/>
              <w:jc w:val="center"/>
              <w:tblCellSpacing w:w="1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059"/>
              <w:gridCol w:w="4115"/>
            </w:tblGrid>
            <w:tr w14:paraId="28571C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4374BB8D">
                  <w:pPr>
                    <w:widowControl/>
                    <w:jc w:val="center"/>
                    <w:rPr>
                      <w:rFonts w:hint="eastAsia" w:ascii="宋体" w:hAnsi="宋体" w:eastAsia="宋体" w:cs="宋体"/>
                      <w:b/>
                      <w:bCs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</w:rPr>
                    <w:t>选择信号</w:t>
                  </w:r>
                </w:p>
              </w:tc>
              <w:tc>
                <w:tcPr>
                  <w:tcW w:w="0" w:type="auto"/>
                  <w:vAlign w:val="center"/>
                </w:tcPr>
                <w:p w14:paraId="704BD5D4">
                  <w:pPr>
                    <w:widowControl/>
                    <w:jc w:val="center"/>
                    <w:rPr>
                      <w:rFonts w:hint="eastAsia" w:ascii="宋体" w:hAnsi="宋体" w:eastAsia="宋体" w:cs="宋体"/>
                      <w:b/>
                      <w:bCs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</w:rPr>
                    <w:t>数据来源</w:t>
                  </w:r>
                </w:p>
              </w:tc>
            </w:tr>
            <w:tr w14:paraId="25D7B02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30E974F5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2'b00</w:t>
                  </w:r>
                </w:p>
              </w:tc>
              <w:tc>
                <w:tcPr>
                  <w:tcW w:w="0" w:type="auto"/>
                  <w:vAlign w:val="center"/>
                </w:tcPr>
                <w:p w14:paraId="0738B72B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ID/EX流水寄存器中保存的原始操作数</w:t>
                  </w:r>
                </w:p>
              </w:tc>
            </w:tr>
            <w:tr w14:paraId="6ADCEF7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E8CD514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2'b10</w:t>
                  </w:r>
                </w:p>
              </w:tc>
              <w:tc>
                <w:tcPr>
                  <w:tcW w:w="0" w:type="auto"/>
                  <w:vAlign w:val="center"/>
                </w:tcPr>
                <w:p w14:paraId="5BD73A1A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EX/MEM阶段的运算结果</w:t>
                  </w:r>
                </w:p>
              </w:tc>
            </w:tr>
            <w:tr w14:paraId="0C4E7B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38DC1B13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2'b01</w:t>
                  </w:r>
                </w:p>
              </w:tc>
              <w:tc>
                <w:tcPr>
                  <w:tcW w:w="0" w:type="auto"/>
                  <w:vAlign w:val="center"/>
                </w:tcPr>
                <w:p w14:paraId="6F077633">
                  <w:pPr>
                    <w:widowControl/>
                    <w:jc w:val="left"/>
                    <w:rPr>
                      <w:rFonts w:hint="eastAsia" w:ascii="宋体" w:hAnsi="宋体" w:eastAsia="宋体" w:cs="宋体"/>
                      <w:kern w:val="0"/>
                    </w:rPr>
                  </w:pPr>
                  <w:r>
                    <w:rPr>
                      <w:rFonts w:ascii="宋体" w:hAnsi="宋体" w:eastAsia="宋体" w:cs="宋体"/>
                      <w:kern w:val="0"/>
                    </w:rPr>
                    <w:t>MEM/WB阶段即将写回的数据</w:t>
                  </w:r>
                </w:p>
              </w:tc>
            </w:tr>
          </w:tbl>
          <w:p w14:paraId="0F7060A8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相关核心代码如下：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685D3BA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42A8FF76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always @(*) begin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forward_a = 2'b00;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forward_b = 2'b00;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if (mem_valid &amp;&amp; mem_rf_we &amp;&amp; !mem_is_load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(mem_rd != 5'd0) &amp;&amp; (mem_rd == ex_rs1))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forward_a = 2'b10;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else if (wb_valid &amp;&amp; wb_rf_we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(wb_rd != 5'd0) &amp;&amp; (wb_rd == ex_rs1))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forward_a = 2'b01;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if (mem_valid &amp;&amp; mem_rf_we &amp;&amp; !mem_is_load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(mem_rd != 5'd0) &amp;&amp; (mem_rd == ex_rs2))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forward_b = 2'b10;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else if (wb_valid &amp;&amp; wb_rf_we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(wb_rd != 5'd0) &amp;&amp; (wb_rd == ex_rs2))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forward_b = 2'b01;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</w:tc>
            </w:tr>
          </w:tbl>
          <w:p w14:paraId="39E33F8F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EX/MEM阶段的前递优先级高于MEM/WB阶段，因为EX/MEM中的结果对应距离当前指令最近的前一条指令。Load指令的数据在EX/MEM阶段尚未从存储器返回，因此代码通过!mem_is_load禁止将Load指令的地址计算结果误当前递数据。</w:t>
            </w:r>
          </w:p>
          <w:p w14:paraId="6E918967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在cpu_core.v中，根据前递选择信号确定ALU实际使用的操作数：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0FCBF663"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37A6A9C7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always @(*) begin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case (forward_a_sel)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2'b10: ex_rs1_forwarded = exmem_wb_predata_q;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2'b01: ex_rs1_forwarded = memwb_wdata_q;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default: ex_rs1_forwarded = idex_rs1_data_q;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endcase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case (forward_b_sel)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2'b10: ex_rs2_forwarded = exmem_wb_predata_q;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2'b01: ex_rs2_forwarded = memwb_wdata_q;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default: ex_rs2_forwarded = idex_rs2_data_q;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endcase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</w:tc>
            </w:tr>
          </w:tbl>
          <w:p w14:paraId="4B0E51A7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同样的选择逻辑也应用于第二个源操作数，因此既能处理ALU指令之间的数据相关，也能处理Store指令写数据对前方计算结果的依赖。数据前递可以避免普通RAW冒险引起的不必要暂停。</w:t>
            </w:r>
          </w:p>
          <w:p w14:paraId="1AB9B21E">
            <w:pPr>
              <w:rPr>
                <w:rFonts w:ascii="Times New Roman" w:hAnsi="Times New Roman" w:eastAsia="FangSong_GB2312"/>
              </w:rPr>
            </w:pPr>
          </w:p>
          <w:p w14:paraId="40ADC019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（2）Load-Use冒险与流水线暂停</w:t>
            </w:r>
          </w:p>
          <w:p w14:paraId="64AF68A8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Load指令只有在MEM阶段收到存储器返回的数据后，结果才有效。因此，当EX阶段是一条Load指令，而ID阶段的后一条指令立即使用Load的目的寄存器时，单纯依靠EX/MEM前递无法解决。</w:t>
            </w:r>
          </w:p>
          <w:p w14:paraId="384ED7B6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HazardUnit首先根据ID阶段指令的opcode判断该指令是否真正使用rs1和rs2，再比较这些源寄存器与EX阶段Load指令的目的寄存器。冒险检测条件为：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2AD1488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60FB7C02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assign load_use_stall = id_valid &amp;&amp; ex_valid &amp;&amp; ex_is_load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           (ex_rd != 5'd0)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           ((id_use_rs1 &amp;&amp; (id_rs1 == ex_rd)) ||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            (id_use_rs2 &amp;&amp; (id_rs2 == ex_rd)));</w:t>
                  </w:r>
                </w:p>
              </w:tc>
            </w:tr>
          </w:tbl>
          <w:p w14:paraId="3F68F3CA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当load_use_stall有效时：停止发出新的取指请求、保留指令队列头部的ID阶段指令、允许前面的Load指令继续向MEM阶段执行、将idex_valid_q清零，在ID/EX之间插入一个气泡。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3C3A61EF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17809E02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else if (load_use_stall) begin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idex_valid_q &lt;= 1'b0;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</w:tc>
            </w:tr>
          </w:tbl>
          <w:p w14:paraId="1A28F47A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经过一个暂停周期后，Load数据进入MEM/WB阶段，后一条指令便可以通过MEM/WB前递获得正确数据。</w:t>
            </w:r>
          </w:p>
          <w:p w14:paraId="6210E89F">
            <w:pPr>
              <w:rPr>
                <w:rFonts w:ascii="Times New Roman" w:hAnsi="Times New Roman" w:eastAsia="FangSong_GB2312"/>
              </w:rPr>
            </w:pPr>
          </w:p>
          <w:p w14:paraId="5487BACF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（3）访存等待与乘除法等待</w:t>
            </w:r>
          </w:p>
          <w:p w14:paraId="7616820B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Cache或主存不能保证在发出请求的同一周期返回结果。因此，当MEM阶段正在执行Load或Store，但尚未收到daccess_rvalid或daccess_wresp时，产生mem_stage_stall：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69FBB77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37A5AD72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assign mem_stage_stall = exmem_valid_q &amp;&amp; mem_has_operation &amp;&amp;</w:t>
                  </w:r>
                  <w:r>
                    <w:rPr>
                      <w:rFonts w:ascii="Consolas" w:hAnsi="Consolas" w:eastAsia="等线"/>
                      <w:sz w:val="17"/>
                    </w:rPr>
                    <w:br w:type="textWrapping"/>
                  </w:r>
                  <w:r>
                    <w:rPr>
                      <w:rFonts w:ascii="Consolas" w:hAnsi="Consolas" w:eastAsia="等线"/>
                      <w:sz w:val="17"/>
                    </w:rPr>
                    <w:t xml:space="preserve">                         mem_requestable &amp;&amp; !mem_response;</w:t>
                  </w:r>
                </w:p>
              </w:tc>
            </w:tr>
          </w:tbl>
          <w:p w14:paraId="2996D048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乘除法使用迭代运算模块。当乘除法单元仍处于忙状态时，产生muldiv_wait。两种等待信号合并为全局保持信号：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5794A20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44BB1154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wire pipeline_hold = mem_stage_stall | muldiv_wait;</w:t>
                  </w:r>
                </w:p>
              </w:tc>
            </w:tr>
          </w:tbl>
          <w:p w14:paraId="64B12AF4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当pipeline_hold有效时，CPU停止继续取指，并保持当前ID/EX及相关流水线状态，直至访存响应返回或乘除法运算结束。代码还使用mem_req_sent_q和muldiv_started_q记录请求是否已经发出，避免流水线暂停期间重复发送访存请求或重复启动乘除法运算。</w:t>
            </w:r>
          </w:p>
          <w:p w14:paraId="084B9E69">
            <w:pPr>
              <w:rPr>
                <w:rFonts w:ascii="Times New Roman" w:hAnsi="Times New Roman" w:eastAsia="FangSong_GB2312"/>
              </w:rPr>
            </w:pPr>
          </w:p>
          <w:p w14:paraId="67DEEF57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（4）控制冒险处理</w:t>
            </w:r>
          </w:p>
          <w:p w14:paraId="6E90DDEE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本设计采用</w:t>
            </w:r>
            <w:r>
              <w:rPr>
                <w:rFonts w:ascii="Times New Roman" w:hAnsi="Times New Roman" w:eastAsia="FangSong_GB2312"/>
                <w:b/>
                <w:bCs/>
              </w:rPr>
              <w:t>静态预测不跳转</w:t>
            </w:r>
            <w:r>
              <w:rPr>
                <w:rFonts w:ascii="Times New Roman" w:hAnsi="Times New Roman" w:eastAsia="FangSong_GB2312"/>
              </w:rPr>
              <w:t>的方法。正常情况下，取指地址按照PC+4顺序更新。分支和跳转指令进入EX阶段后，CPU根据ALU产生的分支条件判断是否真正跳转：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4FADF556"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5B150000">
                  <w:pPr>
                    <w:spacing w:before="60" w:after="60"/>
                  </w:pPr>
                  <w:r>
                    <w:rPr>
                      <w:rFonts w:ascii="Consolas" w:hAnsi="Consolas" w:eastAsia="等线"/>
                      <w:sz w:val="17"/>
                    </w:rPr>
                    <w:t>wire branch_redirect = ex_stage_done &amp;&amp; branch_or_jump_taken;</w:t>
                  </w:r>
                </w:p>
              </w:tc>
            </w:tr>
          </w:tbl>
          <w:p w14:paraId="46464023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当分支成立，或者执行JAL、JALR指令时，branch_redirect有效，PC被修改为正确的跳转目标地址。同时执行清空双入口取指队列、将idex_valid_q清零、丢弃已经发出但尚未返回的错误路径取指响应、从正确目标地址重新取指。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63E93609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6FE3EE7B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else if (branch_redirect) begin</w:t>
                  </w:r>
                </w:p>
                <w:p w14:paraId="1640E590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 xml:space="preserve">    ifq_count_q &lt;= 2'd0;</w:t>
                  </w:r>
                </w:p>
                <w:p w14:paraId="26919DFC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  <w:p w14:paraId="67D6E601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</w:p>
                <w:p w14:paraId="33CD8C80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else if (branch_redirect) begin</w:t>
                  </w:r>
                </w:p>
                <w:p w14:paraId="6F93EBFB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 xml:space="preserve">    idex_valid_q &lt;= 1'b0;</w:t>
                  </w:r>
                </w:p>
                <w:p w14:paraId="199428AD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</w:tc>
            </w:tr>
          </w:tbl>
          <w:p w14:paraId="3C857FE6">
            <w:pPr>
              <w:rPr>
                <w:rFonts w:ascii="Times New Roman" w:hAnsi="Times New Roman" w:eastAsia="FangSong_GB2312"/>
              </w:rPr>
            </w:pPr>
          </w:p>
          <w:p w14:paraId="39EB24A9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2.2.2 AXI总线控制器状态机设计</w:t>
            </w:r>
          </w:p>
          <w:p w14:paraId="0CEA37A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本设计的axi_master.v分别使用一个读状态机和一个写状态机。由于AXI读通道和写通道相互独立，两套状态机可以分别管理读、写请求。AXI传输遵循ready-valid握手规则，只有ready和valid同时有效时，当前地址或数据才被成功传输。</w:t>
            </w:r>
          </w:p>
          <w:p w14:paraId="3FAB34E6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（1）读状态机</w:t>
            </w:r>
          </w:p>
          <w:p w14:paraId="26192D74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读状态机包含四个状态：</w:t>
            </w:r>
          </w:p>
          <w:tbl>
            <w:tblPr>
              <w:tblStyle w:val="13"/>
              <w:tblW w:w="0" w:type="auto"/>
              <w:tblCellSpacing w:w="1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815"/>
              <w:gridCol w:w="3225"/>
              <w:gridCol w:w="4273"/>
            </w:tblGrid>
            <w:tr w14:paraId="1B61EF5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9D5544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状态</w:t>
                  </w:r>
                </w:p>
              </w:tc>
              <w:tc>
                <w:tcPr>
                  <w:tcW w:w="0" w:type="auto"/>
                  <w:vAlign w:val="center"/>
                </w:tcPr>
                <w:p w14:paraId="780EB77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主要输出</w:t>
                  </w:r>
                </w:p>
              </w:tc>
              <w:tc>
                <w:tcPr>
                  <w:tcW w:w="0" w:type="auto"/>
                  <w:vAlign w:val="center"/>
                </w:tcPr>
                <w:p w14:paraId="67A0B58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功能</w:t>
                  </w:r>
                </w:p>
              </w:tc>
            </w:tr>
            <w:tr w14:paraId="0D88B8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726AB0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R_IDLE</w:t>
                  </w:r>
                </w:p>
              </w:tc>
              <w:tc>
                <w:tcPr>
                  <w:tcW w:w="0" w:type="auto"/>
                  <w:vAlign w:val="center"/>
                </w:tcPr>
                <w:p w14:paraId="417BF2A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ic_dev_rrdy或dc_dev_rrdy</w:t>
                  </w:r>
                </w:p>
              </w:tc>
              <w:tc>
                <w:tcPr>
                  <w:tcW w:w="0" w:type="auto"/>
                  <w:vAlign w:val="center"/>
                </w:tcPr>
                <w:p w14:paraId="4B18B29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在ICache和DCache之间进行仲裁并接收读请求</w:t>
                  </w:r>
                </w:p>
              </w:tc>
            </w:tr>
            <w:tr w14:paraId="06F588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10D93D2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R_ADDR</w:t>
                  </w:r>
                </w:p>
              </w:tc>
              <w:tc>
                <w:tcPr>
                  <w:tcW w:w="0" w:type="auto"/>
                  <w:vAlign w:val="center"/>
                </w:tcPr>
                <w:p w14:paraId="10ECCF7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m_axi_arvalid=1</w:t>
                  </w:r>
                </w:p>
              </w:tc>
              <w:tc>
                <w:tcPr>
                  <w:tcW w:w="0" w:type="auto"/>
                  <w:vAlign w:val="center"/>
                </w:tcPr>
                <w:p w14:paraId="67DF921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通过AR通道发送读地址和猝发参数</w:t>
                  </w:r>
                </w:p>
              </w:tc>
            </w:tr>
            <w:tr w14:paraId="69A89A7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476FDA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R_DATA</w:t>
                  </w:r>
                </w:p>
              </w:tc>
              <w:tc>
                <w:tcPr>
                  <w:tcW w:w="0" w:type="auto"/>
                  <w:vAlign w:val="center"/>
                </w:tcPr>
                <w:p w14:paraId="33EE6D9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m_axi_rready=1</w:t>
                  </w:r>
                </w:p>
              </w:tc>
              <w:tc>
                <w:tcPr>
                  <w:tcW w:w="0" w:type="auto"/>
                  <w:vAlign w:val="center"/>
                </w:tcPr>
                <w:p w14:paraId="5CEF76A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通过R通道接收数据并存入128位缓冲区</w:t>
                  </w:r>
                </w:p>
              </w:tc>
            </w:tr>
            <w:tr w14:paraId="25D3283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43BD734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R_RESP</w:t>
                  </w:r>
                </w:p>
              </w:tc>
              <w:tc>
                <w:tcPr>
                  <w:tcW w:w="0" w:type="auto"/>
                  <w:vAlign w:val="center"/>
                </w:tcPr>
                <w:p w14:paraId="06BB89E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ic_dev_rvalid或dc_dev_rvalid</w:t>
                  </w:r>
                </w:p>
              </w:tc>
              <w:tc>
                <w:tcPr>
                  <w:tcW w:w="0" w:type="auto"/>
                  <w:vAlign w:val="center"/>
                </w:tcPr>
                <w:p w14:paraId="63A7577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将完整的数据块返回给提出请求的Cache</w:t>
                  </w:r>
                </w:p>
              </w:tc>
            </w:tr>
          </w:tbl>
          <w:p w14:paraId="0FA6914C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状态转移过程如下：</w:t>
            </w:r>
          </w:p>
          <w:p w14:paraId="76B6612E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2" o:spt="75" type="#_x0000_t75" style="height:60pt;width:415.3pt;" filled="f" o:preferrelative="t" stroked="f" coordsize="21600,21600">
                  <v:path/>
                  <v:fill on="f" focussize="0,0"/>
                  <v:stroke on="f" joinstyle="miter"/>
                  <v:imagedata r:id="rId18" o:title="miniRV_AXI_read_FSM"/>
                  <o:lock v:ext="edit" aspectratio="t"/>
                  <w10:wrap type="none"/>
                  <w10:anchorlock/>
                </v:shape>
              </w:pict>
            </w:r>
          </w:p>
          <w:p w14:paraId="3920A979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写地址和写数据分别通过AW通道与W通道发送。当两部分均被从设备接收后，状态机进入W_B等待写响应，收到bvalid后才认为本次写操作完成。</w:t>
            </w:r>
          </w:p>
          <w:p w14:paraId="438F7256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（2）写状态机</w:t>
            </w:r>
          </w:p>
          <w:p w14:paraId="71221E16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写状态机包含五个状态：</w:t>
            </w:r>
          </w:p>
          <w:tbl>
            <w:tblPr>
              <w:tblStyle w:val="13"/>
              <w:tblW w:w="0" w:type="auto"/>
              <w:tblCellSpacing w:w="1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815"/>
              <w:gridCol w:w="3171"/>
              <w:gridCol w:w="4327"/>
            </w:tblGrid>
            <w:tr w14:paraId="7108D9B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D838F6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状态</w:t>
                  </w:r>
                </w:p>
              </w:tc>
              <w:tc>
                <w:tcPr>
                  <w:tcW w:w="0" w:type="auto"/>
                  <w:vAlign w:val="center"/>
                </w:tcPr>
                <w:p w14:paraId="6B226FE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主要输出</w:t>
                  </w:r>
                </w:p>
              </w:tc>
              <w:tc>
                <w:tcPr>
                  <w:tcW w:w="0" w:type="auto"/>
                  <w:vAlign w:val="center"/>
                </w:tcPr>
                <w:p w14:paraId="232C2EB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功能</w:t>
                  </w:r>
                </w:p>
              </w:tc>
            </w:tr>
            <w:tr w14:paraId="732D7F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B94A33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W_IDLE</w:t>
                  </w:r>
                </w:p>
              </w:tc>
              <w:tc>
                <w:tcPr>
                  <w:tcW w:w="0" w:type="auto"/>
                  <w:vAlign w:val="center"/>
                </w:tcPr>
                <w:p w14:paraId="104619C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dc_dev_wrdy=1</w:t>
                  </w:r>
                </w:p>
              </w:tc>
              <w:tc>
                <w:tcPr>
                  <w:tcW w:w="0" w:type="auto"/>
                  <w:vAlign w:val="center"/>
                </w:tcPr>
                <w:p w14:paraId="6C577B9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接收DCache写请求并锁存地址、数据和字节写使能</w:t>
                  </w:r>
                </w:p>
              </w:tc>
            </w:tr>
            <w:tr w14:paraId="05B73A9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36F702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W_ADDR</w:t>
                  </w:r>
                </w:p>
              </w:tc>
              <w:tc>
                <w:tcPr>
                  <w:tcW w:w="0" w:type="auto"/>
                  <w:vAlign w:val="center"/>
                </w:tcPr>
                <w:p w14:paraId="552F94E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m_axi_awvalid=1</w:t>
                  </w:r>
                </w:p>
              </w:tc>
              <w:tc>
                <w:tcPr>
                  <w:tcW w:w="0" w:type="auto"/>
                  <w:vAlign w:val="center"/>
                </w:tcPr>
                <w:p w14:paraId="1D70A6A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通过AW通道发送写地址</w:t>
                  </w:r>
                </w:p>
              </w:tc>
            </w:tr>
            <w:tr w14:paraId="7C08B31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4FF42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W_DATA</w:t>
                  </w:r>
                </w:p>
              </w:tc>
              <w:tc>
                <w:tcPr>
                  <w:tcW w:w="0" w:type="auto"/>
                  <w:vAlign w:val="center"/>
                </w:tcPr>
                <w:p w14:paraId="535707B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m_axi_wvalid=1、m_axi_wlast=1</w:t>
                  </w:r>
                </w:p>
              </w:tc>
              <w:tc>
                <w:tcPr>
                  <w:tcW w:w="0" w:type="auto"/>
                  <w:vAlign w:val="center"/>
                </w:tcPr>
                <w:p w14:paraId="4CD0A9A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通过W通道发送写数据</w:t>
                  </w:r>
                </w:p>
              </w:tc>
            </w:tr>
            <w:tr w14:paraId="28745CA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4CB9A9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W_B</w:t>
                  </w:r>
                </w:p>
              </w:tc>
              <w:tc>
                <w:tcPr>
                  <w:tcW w:w="0" w:type="auto"/>
                  <w:vAlign w:val="center"/>
                </w:tcPr>
                <w:p w14:paraId="41F6DB9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m_axi_bready=1</w:t>
                  </w:r>
                </w:p>
              </w:tc>
              <w:tc>
                <w:tcPr>
                  <w:tcW w:w="0" w:type="auto"/>
                  <w:vAlign w:val="center"/>
                </w:tcPr>
                <w:p w14:paraId="3652FB02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等待从设备返回写响应</w:t>
                  </w:r>
                </w:p>
              </w:tc>
            </w:tr>
            <w:tr w14:paraId="7E0B6D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3148111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W_RESP</w:t>
                  </w:r>
                </w:p>
              </w:tc>
              <w:tc>
                <w:tcPr>
                  <w:tcW w:w="0" w:type="auto"/>
                  <w:vAlign w:val="center"/>
                </w:tcPr>
                <w:p w14:paraId="14A8145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dc_dev_wrdy=1</w:t>
                  </w:r>
                </w:p>
              </w:tc>
              <w:tc>
                <w:tcPr>
                  <w:tcW w:w="0" w:type="auto"/>
                  <w:vAlign w:val="center"/>
                </w:tcPr>
                <w:p w14:paraId="0F20F2B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表示写操作处理结束，然后返回空闲状态</w:t>
                  </w:r>
                </w:p>
              </w:tc>
            </w:tr>
          </w:tbl>
          <w:p w14:paraId="31702821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状态转移过程如下：</w:t>
            </w:r>
          </w:p>
          <w:p w14:paraId="14B98E8B">
            <w:pPr>
              <w:rPr>
                <w:rFonts w:ascii="Times New Roman" w:hAnsi="Times New Roman" w:eastAsia="FangSong_GB2312"/>
              </w:rPr>
            </w:pPr>
            <w:r>
              <w:pict>
                <v:shape id="_x0000_i1033" o:spt="75" type="#_x0000_t75" style="height:60pt;width:414.85pt;" filled="f" o:preferrelative="t" stroked="f" coordsize="21600,21600">
                  <v:path/>
                  <v:fill on="f" focussize="0,0"/>
                  <v:stroke on="f" joinstyle="miter"/>
                  <v:imagedata r:id="rId19" o:title="miniRV_AXI_write_FSM"/>
                  <o:lock v:ext="edit" aspectratio="t"/>
                  <w10:wrap type="none"/>
                  <w10:anchorlock/>
                </v:shape>
              </w:pict>
            </w:r>
          </w:p>
          <w:p w14:paraId="0455392C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hint="eastAsia" w:ascii="Times New Roman" w:hAnsi="Times New Roman" w:eastAsia="FangSong_GB2312"/>
                <w:b/>
                <w:bCs/>
              </w:rPr>
              <w:t>主要代码截图：</w:t>
            </w:r>
          </w:p>
          <w:p w14:paraId="68A8C00B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读状态机</w:t>
            </w:r>
          </w:p>
          <w:p w14:paraId="04548961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4" o:spt="75" type="#_x0000_t75" style="height:257.15pt;width:416.15pt;" filled="f" o:preferrelative="t" stroked="f" coordsize="21600,21600">
                  <v:path/>
                  <v:fill on="f" focussize="0,0"/>
                  <v:stroke on="f" joinstyle="miter"/>
                  <v:imagedata r:id="rId20" o:title=""/>
                  <o:lock v:ext="edit" aspectratio="t"/>
                  <w10:wrap type="none"/>
                  <w10:anchorlock/>
                </v:shape>
              </w:pict>
            </w:r>
          </w:p>
          <w:p w14:paraId="70C6539F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5" o:spt="75" type="#_x0000_t75" style="height:258pt;width:416.15pt;" filled="f" o:preferrelative="t" stroked="f" coordsize="21600,21600">
                  <v:path/>
                  <v:fill on="f" focussize="0,0"/>
                  <v:stroke on="f" joinstyle="miter"/>
                  <v:imagedata r:id="rId21" o:title=""/>
                  <o:lock v:ext="edit" aspectratio="t"/>
                  <w10:wrap type="none"/>
                  <w10:anchorlock/>
                </v:shape>
              </w:pict>
            </w:r>
          </w:p>
          <w:p w14:paraId="1FCA5F94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6" o:spt="75" type="#_x0000_t75" style="height:258.45pt;width:415.3pt;" filled="f" o:preferrelative="t" stroked="f" coordsize="21600,21600">
                  <v:path/>
                  <v:fill on="f" focussize="0,0"/>
                  <v:stroke on="f" joinstyle="miter"/>
                  <v:imagedata r:id="rId22" o:title=""/>
                  <o:lock v:ext="edit" aspectratio="t"/>
                  <w10:wrap type="none"/>
                  <w10:anchorlock/>
                </v:shape>
              </w:pict>
            </w:r>
          </w:p>
          <w:p w14:paraId="1A7B557C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7" o:spt="75" type="#_x0000_t75" style="height:256.3pt;width:416.15pt;" filled="f" o:preferrelative="t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</w:pict>
            </w:r>
          </w:p>
          <w:p w14:paraId="3D82FFC0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写状态机：</w:t>
            </w:r>
          </w:p>
          <w:p w14:paraId="71F20ADA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8" o:spt="75" type="#_x0000_t75" style="height:257.55pt;width:415.7pt;" filled="f" o:preferrelative="t" stroked="f" coordsize="21600,21600">
                  <v:path/>
                  <v:fill on="f" focussize="0,0"/>
                  <v:stroke on="f" joinstyle="miter"/>
                  <v:imagedata r:id="rId24" o:title=""/>
                  <o:lock v:ext="edit" aspectratio="t"/>
                  <w10:wrap type="none"/>
                  <w10:anchorlock/>
                </v:shape>
              </w:pict>
            </w:r>
          </w:p>
          <w:p w14:paraId="065412FE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39" o:spt="75" type="#_x0000_t75" style="height:257.15pt;width:415.3pt;" filled="f" o:preferrelative="t" stroked="f" coordsize="21600,21600">
                  <v:path/>
                  <v:fill on="f" focussize="0,0"/>
                  <v:stroke on="f" joinstyle="miter"/>
                  <v:imagedata r:id="rId25" o:title=""/>
                  <o:lock v:ext="edit" aspectratio="t"/>
                  <w10:wrap type="none"/>
                  <w10:anchorlock/>
                </v:shape>
              </w:pict>
            </w:r>
          </w:p>
          <w:p w14:paraId="7C237891">
            <w:pPr>
              <w:rPr>
                <w:rFonts w:ascii="Times New Roman" w:hAnsi="Times New Roman" w:eastAsia="FangSong_GB2312"/>
              </w:rPr>
            </w:pPr>
          </w:p>
          <w:p w14:paraId="406CBCDC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2.2.3 总线地址路由与外设I/O接口</w:t>
            </w:r>
          </w:p>
          <w:p w14:paraId="0D16EA51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（1）地址路由</w:t>
            </w:r>
          </w:p>
          <w:p w14:paraId="52DEB602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在soc_axi_router.v中，通过地址高16位判断当前请求是否为外设访问：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2C3D227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11CE3F01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wire aw_is_io = (s_axi_awaddr[31:16] == 16'hFFFF);</w:t>
                  </w:r>
                </w:p>
                <w:p w14:paraId="574FD221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wire ar_is_io = (s_axi_araddr[31:16] == 16'hFFFF);</w:t>
                  </w:r>
                </w:p>
              </w:tc>
            </w:tr>
          </w:tbl>
          <w:p w14:paraId="6EE9FB0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当地址不属于0xFFFF_xxxx时，请求直接转发给BRAM主存；当地址属于外设空间时，不再访问主存，而是产生io_wr_en或io_rd_en，将地址、写数据和字节写使能送入soc_peripherals。</w:t>
            </w:r>
          </w:p>
          <w:p w14:paraId="214FE8F4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对于外设写操作，路由模块先保存AW通道传来的写地址，再等待W通道写数据，完成后产生AXI写响应。对于外设读操作，路由模块读取io_rd_data，并通过rvalid和rlast向AXI主设备返回单拍读数据。</w:t>
            </w:r>
          </w:p>
          <w:p w14:paraId="71E52F5F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ascii="Times New Roman" w:hAnsi="Times New Roman" w:eastAsia="FangSong_GB2312"/>
                <w:b/>
                <w:bCs/>
              </w:rPr>
              <w:t>（2）外设地址分配</w:t>
            </w:r>
          </w:p>
          <w:p w14:paraId="0057320C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本设计支持拨码开关、LED、数码管、UART和64位计时器五类外设，地址分配如下：</w:t>
            </w:r>
          </w:p>
          <w:tbl>
            <w:tblPr>
              <w:tblStyle w:val="13"/>
              <w:tblW w:w="0" w:type="auto"/>
              <w:tblCellSpacing w:w="1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852"/>
              <w:gridCol w:w="1843"/>
              <w:gridCol w:w="1134"/>
              <w:gridCol w:w="3402"/>
            </w:tblGrid>
            <w:tr w14:paraId="5AAC1E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750493F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外设端口</w:t>
                  </w:r>
                </w:p>
              </w:tc>
              <w:tc>
                <w:tcPr>
                  <w:tcW w:w="1813" w:type="dxa"/>
                  <w:vAlign w:val="center"/>
                </w:tcPr>
                <w:p w14:paraId="4BAD9E0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地址</w:t>
                  </w:r>
                </w:p>
              </w:tc>
              <w:tc>
                <w:tcPr>
                  <w:tcW w:w="1104" w:type="dxa"/>
                  <w:vAlign w:val="center"/>
                </w:tcPr>
                <w:p w14:paraId="5E948C5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属性</w:t>
                  </w:r>
                </w:p>
              </w:tc>
              <w:tc>
                <w:tcPr>
                  <w:tcW w:w="3357" w:type="dxa"/>
                  <w:vAlign w:val="center"/>
                </w:tcPr>
                <w:p w14:paraId="03D9EED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功能</w:t>
                  </w:r>
                </w:p>
              </w:tc>
            </w:tr>
            <w:tr w14:paraId="28F78B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1818D6A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拨码开关</w:t>
                  </w:r>
                </w:p>
              </w:tc>
              <w:tc>
                <w:tcPr>
                  <w:tcW w:w="1813" w:type="dxa"/>
                  <w:vAlign w:val="center"/>
                </w:tcPr>
                <w:p w14:paraId="0BF08DD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0xFFFF_0000</w:t>
                  </w:r>
                </w:p>
              </w:tc>
              <w:tc>
                <w:tcPr>
                  <w:tcW w:w="1104" w:type="dxa"/>
                  <w:vAlign w:val="center"/>
                </w:tcPr>
                <w:p w14:paraId="267DD5D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只读</w:t>
                  </w:r>
                </w:p>
              </w:tc>
              <w:tc>
                <w:tcPr>
                  <w:tcW w:w="3357" w:type="dxa"/>
                  <w:vAlign w:val="center"/>
                </w:tcPr>
                <w:p w14:paraId="448121B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读取板上开关状态</w:t>
                  </w:r>
                </w:p>
              </w:tc>
            </w:tr>
            <w:tr w14:paraId="6DBB1A5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3BBA156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LED</w:t>
                  </w:r>
                </w:p>
              </w:tc>
              <w:tc>
                <w:tcPr>
                  <w:tcW w:w="1813" w:type="dxa"/>
                  <w:vAlign w:val="center"/>
                </w:tcPr>
                <w:p w14:paraId="6CD3EE8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0xFFFF_1000</w:t>
                  </w:r>
                </w:p>
              </w:tc>
              <w:tc>
                <w:tcPr>
                  <w:tcW w:w="1104" w:type="dxa"/>
                  <w:vAlign w:val="center"/>
                </w:tcPr>
                <w:p w14:paraId="19729048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读写</w:t>
                  </w:r>
                </w:p>
              </w:tc>
              <w:tc>
                <w:tcPr>
                  <w:tcW w:w="3357" w:type="dxa"/>
                  <w:vAlign w:val="center"/>
                </w:tcPr>
                <w:p w14:paraId="5B15C889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控制16位LED</w:t>
                  </w:r>
                </w:p>
              </w:tc>
            </w:tr>
            <w:tr w14:paraId="06FB02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3DED7A81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数码管</w:t>
                  </w:r>
                </w:p>
              </w:tc>
              <w:tc>
                <w:tcPr>
                  <w:tcW w:w="1813" w:type="dxa"/>
                  <w:vAlign w:val="center"/>
                </w:tcPr>
                <w:p w14:paraId="5A81820D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0xFFFF_2000</w:t>
                  </w:r>
                </w:p>
              </w:tc>
              <w:tc>
                <w:tcPr>
                  <w:tcW w:w="1104" w:type="dxa"/>
                  <w:vAlign w:val="center"/>
                </w:tcPr>
                <w:p w14:paraId="356708B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读写</w:t>
                  </w:r>
                </w:p>
              </w:tc>
              <w:tc>
                <w:tcPr>
                  <w:tcW w:w="3357" w:type="dxa"/>
                  <w:vAlign w:val="center"/>
                </w:tcPr>
                <w:p w14:paraId="4CC6F03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设置8位数码管显示值</w:t>
                  </w:r>
                </w:p>
              </w:tc>
            </w:tr>
            <w:tr w14:paraId="5F30BDF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66A5F24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UART RX FIFO</w:t>
                  </w:r>
                </w:p>
              </w:tc>
              <w:tc>
                <w:tcPr>
                  <w:tcW w:w="1813" w:type="dxa"/>
                  <w:vAlign w:val="center"/>
                </w:tcPr>
                <w:p w14:paraId="074CFFF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0xFFFF_3000</w:t>
                  </w:r>
                </w:p>
              </w:tc>
              <w:tc>
                <w:tcPr>
                  <w:tcW w:w="1104" w:type="dxa"/>
                  <w:vAlign w:val="center"/>
                </w:tcPr>
                <w:p w14:paraId="30045C9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只读</w:t>
                  </w:r>
                </w:p>
              </w:tc>
              <w:tc>
                <w:tcPr>
                  <w:tcW w:w="3357" w:type="dxa"/>
                  <w:vAlign w:val="center"/>
                </w:tcPr>
                <w:p w14:paraId="326170C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读取接收到的字符</w:t>
                  </w:r>
                </w:p>
              </w:tc>
            </w:tr>
            <w:tr w14:paraId="09DDF6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6BF56D1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UART TX FIFO</w:t>
                  </w:r>
                </w:p>
              </w:tc>
              <w:tc>
                <w:tcPr>
                  <w:tcW w:w="1813" w:type="dxa"/>
                  <w:vAlign w:val="center"/>
                </w:tcPr>
                <w:p w14:paraId="416832C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0xFFFF_3004</w:t>
                  </w:r>
                </w:p>
              </w:tc>
              <w:tc>
                <w:tcPr>
                  <w:tcW w:w="1104" w:type="dxa"/>
                  <w:vAlign w:val="center"/>
                </w:tcPr>
                <w:p w14:paraId="5570C12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只写</w:t>
                  </w:r>
                </w:p>
              </w:tc>
              <w:tc>
                <w:tcPr>
                  <w:tcW w:w="3357" w:type="dxa"/>
                  <w:vAlign w:val="center"/>
                </w:tcPr>
                <w:p w14:paraId="61AECC3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写入需要发送的字符</w:t>
                  </w:r>
                </w:p>
              </w:tc>
            </w:tr>
            <w:tr w14:paraId="182119B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233A417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UART状态</w:t>
                  </w:r>
                </w:p>
              </w:tc>
              <w:tc>
                <w:tcPr>
                  <w:tcW w:w="1813" w:type="dxa"/>
                  <w:vAlign w:val="center"/>
                </w:tcPr>
                <w:p w14:paraId="0CEF3F24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0xFFFF_3008</w:t>
                  </w:r>
                </w:p>
              </w:tc>
              <w:tc>
                <w:tcPr>
                  <w:tcW w:w="1104" w:type="dxa"/>
                  <w:vAlign w:val="center"/>
                </w:tcPr>
                <w:p w14:paraId="5155FCAD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只读</w:t>
                  </w:r>
                </w:p>
              </w:tc>
              <w:tc>
                <w:tcPr>
                  <w:tcW w:w="3357" w:type="dxa"/>
                  <w:vAlign w:val="center"/>
                </w:tcPr>
                <w:p w14:paraId="6ACB6651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查询收发FIFO状态</w:t>
                  </w:r>
                </w:p>
              </w:tc>
            </w:tr>
            <w:tr w14:paraId="7989C3E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48E4C86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UART控制</w:t>
                  </w:r>
                </w:p>
              </w:tc>
              <w:tc>
                <w:tcPr>
                  <w:tcW w:w="1813" w:type="dxa"/>
                  <w:vAlign w:val="center"/>
                </w:tcPr>
                <w:p w14:paraId="0BE96E2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0xFFFF_300C</w:t>
                  </w:r>
                </w:p>
              </w:tc>
              <w:tc>
                <w:tcPr>
                  <w:tcW w:w="1104" w:type="dxa"/>
                  <w:vAlign w:val="center"/>
                </w:tcPr>
                <w:p w14:paraId="15340B11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只写</w:t>
                  </w:r>
                </w:p>
              </w:tc>
              <w:tc>
                <w:tcPr>
                  <w:tcW w:w="3357" w:type="dxa"/>
                  <w:vAlign w:val="center"/>
                </w:tcPr>
                <w:p w14:paraId="08993B6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清空或控制收发FIFO</w:t>
                  </w:r>
                </w:p>
              </w:tc>
            </w:tr>
            <w:tr w14:paraId="009130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352D3FB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计时器低32位</w:t>
                  </w:r>
                </w:p>
              </w:tc>
              <w:tc>
                <w:tcPr>
                  <w:tcW w:w="1813" w:type="dxa"/>
                  <w:vAlign w:val="center"/>
                </w:tcPr>
                <w:p w14:paraId="23F1744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0xFFFF_4000</w:t>
                  </w:r>
                </w:p>
              </w:tc>
              <w:tc>
                <w:tcPr>
                  <w:tcW w:w="1104" w:type="dxa"/>
                  <w:vAlign w:val="center"/>
                </w:tcPr>
                <w:p w14:paraId="010738E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只读</w:t>
                  </w:r>
                </w:p>
              </w:tc>
              <w:tc>
                <w:tcPr>
                  <w:tcW w:w="3357" w:type="dxa"/>
                  <w:vAlign w:val="center"/>
                </w:tcPr>
                <w:p w14:paraId="0D1F306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读取64位计时器低32位</w:t>
                  </w:r>
                </w:p>
              </w:tc>
            </w:tr>
            <w:tr w14:paraId="53A6DA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1807" w:type="dxa"/>
                  <w:vAlign w:val="center"/>
                </w:tcPr>
                <w:p w14:paraId="5CF788A6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计时器高32位</w:t>
                  </w:r>
                </w:p>
              </w:tc>
              <w:tc>
                <w:tcPr>
                  <w:tcW w:w="1813" w:type="dxa"/>
                  <w:vAlign w:val="center"/>
                </w:tcPr>
                <w:p w14:paraId="1F423C1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0xFFFF_4008</w:t>
                  </w:r>
                </w:p>
              </w:tc>
              <w:tc>
                <w:tcPr>
                  <w:tcW w:w="1104" w:type="dxa"/>
                  <w:vAlign w:val="center"/>
                </w:tcPr>
                <w:p w14:paraId="4B08C5C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只读</w:t>
                  </w:r>
                </w:p>
              </w:tc>
              <w:tc>
                <w:tcPr>
                  <w:tcW w:w="3357" w:type="dxa"/>
                  <w:vAlign w:val="center"/>
                </w:tcPr>
                <w:p w14:paraId="2A993C31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读取64位计时器高32位</w:t>
                  </w:r>
                </w:p>
              </w:tc>
            </w:tr>
          </w:tbl>
          <w:p w14:paraId="07C563C3">
            <w:pPr>
              <w:rPr>
                <w:rFonts w:ascii="Times New Roman" w:hAnsi="Times New Roman" w:eastAsia="FangSong_GB2312"/>
                <w:b/>
                <w:bCs/>
              </w:rPr>
            </w:pPr>
            <w:r>
              <w:rPr>
                <w:rFonts w:hint="eastAsia" w:ascii="Times New Roman" w:hAnsi="Times New Roman" w:eastAsia="FangSong_GB2312"/>
              </w:rPr>
              <w:t xml:space="preserve"> </w:t>
            </w:r>
            <w:r>
              <w:rPr>
                <w:rFonts w:ascii="Times New Roman" w:hAnsi="Times New Roman" w:eastAsia="FangSong_GB2312"/>
                <w:b/>
                <w:bCs/>
              </w:rPr>
              <w:t>（3）各外设实现逻辑</w:t>
            </w:r>
          </w:p>
          <w:p w14:paraId="3A90F719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拨码开关属于板外异步输入，代码使用两级寄存器同步后再提供给CPU，减少异步信号直接进入系统时钟域造成的不稳定。</w:t>
            </w:r>
          </w:p>
          <w:p w14:paraId="66645855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LED和数码管使用寄存器保存CPU写入的数据，并根据io_wr_strb按字节更新：</w:t>
            </w:r>
          </w:p>
          <w:tbl>
            <w:tblPr>
              <w:tblStyle w:val="13"/>
              <w:tblW w:w="0" w:type="auto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323"/>
            </w:tblGrid>
            <w:tr w14:paraId="7349D5B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cantSplit/>
                <w:jc w:val="center"/>
              </w:trPr>
              <w:tc>
                <w:tcPr>
                  <w:tcW w:w="8901" w:type="dxa"/>
                  <w:tcBorders>
                    <w:top w:val="single" w:color="BFBFBF" w:sz="4" w:space="0"/>
                    <w:left w:val="single" w:color="BFBFBF" w:sz="4" w:space="0"/>
                    <w:bottom w:val="single" w:color="BFBFBF" w:sz="4" w:space="0"/>
                    <w:right w:val="single" w:color="BFBFBF" w:sz="4" w:space="0"/>
                  </w:tcBorders>
                  <w:shd w:val="clear" w:color="auto" w:fill="F2F2F2"/>
                  <w:vAlign w:val="center"/>
                </w:tcPr>
                <w:p w14:paraId="77F40DBD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if (io_wr_en &amp;&amp; io_wr_addr[15:0] == 16'h1000) begin</w:t>
                  </w:r>
                </w:p>
                <w:p w14:paraId="68BFF30F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 xml:space="preserve">    if (io_wr_strb[0]) led_q[7:0]  &lt;= io_wr_data[7:0];</w:t>
                  </w:r>
                </w:p>
                <w:p w14:paraId="26DC79C4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 xml:space="preserve">    if (io_wr_strb[1]) led_q[15:8] &lt;= io_wr_data[15:8];</w:t>
                  </w:r>
                </w:p>
                <w:p w14:paraId="24913FD0">
                  <w:pPr>
                    <w:spacing w:before="60" w:after="60"/>
                    <w:rPr>
                      <w:rFonts w:ascii="Consolas" w:hAnsi="Consolas" w:eastAsia="等线"/>
                      <w:sz w:val="17"/>
                    </w:rPr>
                  </w:pPr>
                  <w:r>
                    <w:rPr>
                      <w:rFonts w:ascii="Consolas" w:hAnsi="Consolas" w:eastAsia="等线"/>
                      <w:sz w:val="17"/>
                    </w:rPr>
                    <w:t>end</w:t>
                  </w:r>
                </w:p>
              </w:tc>
            </w:tr>
          </w:tbl>
          <w:p w14:paraId="4E2BCDA6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数码管模块使用扫描计数器依次选择不同数码管位，并通过seven_seg函数把4位十六进制数转换为对应段码。计时器采用64位寄存器，每个系统时钟周期加1。CPU可分别读取其高32位和低32位。UART按照115200波特率工作，内部设置16字节的发送FIFO和接收FIFO。CPU向0xFFFF_3004写入字符后，发送模块依次输出起始位、8位数据和停止位；接收模块对rx信号同步并按照波特率采样，将接收到的字符写入RX FIFO。</w:t>
            </w:r>
          </w:p>
        </w:tc>
      </w:tr>
    </w:tbl>
    <w:p w14:paraId="437E496A">
      <w:pPr>
        <w:pStyle w:val="11"/>
        <w:rPr>
          <w:rFonts w:ascii="Times New Roman" w:hAnsi="Times New Roman"/>
        </w:rPr>
      </w:pPr>
      <w:r>
        <w:rPr>
          <w:rFonts w:ascii="Times New Roman" w:hAnsi="Times New Roman"/>
        </w:rPr>
        <w:t>2.3 流水线</w:t>
      </w:r>
      <w:r>
        <w:rPr>
          <w:rFonts w:hint="eastAsia" w:ascii="Times New Roman" w:hAnsi="Times New Roman"/>
        </w:rPr>
        <w:t>SoC</w:t>
      </w:r>
      <w:r>
        <w:rPr>
          <w:rFonts w:ascii="Times New Roman" w:hAnsi="Times New Roman"/>
        </w:rPr>
        <w:t>仿真分析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0"/>
      </w:tblGrid>
      <w:tr w14:paraId="4D333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8522" w:type="dxa"/>
          </w:tcPr>
          <w:p w14:paraId="7AF6E484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要求：（</w:t>
            </w:r>
            <w:r>
              <w:rPr>
                <w:rFonts w:hint="eastAsia" w:ascii="Times New Roman" w:hAnsi="Times New Roman"/>
                <w:color w:val="000000"/>
              </w:rPr>
              <w:t>1</w:t>
            </w:r>
            <w:r>
              <w:rPr>
                <w:rFonts w:ascii="Times New Roman" w:hAnsi="Times New Roman"/>
                <w:color w:val="000000"/>
              </w:rPr>
              <w:t>）结合波形截图分析流水线</w:t>
            </w:r>
            <w:r>
              <w:rPr>
                <w:rFonts w:hint="eastAsia" w:ascii="Times New Roman" w:hAnsi="Times New Roman"/>
                <w:color w:val="000000"/>
              </w:rPr>
              <w:t>CPU</w:t>
            </w:r>
            <w:r>
              <w:rPr>
                <w:rFonts w:hint="eastAsia" w:ascii="Times New Roman" w:hAnsi="Times New Roman"/>
                <w:b/>
                <w:color w:val="000000"/>
                <w:u w:val="single"/>
              </w:rPr>
              <w:t>处理数据冒险</w:t>
            </w:r>
            <w:r>
              <w:rPr>
                <w:rFonts w:ascii="Times New Roman" w:hAnsi="Times New Roman"/>
                <w:color w:val="000000"/>
              </w:rPr>
              <w:t>的过程（若仅实现了理想流水，则结合波形截图分析理想流水执行指令的过程）。（</w:t>
            </w:r>
            <w:r>
              <w:rPr>
                <w:rFonts w:hint="eastAsia" w:ascii="Times New Roman" w:hAnsi="Times New Roman"/>
                <w:color w:val="000000"/>
              </w:rPr>
              <w:t>2</w:t>
            </w:r>
            <w:r>
              <w:rPr>
                <w:rFonts w:ascii="Times New Roman" w:hAnsi="Times New Roman"/>
                <w:color w:val="000000"/>
              </w:rPr>
              <w:t>）结合波形截图分析从</w:t>
            </w:r>
            <w:r>
              <w:rPr>
                <w:rFonts w:hint="eastAsia" w:ascii="Times New Roman" w:hAnsi="Times New Roman"/>
                <w:color w:val="000000"/>
              </w:rPr>
              <w:t>Cache发生缺失并向总线发出访存请求，到总线读取主存并返回数据给Cache的过程。</w:t>
            </w:r>
            <w:r>
              <w:rPr>
                <w:rFonts w:ascii="Times New Roman" w:hAnsi="Times New Roman"/>
                <w:color w:val="000000"/>
              </w:rPr>
              <w:t>截图需清晰，且需要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包含信号名和指令执行所需的关键信号</w:t>
            </w:r>
            <w:r>
              <w:rPr>
                <w:rFonts w:ascii="Times New Roman" w:hAnsi="Times New Roman"/>
                <w:color w:val="000000"/>
              </w:rPr>
              <w:t>；此外，要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结合波形具体时刻具体信号值</w:t>
            </w:r>
            <w:r>
              <w:rPr>
                <w:rFonts w:ascii="Times New Roman" w:hAnsi="Times New Roman"/>
                <w:color w:val="000000"/>
              </w:rPr>
              <w:t>来分析指令执行过程。</w:t>
            </w:r>
          </w:p>
        </w:tc>
      </w:tr>
      <w:tr w14:paraId="42C1E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5" w:hRule="atLeast"/>
        </w:trPr>
        <w:tc>
          <w:tcPr>
            <w:tcW w:w="8522" w:type="dxa"/>
          </w:tcPr>
          <w:p w14:paraId="75F8992E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40" o:spt="75" type="#_x0000_t75" style="height:246.85pt;width:415.7pt;" filled="f" o:preferrelative="t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</w:pict>
            </w:r>
          </w:p>
          <w:p w14:paraId="195561E3">
            <w:pPr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选取以下连续三条指令进行分析：</w:t>
            </w:r>
          </w:p>
          <w:p w14:paraId="7B9901D3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130: 00408093    addi x1, x1, 4</w:t>
            </w:r>
          </w:p>
          <w:p w14:paraId="37E7FCFB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134: 0040a703    lw   x14, 4(x1)</w:t>
            </w:r>
          </w:p>
          <w:p w14:paraId="2574EEED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t>138: 00070313    addi x6, x14, 0</w:t>
            </w:r>
          </w:p>
          <w:p w14:paraId="75F3486E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其中，lw需要使用前一条addi更新后的x1作为基址，后一条addi又需要使用lw加载到x14中的数据，因此存在连续的RAW数据冒险。</w:t>
            </w:r>
          </w:p>
          <w:p w14:paraId="303D2013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4480 ps 时，idex_pc_q=0x00000134、idex_rd_q=0x0e、idex_is_load=1，说明lw x14,4(x1)正在执行阶段。此时前一条addi的结果已经进入MEM/WB阶段，memwb_wdata_q=0x00002004。由于lw需要使用更新后的x1，控制信号forward_a_sel=1，前递后的操作数ex_rs1_forwarded=0x00002004，ALU计算结果为：</w:t>
            </w:r>
            <w:r>
              <w:rPr>
                <w:rFonts w:ascii="Times New Roman" w:hAnsi="Times New Roman" w:eastAsia="FangSong_GB2312"/>
              </w:rPr>
              <w:t>0x00002004 + 0x00000004 = 0x00002008</w:t>
            </w:r>
            <w:r>
              <w:rPr>
                <w:rFonts w:hint="eastAsia" w:ascii="Times New Roman" w:hAnsi="Times New Roman" w:eastAsia="FangSong_GB2312"/>
              </w:rPr>
              <w:t>。因此，前一条addi与lw之间的数据冒险通过MEM/WB前递得到解决。</w:t>
            </w:r>
          </w:p>
          <w:p w14:paraId="22A82E90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4490 ps 时，lw进入访存阶段，exmem_pc_q=0x00000134、exmem_is_load=1。此时daccess_ren=4'hF、daccess_addr=0x00002008，CPU向数据存储器发出读请求。由于Load数据尚未返回，pipeline_hold=1，流水线暂时保持。波形中ifid_pc保持为0x00000138，idex_pc_q仍保持为0x00000134，避免后一条addi x6,x14,0提前使用尚未产生的x14数据。</w:t>
            </w:r>
          </w:p>
          <w:p w14:paraId="49B023E2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4500 ps 时，daccess_rvalid=1，存储器返回数据：</w:t>
            </w:r>
            <w:r>
              <w:rPr>
                <w:rFonts w:ascii="Times New Roman" w:hAnsi="Times New Roman" w:eastAsia="FangSong_GB2312"/>
              </w:rPr>
              <w:t>daccess_rdata = 0x0ff00ff0</w:t>
            </w:r>
            <w:r>
              <w:rPr>
                <w:rFonts w:hint="eastAsia" w:ascii="Times New Roman" w:hAnsi="Times New Roman" w:eastAsia="FangSong_GB2312"/>
              </w:rPr>
              <w:t>。数据返回后，访存等待结束，流水线可以继续向后执行。</w:t>
            </w:r>
          </w:p>
          <w:p w14:paraId="5B31BF16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4510 ps 时，lw进入MEM/WB阶段，memwb_pc_q=0x00000134、memwb_rd_q=0x0e、memwb_wdata_q=0x0ff00ff0，说明Load结果即将写入x14。同时，后一条addi进入执行阶段，idex_pc_q=0x00000138。此时forward_a_sel=1，ex_rs1_forwarded=0x0ff00ff0，说明addi直接从MEM/WB阶段取得lw的结果，而不是读取寄存器堆中的旧值。由于该指令的立即数为0，ALU结果为：</w:t>
            </w:r>
            <w:r>
              <w:rPr>
                <w:rFonts w:ascii="Times New Roman" w:hAnsi="Times New Roman" w:eastAsia="FangSong_GB2312"/>
              </w:rPr>
              <w:t>ex_alu_result = 0x0ff00ff0</w:t>
            </w:r>
            <w:r>
              <w:rPr>
                <w:rFonts w:hint="eastAsia" w:ascii="Times New Roman" w:hAnsi="Times New Roman" w:eastAsia="FangSong_GB2312"/>
              </w:rPr>
              <w:t>。</w:t>
            </w:r>
          </w:p>
          <w:p w14:paraId="57863E53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4530 ps 时，memwb_pc_q=0x00000138、memwb_rd_q=0x06，说明addi x6,x14,0的结果已经传递到写回阶段，并正确写入x6。</w:t>
            </w:r>
          </w:p>
          <w:p w14:paraId="5876A57C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综上，该流水线CPU首先通过pipeline_hold等待Load数据返回，然后利用MEM/WB前递将数据传给相关指令，从而正确解决了lw与后一条addi之间的Load-use数据冒险。</w:t>
            </w:r>
          </w:p>
          <w:p w14:paraId="0690F209">
            <w:pPr>
              <w:rPr>
                <w:rFonts w:ascii="Times New Roman" w:hAnsi="Times New Roman" w:eastAsia="FangSong_GB2312"/>
              </w:rPr>
            </w:pPr>
            <w:r>
              <w:rPr>
                <w:rFonts w:ascii="Times New Roman" w:hAnsi="Times New Roman" w:eastAsia="FangSong_GB2312"/>
              </w:rPr>
              <w:pict>
                <v:shape id="_x0000_i1041" o:spt="75" type="#_x0000_t75" style="height:246.45pt;width:415.7pt;" filled="f" o:preferrelative="t" stroked="f" coordsize="21600,21600">
                  <v:path/>
                  <v:fill on="f" focussize="0,0"/>
                  <v:stroke on="f" joinstyle="miter"/>
                  <v:imagedata r:id="rId27" o:title=""/>
                  <o:lock v:ext="edit" aspectratio="t"/>
                  <w10:wrap type="none"/>
                  <w10:anchorlock/>
                </v:shape>
              </w:pict>
            </w:r>
          </w:p>
          <w:p w14:paraId="0D6F1572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选取复位后第一次取指过程进行分析。由于此时 ICache 中还没有对应指令块，因此会发生一次 ICache 缺失（miss），随后 ICache 需要通过总线控制器向主存发出读请求，并在主存返回数据后完成 Cache 填充。</w:t>
            </w:r>
          </w:p>
          <w:p w14:paraId="1AF03B6D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约210 ps 时，CPU已经发出取指请求，ifetch_addr=0x00000000，同时 ICache 的 state 由初始状态转入缺失处理状态，说明当前访问在 ICache 中未命中，需要从主存中取回指令块。</w:t>
            </w:r>
          </w:p>
          <w:p w14:paraId="6DD77179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220 ps 左右，ICache 向总线控制器发出读请求，此时 cpu_ren=4'hf，cpu_raddr=0x00000000。其中 cpu_ren=4'hf 表示当前存在一次有效的整块读请求，读地址为 0x00000000。随后总线控制器接收该请求，并准备通过 AXI 读地址通道向主存发起访存。</w:t>
            </w:r>
          </w:p>
          <w:p w14:paraId="24CDF921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260 ps 左右，AXI 读地址请求发出，可以看到 m_axi_arvalid=1，同时 m_axi_araddr=0x00000000，m_axi_arlen=8'h03。这说明总线控制器希望从主存中读取从地址 0x00000000 开始的一个 Cache 块。由于 arlen=3，按照 AXI 协议表示本次传输共需要返回 4 个 32 位数据，也就是正好组成一个 128 位 Cache 块。</w:t>
            </w:r>
          </w:p>
          <w:p w14:paraId="242B511C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280 ps～310 ps 之间，主存通过 AXI 读数据通道连续返回数据，表现为 m_axi_rvalid=1，同时 m_axi_rdata 依次给出4个32位字。波形中可以看到返回的数据依次组成了这一块指令内容，最后拼接成</w:t>
            </w:r>
            <w:r>
              <w:rPr>
                <w:rFonts w:ascii="Times New Roman" w:hAnsi="Times New Roman" w:eastAsia="FangSong_GB2312"/>
              </w:rPr>
              <w:t>dev_rdata = 128'h0000a703_00008093_000020b7_0040006f</w:t>
            </w:r>
            <w:r>
              <w:rPr>
                <w:rFonts w:hint="eastAsia" w:ascii="Times New Roman" w:hAnsi="Times New Roman" w:eastAsia="FangSong_GB2312"/>
              </w:rPr>
              <w:t>。</w:t>
            </w:r>
          </w:p>
          <w:p w14:paraId="5BF282B2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在最后一个数据返回时，m_axi_rlast=1，表示当前拍返回的是本次突发读传输的最后一个数据包，说明主存端的数据块已经全部返回完毕。</w:t>
            </w:r>
          </w:p>
          <w:p w14:paraId="61B56388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在 320 ps 左右，总线控制器将主存返回的整块数据送回 ICache，此时 dev_rvalid=1，dev_rdata 为完整的128位数据块，同时 cache_we=1，说明 ICache 对该数据块执行了填充写入操作。也就是说，这一拍中 ICache 已经把从主存读回的数据写入了自己的数据阵列中，完成了 Cache refill。</w:t>
            </w:r>
          </w:p>
          <w:p w14:paraId="11F38275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Cache 填充完成后，CPU就可以重新从 ICache 中取得所需指令。波形后续可以看到 ifetch_valid 重新有效，ifetch_inst 输出对应指令数据，说明这次“Cache缺失→总线请求→主存返回→Cache填充”的过程已经完成，CPU恢复正常取指执行。</w:t>
            </w:r>
          </w:p>
          <w:p w14:paraId="78BF94F0">
            <w:pPr>
              <w:ind w:firstLine="480" w:firstLineChars="200"/>
              <w:rPr>
                <w:rFonts w:ascii="Times New Roman" w:hAnsi="Times New Roman" w:eastAsia="FangSong_GB2312"/>
              </w:rPr>
            </w:pPr>
            <w:r>
              <w:rPr>
                <w:rFonts w:hint="eastAsia" w:ascii="Times New Roman" w:hAnsi="Times New Roman" w:eastAsia="FangSong_GB2312"/>
              </w:rPr>
              <w:t>综上，从该波形可以看出：当 ICache 未命中时，先由 ICache 通过 cpu_ren 和 cpu_raddr 向总线控制器发出读请求；随后总线控制器通过 AXI 的 AR 通道向主存发送地址请求；主存再通过 R 通道分4拍返回数据，并在 rlast=1 时完成一次突发读；最后总线控制器把完整的128位数据块通过 dev_rvalid 和 dev_rdata 返回给 ICache，由 cache_we 完成填充写入。整个过程与 Cache 缺失处理机制一致。</w:t>
            </w:r>
          </w:p>
        </w:tc>
      </w:tr>
    </w:tbl>
    <w:p w14:paraId="2A7A62F3">
      <w:pPr>
        <w:pStyle w:val="12"/>
        <w:rPr>
          <w:rFonts w:ascii="Times New Roman" w:hAnsi="Times New Roman"/>
        </w:rPr>
      </w:pPr>
      <w:r>
        <w:rPr>
          <w:rFonts w:ascii="Times New Roman" w:hAnsi="Times New Roman"/>
        </w:rPr>
        <w:t>3 设计过程中遇到的问题及解决方法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129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8522" w:type="dxa"/>
          </w:tcPr>
          <w:p w14:paraId="3C80BB9E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要求：（1）设计过程中遇到的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有价值的错误</w:t>
            </w:r>
            <w:r>
              <w:rPr>
                <w:rFonts w:ascii="Times New Roman" w:hAnsi="Times New Roman"/>
                <w:color w:val="000000"/>
              </w:rPr>
              <w:t>，或测试过程中遇到的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有价值的问题</w:t>
            </w:r>
            <w:r>
              <w:rPr>
                <w:rFonts w:ascii="Times New Roman" w:hAnsi="Times New Roman"/>
                <w:color w:val="000000"/>
              </w:rPr>
              <w:t>。</w:t>
            </w:r>
            <w:r>
              <w:rPr>
                <w:rFonts w:ascii="Times New Roman" w:hAnsi="Times New Roman"/>
                <w:color w:val="000000"/>
                <w:u w:val="single"/>
              </w:rPr>
              <w:t>所谓有价值，指的是解决该错误或问题后，能够学到新的知识和技巧，或加深对已有知识的理解和运用</w:t>
            </w:r>
            <w:r>
              <w:rPr>
                <w:rFonts w:ascii="Times New Roman" w:hAnsi="Times New Roman"/>
                <w:color w:val="000000"/>
              </w:rPr>
              <w:t>。（2）</w:t>
            </w:r>
            <w:r>
              <w:rPr>
                <w:rFonts w:hint="eastAsia" w:ascii="Times New Roman" w:hAnsi="Times New Roman"/>
                <w:color w:val="000000"/>
              </w:rPr>
              <w:t>组内讨论解决了哪些问题，至少列出2个。</w:t>
            </w:r>
          </w:p>
        </w:tc>
      </w:tr>
      <w:tr w14:paraId="0AF98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74" w:hRule="atLeast"/>
        </w:trPr>
        <w:tc>
          <w:tcPr>
            <w:tcW w:w="8522" w:type="dxa"/>
          </w:tcPr>
          <w:p w14:paraId="58AFC82F">
            <w:pPr>
              <w:rPr>
                <w:rFonts w:hint="eastAsia" w:ascii="FangSong_GB2312" w:hAnsi="FangSong_GB2312" w:eastAsia="FangSong_GB2312"/>
                <w:b/>
                <w:bCs/>
              </w:rPr>
            </w:pPr>
            <w:r>
              <w:rPr>
                <w:rFonts w:ascii="FangSong_GB2312" w:hAnsi="FangSong_GB2312" w:eastAsia="FangSong_GB2312"/>
                <w:b/>
                <w:bCs/>
              </w:rPr>
              <w:t>（1）设计与测试中遇到的有价值问题</w:t>
            </w:r>
          </w:p>
          <w:p w14:paraId="6A9F9454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Cambria Math"/>
              </w:rPr>
              <w:t>①</w:t>
            </w:r>
            <w:r>
              <w:rPr>
                <w:rFonts w:ascii="FangSong_GB2312" w:hAnsi="FangSong_GB2312" w:eastAsia="FangSong_GB2312"/>
              </w:rPr>
              <w:t xml:space="preserve"> 字节和半字访存处理错误。</w:t>
            </w:r>
            <w:r>
              <w:rPr>
                <w:rFonts w:ascii="FangSong_GB2312" w:hAnsi="FangSong_GB2312" w:eastAsia="FangSong_GB2312"/>
              </w:rPr>
              <w:br w:type="textWrapping"/>
            </w:r>
            <w:r>
              <w:rPr>
                <w:rFonts w:ascii="FangSong_GB2312" w:hAnsi="FangSong_GB2312" w:eastAsia="FangSong_GB2312"/>
              </w:rPr>
              <w:t>在实现 LB、LH、SB、SH 等指令时，最开始没有正确处理地址低两位、符号扩展和写使能，导致访存结果错误。通过查看波形并修改数据选择逻辑，我们进一步理解了小端存储，以及字节、半字和字访存的区别。</w:t>
            </w:r>
          </w:p>
          <w:p w14:paraId="7D9A5646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Cambria Math"/>
              </w:rPr>
              <w:t>②</w:t>
            </w:r>
            <w:r>
              <w:rPr>
                <w:rFonts w:ascii="FangSong_GB2312" w:hAnsi="FangSong_GB2312" w:eastAsia="FangSong_GB2312"/>
              </w:rPr>
              <w:t xml:space="preserve"> Trace测试报错后不容易定位问题。</w:t>
            </w:r>
            <w:r>
              <w:rPr>
                <w:rFonts w:ascii="FangSong_GB2312" w:hAnsi="FangSong_GB2312" w:eastAsia="FangSong_GB2312"/>
              </w:rPr>
              <w:br w:type="textWrapping"/>
            </w:r>
            <w:r>
              <w:rPr>
                <w:rFonts w:ascii="FangSong_GB2312" w:hAnsi="FangSong_GB2312" w:eastAsia="FangSong_GB2312"/>
              </w:rPr>
              <w:t>测试失败时，只能看到某个PC对应的结果不一致，无法直接判断是哪部分代码出错。后来我们通过PC查找反汇编指令，再结合波形检查控制信号、ALU结果和写回数据，逐步定位错误，也掌握了利用反汇编和波形联合调试的方法。</w:t>
            </w:r>
          </w:p>
          <w:p w14:paraId="2929F993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>③ ICache与DCache冲突时的选择策略</w:t>
            </w:r>
          </w:p>
          <w:p w14:paraId="2DA90B63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在实现AXI Master读通道仲裁时，最开始采用DCache优先的固定优先级策略，</w:t>
            </w:r>
            <w:r>
              <w:rPr>
                <w:rFonts w:hint="eastAsia" w:ascii="FangSong_GB2312" w:hAnsi="FangSong_GB2312" w:eastAsia="FangSong_GB2312"/>
              </w:rPr>
              <w:t>有时会</w:t>
            </w:r>
            <w:r>
              <w:rPr>
                <w:rFonts w:ascii="FangSong_GB2312" w:hAnsi="FangSong_GB2312" w:eastAsia="FangSong_GB2312"/>
              </w:rPr>
              <w:t>导致ICache的取指请求阻塞，流水线因取指停顿</w:t>
            </w:r>
            <w:r>
              <w:rPr>
                <w:rFonts w:hint="eastAsia" w:ascii="FangSong_GB2312" w:hAnsi="FangSong_GB2312" w:eastAsia="FangSong_GB2312"/>
              </w:rPr>
              <w:t>而</w:t>
            </w:r>
            <w:r>
              <w:rPr>
                <w:rFonts w:ascii="FangSong_GB2312" w:hAnsi="FangSong_GB2312" w:eastAsia="FangSong_GB2312"/>
              </w:rPr>
              <w:t>空转，</w:t>
            </w:r>
            <w:r>
              <w:rPr>
                <w:rFonts w:hint="eastAsia" w:ascii="FangSong_GB2312" w:hAnsi="FangSong_GB2312" w:eastAsia="FangSong_GB2312"/>
              </w:rPr>
              <w:t>导致</w:t>
            </w:r>
            <w:r>
              <w:rPr>
                <w:rFonts w:ascii="FangSong_GB2312" w:hAnsi="FangSong_GB2312" w:eastAsia="FangSong_GB2312"/>
              </w:rPr>
              <w:t>性能下降。通过查看波形并修改为轮转仲裁策略，</w:t>
            </w:r>
            <w:r>
              <w:rPr>
                <w:rFonts w:hint="eastAsia" w:ascii="FangSong_GB2312" w:hAnsi="FangSong_GB2312" w:eastAsia="FangSong_GB2312"/>
              </w:rPr>
              <w:t>进一步理解了</w:t>
            </w:r>
            <w:r>
              <w:rPr>
                <w:rFonts w:ascii="FangSong_GB2312" w:hAnsi="FangSong_GB2312" w:eastAsia="FangSong_GB2312"/>
              </w:rPr>
              <w:t>多设备共享总线时公平性与优先级的权衡</w:t>
            </w:r>
            <w:r>
              <w:rPr>
                <w:rFonts w:hint="eastAsia" w:ascii="FangSong_GB2312" w:hAnsi="FangSong_GB2312" w:eastAsia="FangSong_GB2312"/>
              </w:rPr>
              <w:t>问题</w:t>
            </w:r>
            <w:r>
              <w:rPr>
                <w:rFonts w:ascii="FangSong_GB2312" w:hAnsi="FangSong_GB2312" w:eastAsia="FangSong_GB2312"/>
              </w:rPr>
              <w:t>，以及取指阻塞对整个流水线性能的影响。</w:t>
            </w:r>
          </w:p>
          <w:p w14:paraId="31F3E5C7">
            <w:pPr>
              <w:rPr>
                <w:rFonts w:hint="eastAsia" w:ascii="FangSong_GB2312" w:hAnsi="FangSong_GB2312" w:eastAsia="FangSong_GB2312"/>
                <w:b/>
                <w:bCs/>
              </w:rPr>
            </w:pPr>
            <w:r>
              <w:rPr>
                <w:rFonts w:ascii="FangSong_GB2312" w:hAnsi="FangSong_GB2312" w:eastAsia="FangSong_GB2312"/>
                <w:b/>
                <w:bCs/>
              </w:rPr>
              <w:t>（2）组内讨论解决的问题</w:t>
            </w:r>
          </w:p>
          <w:p w14:paraId="74C2D03E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Cambria Math"/>
              </w:rPr>
              <w:t>①</w:t>
            </w:r>
            <w:r>
              <w:rPr>
                <w:rFonts w:ascii="FangSong_GB2312" w:hAnsi="FangSong_GB2312" w:eastAsia="FangSong_GB2312"/>
              </w:rPr>
              <w:t xml:space="preserve"> 解决了A、B组指令代码整合问题。</w:t>
            </w:r>
            <w:r>
              <w:rPr>
                <w:rFonts w:ascii="FangSong_GB2312" w:hAnsi="FangSong_GB2312" w:eastAsia="FangSong_GB2312"/>
              </w:rPr>
              <w:br w:type="textWrapping"/>
            </w:r>
            <w:r>
              <w:rPr>
                <w:rFonts w:ascii="FangSong_GB2312" w:hAnsi="FangSong_GB2312" w:eastAsia="FangSong_GB2312"/>
              </w:rPr>
              <w:t>两部分代码合并后，出现了译码条件重复和控制信号取值不统一的问题。组内重新核对各条指令的编码和控制信号，并逐条进行Trace测试，最终完成了完整单周期CPU的整合。</w:t>
            </w:r>
          </w:p>
          <w:p w14:paraId="1219EA9E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 w:cs="Cambria Math"/>
              </w:rPr>
              <w:t>②</w:t>
            </w:r>
            <w:r>
              <w:rPr>
                <w:rFonts w:ascii="FangSong_GB2312" w:hAnsi="FangSong_GB2312" w:eastAsia="FangSong_GB2312"/>
              </w:rPr>
              <w:t xml:space="preserve"> 解决了流水线冒险的处理问题。</w:t>
            </w:r>
            <w:r>
              <w:rPr>
                <w:rFonts w:ascii="FangSong_GB2312" w:hAnsi="FangSong_GB2312" w:eastAsia="FangSong_GB2312"/>
              </w:rPr>
              <w:br w:type="textWrapping"/>
            </w:r>
            <w:r>
              <w:rPr>
                <w:rFonts w:ascii="FangSong_GB2312" w:hAnsi="FangSong_GB2312" w:eastAsia="FangSong_GB2312"/>
              </w:rPr>
              <w:t>一开始我们对哪些情况使用前递、暂停或清空流水线理解不一致。经过讨论和分析波形，最终确定普通数据相关使用前递，Load-use冒险暂停一个周期，分支跳转时清空错误进入流水线的指令。</w:t>
            </w:r>
          </w:p>
          <w:p w14:paraId="5F4F900C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hint="eastAsia" w:ascii="FangSong_GB2312" w:hAnsi="FangSong_GB2312" w:eastAsia="FangSong_GB2312"/>
              </w:rPr>
              <w:t xml:space="preserve">③ </w:t>
            </w:r>
            <w:r>
              <w:rPr>
                <w:rFonts w:ascii="FangSong_GB2312" w:hAnsi="FangSong_GB2312" w:eastAsia="FangSong_GB2312"/>
              </w:rPr>
              <w:t>解决了流水线阻塞信号相互影响导致的问题</w:t>
            </w:r>
          </w:p>
          <w:p w14:paraId="5B5BE249">
            <w:pPr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流水线中存在访存等待、乘除运算等待和Load-use冒险等多种阻塞源，最初各阻塞信号独立控制流水线，导致多个阻塞同时触发时出现死锁或指令丢失。组内联合分析了各阻塞源的产生条件和作用范围，最终</w:t>
            </w:r>
            <w:r>
              <w:rPr>
                <w:rFonts w:hint="eastAsia" w:ascii="FangSong_GB2312" w:hAnsi="FangSong_GB2312" w:eastAsia="FangSong_GB2312"/>
              </w:rPr>
              <w:t>设计</w:t>
            </w:r>
            <w:r>
              <w:rPr>
                <w:rFonts w:ascii="FangSong_GB2312" w:hAnsi="FangSong_GB2312" w:eastAsia="FangSong_GB2312"/>
              </w:rPr>
              <w:t>了inst_finished</w:t>
            </w:r>
            <w:r>
              <w:rPr>
                <w:rFonts w:hint="eastAsia" w:ascii="FangSong_GB2312" w:hAnsi="FangSong_GB2312" w:eastAsia="FangSong_GB2312"/>
              </w:rPr>
              <w:t>作为唯一的判断规则</w:t>
            </w:r>
            <w:r>
              <w:rPr>
                <w:rFonts w:ascii="FangSong_GB2312" w:hAnsi="FangSong_GB2312" w:eastAsia="FangSong_GB2312"/>
              </w:rPr>
              <w:t>，并统一了各阻塞信号在流水线寄存器更新和取指控制中的使用方式，确保多源阻塞同时发生时流水线能够正确停顿和恢复。</w:t>
            </w:r>
          </w:p>
        </w:tc>
      </w:tr>
    </w:tbl>
    <w:p w14:paraId="17E213CB">
      <w:pPr>
        <w:pStyle w:val="12"/>
        <w:rPr>
          <w:rFonts w:ascii="Times New Roman" w:hAnsi="Times New Roman"/>
        </w:rPr>
      </w:pPr>
      <w:r>
        <w:rPr>
          <w:rFonts w:ascii="Times New Roman" w:hAnsi="Times New Roman"/>
        </w:rPr>
        <w:t>4 总结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EA68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8522" w:type="dxa"/>
          </w:tcPr>
          <w:p w14:paraId="5A0E795C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要求：（1）学完本课程后的个人收获；（2）对本课程的建议和意见。请在</w:t>
            </w:r>
            <w:r>
              <w:rPr>
                <w:rFonts w:ascii="Times New Roman" w:hAnsi="Times New Roman"/>
                <w:b/>
                <w:color w:val="000000"/>
                <w:u w:val="single"/>
              </w:rPr>
              <w:t>认真总结和思考后</w:t>
            </w:r>
            <w:r>
              <w:rPr>
                <w:rFonts w:ascii="Times New Roman" w:hAnsi="Times New Roman"/>
                <w:color w:val="000000"/>
              </w:rPr>
              <w:t>填写。</w:t>
            </w:r>
          </w:p>
        </w:tc>
      </w:tr>
      <w:tr w14:paraId="006B0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82" w:hRule="atLeast"/>
        </w:trPr>
        <w:tc>
          <w:tcPr>
            <w:tcW w:w="8522" w:type="dxa"/>
          </w:tcPr>
          <w:p w14:paraId="0E61A6BB">
            <w:pPr>
              <w:ind w:firstLine="480" w:firstLineChars="20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通过本课程的学习，我对单周期CPU、五级流水线以及SoC的基本结构有了更清楚的认识，也理解了指令在CPU中的取指、译码、执行、访存和写回过程</w:t>
            </w:r>
            <w:r>
              <w:rPr>
                <w:rFonts w:hint="eastAsia" w:ascii="FangSong_GB2312" w:hAnsi="FangSong_GB2312" w:eastAsia="FangSong_GB2312"/>
              </w:rPr>
              <w:t>，掌握了CPU基本的内部结构以及各个功能模块之间的交流</w:t>
            </w:r>
            <w:r>
              <w:rPr>
                <w:rFonts w:ascii="FangSong_GB2312" w:hAnsi="FangSong_GB2312" w:eastAsia="FangSong_GB2312"/>
              </w:rPr>
              <w:t>。在实际设计和调试中，我掌握了使用Vivado进行仿真、查看波形、运行Trace测试和下板验证的方法，同时也体会到硬件设计需要认真分析时序和控制信号，遇到问题时要结合代码和波形逐步定位。</w:t>
            </w:r>
          </w:p>
          <w:p w14:paraId="07264F4A">
            <w:pPr>
              <w:ind w:firstLine="480" w:firstLineChars="200"/>
              <w:rPr>
                <w:rFonts w:hint="eastAsia" w:ascii="FangSong_GB2312" w:hAnsi="FangSong_GB2312" w:eastAsia="FangSong_GB2312"/>
              </w:rPr>
            </w:pPr>
            <w:r>
              <w:rPr>
                <w:rFonts w:ascii="FangSong_GB2312" w:hAnsi="FangSong_GB2312" w:eastAsia="FangSong_GB2312"/>
              </w:rPr>
              <w:t>我认为课程内容比较充实，但整体难度较大，前期上手较慢。建议增加完整工程的演示和常见错误的讲解，让同学先了解整体设计流程，再完成各部分任务，这样会更容易理解和实践。</w:t>
            </w:r>
          </w:p>
        </w:tc>
      </w:tr>
    </w:tbl>
    <w:p w14:paraId="7AD5FF8F">
      <w:pPr>
        <w:pStyle w:val="12"/>
        <w:rPr>
          <w:rFonts w:ascii="Times New Roman" w:hAnsi="Times New Roman"/>
        </w:rPr>
      </w:pPr>
      <w:r>
        <w:rPr>
          <w:rFonts w:hint="eastAsia" w:ascii="Times New Roman" w:hAnsi="Times New Roman"/>
        </w:rPr>
        <w:t>5</w:t>
      </w:r>
      <w:r>
        <w:rPr>
          <w:rFonts w:ascii="楷体" w:hAnsi="楷体"/>
        </w:rPr>
        <w:t xml:space="preserve"> </w:t>
      </w:r>
      <w:r>
        <w:rPr>
          <w:rFonts w:hint="eastAsia" w:ascii="Times New Roman" w:hAnsi="Times New Roman"/>
        </w:rPr>
        <w:t>AI</w:t>
      </w:r>
      <w:r>
        <w:rPr>
          <w:rFonts w:ascii="Times New Roman" w:hAnsi="Times New Roman"/>
        </w:rPr>
        <w:t>大模型使用日志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51E1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</w:trPr>
        <w:tc>
          <w:tcPr>
            <w:tcW w:w="8522" w:type="dxa"/>
          </w:tcPr>
          <w:p w14:paraId="3F4E3EC4">
            <w:pPr>
              <w:rPr>
                <w:rFonts w:ascii="Times New Roman" w:hAnsi="Times New Roman"/>
                <w:color w:val="FF0000"/>
              </w:rPr>
            </w:pPr>
            <w:r>
              <w:rPr>
                <w:color w:val="000000"/>
                <w:sz w:val="22"/>
              </w:rPr>
              <w:t>要求：总结实验过程中使用</w:t>
            </w:r>
            <w:r>
              <w:rPr>
                <w:rFonts w:hint="eastAsia"/>
                <w:color w:val="000000"/>
                <w:sz w:val="22"/>
              </w:rPr>
              <w:t>AI大模型帮助你解决了哪些</w:t>
            </w:r>
            <w:r>
              <w:rPr>
                <w:rFonts w:hint="eastAsia"/>
                <w:b/>
                <w:color w:val="000000"/>
                <w:sz w:val="22"/>
                <w:u w:val="single"/>
              </w:rPr>
              <w:t>主要问题</w:t>
            </w:r>
            <w:r>
              <w:rPr>
                <w:rFonts w:hint="eastAsia"/>
                <w:color w:val="000000"/>
                <w:sz w:val="22"/>
              </w:rPr>
              <w:t>，分别给出</w:t>
            </w:r>
            <w:r>
              <w:rPr>
                <w:rFonts w:hint="eastAsia"/>
                <w:b/>
                <w:color w:val="000000"/>
                <w:sz w:val="22"/>
                <w:u w:val="single"/>
              </w:rPr>
              <w:t>提问的提示词</w:t>
            </w:r>
            <w:r>
              <w:rPr>
                <w:rFonts w:hint="eastAsia"/>
                <w:color w:val="000000"/>
                <w:sz w:val="22"/>
              </w:rPr>
              <w:t>并</w:t>
            </w:r>
            <w:r>
              <w:rPr>
                <w:rFonts w:hint="eastAsia"/>
                <w:b/>
                <w:color w:val="000000"/>
                <w:sz w:val="22"/>
                <w:u w:val="single"/>
              </w:rPr>
              <w:t>提炼</w:t>
            </w:r>
            <w:r>
              <w:rPr>
                <w:rFonts w:hint="eastAsia"/>
                <w:color w:val="000000"/>
                <w:sz w:val="22"/>
              </w:rPr>
              <w:t>AI大模型</w:t>
            </w:r>
            <w:r>
              <w:rPr>
                <w:rFonts w:hint="eastAsia"/>
                <w:b/>
                <w:color w:val="000000"/>
                <w:sz w:val="22"/>
                <w:u w:val="single"/>
              </w:rPr>
              <w:t>回答的主要内容</w:t>
            </w:r>
            <w:r>
              <w:rPr>
                <w:rFonts w:hint="eastAsia"/>
                <w:color w:val="000000"/>
                <w:sz w:val="22"/>
              </w:rPr>
              <w:t>。</w:t>
            </w:r>
          </w:p>
        </w:tc>
      </w:tr>
      <w:tr w14:paraId="43A88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40" w:hRule="atLeast"/>
        </w:trPr>
        <w:tc>
          <w:tcPr>
            <w:tcW w:w="8522" w:type="dxa"/>
          </w:tcPr>
          <w:tbl>
            <w:tblPr>
              <w:tblStyle w:val="13"/>
              <w:tblW w:w="0" w:type="auto"/>
              <w:tblCellSpacing w:w="1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184"/>
              <w:gridCol w:w="3467"/>
              <w:gridCol w:w="3645"/>
            </w:tblGrid>
            <w:tr w14:paraId="2B309E3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0F9E42D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主要问题</w:t>
                  </w:r>
                </w:p>
              </w:tc>
              <w:tc>
                <w:tcPr>
                  <w:tcW w:w="0" w:type="auto"/>
                  <w:vAlign w:val="center"/>
                </w:tcPr>
                <w:p w14:paraId="6DB38EB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提问的提示词</w:t>
                  </w:r>
                </w:p>
              </w:tc>
              <w:tc>
                <w:tcPr>
                  <w:tcW w:w="0" w:type="auto"/>
                  <w:vAlign w:val="center"/>
                </w:tcPr>
                <w:p w14:paraId="1C77637E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b/>
                      <w:bCs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b/>
                      <w:bCs/>
                      <w:kern w:val="0"/>
                    </w:rPr>
                    <w:t>AI回答的主要内容</w:t>
                  </w:r>
                </w:p>
              </w:tc>
            </w:tr>
            <w:tr w14:paraId="4A2E8E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33325E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理解CPU和流水线结构</w:t>
                  </w:r>
                </w:p>
              </w:tc>
              <w:tc>
                <w:tcPr>
                  <w:tcW w:w="0" w:type="auto"/>
                  <w:vAlign w:val="center"/>
                </w:tcPr>
                <w:p w14:paraId="5C4130E2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“请用简单的语言解释单周期CPU和IF、ID、EX、MEM、WB五级流水线分别在做什么。”</w:t>
                  </w:r>
                </w:p>
              </w:tc>
              <w:tc>
                <w:tcPr>
                  <w:tcW w:w="0" w:type="auto"/>
                  <w:vAlign w:val="center"/>
                </w:tcPr>
                <w:p w14:paraId="4BFD2984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解释了取指、译码、执行、访存和写回的过程，以及各级流水寄存器需要保存的数据和控制信号。</w:t>
                  </w:r>
                </w:p>
              </w:tc>
            </w:tr>
            <w:tr w14:paraId="2FFEFDA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2082FB2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kern w:val="0"/>
                    </w:rPr>
                    <w:t>分析乘法器设计原理</w:t>
                  </w:r>
                </w:p>
              </w:tc>
              <w:tc>
                <w:tcPr>
                  <w:tcW w:w="0" w:type="auto"/>
                  <w:vAlign w:val="center"/>
                </w:tcPr>
                <w:p w14:paraId="5F1A7E74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kern w:val="0"/>
                    </w:rPr>
                    <w:t>“除了booth算法设计乘法器之外还有没有什么其他的方式，有没有什么要注意的重点事项”</w:t>
                  </w:r>
                </w:p>
              </w:tc>
              <w:tc>
                <w:tcPr>
                  <w:tcW w:w="0" w:type="auto"/>
                  <w:vAlign w:val="center"/>
                </w:tcPr>
                <w:p w14:paraId="16720A3A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hint="eastAsia" w:ascii="FangSong_GB2312" w:hAnsi="FangSong_GB2312" w:eastAsia="FangSong_GB2312" w:cs="宋体"/>
                      <w:kern w:val="0"/>
                    </w:rPr>
                    <w:t>给出了移位乘法器的基本原理，并指出要注意位宽和对无符号数的处理</w:t>
                  </w:r>
                </w:p>
              </w:tc>
            </w:tr>
            <w:tr w14:paraId="5A22AE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71DFE18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分析流水线冒险</w:t>
                  </w:r>
                </w:p>
              </w:tc>
              <w:tc>
                <w:tcPr>
                  <w:tcW w:w="0" w:type="auto"/>
                  <w:vAlign w:val="center"/>
                </w:tcPr>
                <w:p w14:paraId="54A9DBF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“请分析addi→lw和lw→addi之间的数据冒险，说明什么时候前递，什么时候暂停。”</w:t>
                  </w:r>
                </w:p>
              </w:tc>
              <w:tc>
                <w:tcPr>
                  <w:tcW w:w="0" w:type="auto"/>
                  <w:vAlign w:val="center"/>
                </w:tcPr>
                <w:p w14:paraId="1369BA74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说明普通数据相关可通过EX/MEM或MEM/WB前递解决；Load-Use冒险需要暂停流水线并插入气泡。</w:t>
                  </w:r>
                </w:p>
              </w:tc>
            </w:tr>
            <w:tr w14:paraId="15FC474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F8ABE4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分析仿真波形</w:t>
                  </w:r>
                </w:p>
              </w:tc>
              <w:tc>
                <w:tcPr>
                  <w:tcW w:w="0" w:type="auto"/>
                  <w:vAlign w:val="center"/>
                </w:tcPr>
                <w:p w14:paraId="08B371FC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“结合波形中的PC、指令、前递和写回信号，说明指令在各流水级的执行过程。”</w:t>
                  </w:r>
                </w:p>
              </w:tc>
              <w:tc>
                <w:tcPr>
                  <w:tcW w:w="0" w:type="auto"/>
                  <w:vAlign w:val="center"/>
                </w:tcPr>
                <w:p w14:paraId="67287423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帮助确定指令处于哪个流水阶段，并根据具体时刻和信号值分析前递、暂停及写回过程。</w:t>
                  </w:r>
                </w:p>
              </w:tc>
            </w:tr>
            <w:tr w14:paraId="6C372E6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A46F2C5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定位Trace和下板问题</w:t>
                  </w:r>
                </w:p>
              </w:tc>
              <w:tc>
                <w:tcPr>
                  <w:tcW w:w="0" w:type="auto"/>
                  <w:vAlign w:val="center"/>
                </w:tcPr>
                <w:p w14:paraId="5EDC14BB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“Basic Trace和AXI Trace有什么区别？出现Difference或COE无法加载时应该怎样排查？”</w:t>
                  </w:r>
                </w:p>
              </w:tc>
              <w:tc>
                <w:tcPr>
                  <w:tcW w:w="0" w:type="auto"/>
                  <w:vAlign w:val="center"/>
                </w:tcPr>
                <w:p w14:paraId="3C14275F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说明了两类Trace的测试范围，并给出通过报错PC、反汇编文件、VCD波形和Vivado IP配置定位问题的方法。</w:t>
                  </w:r>
                </w:p>
              </w:tc>
            </w:tr>
            <w:tr w14:paraId="5E4D70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BFBAC1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整理SoC设计和实验报告</w:t>
                  </w:r>
                </w:p>
              </w:tc>
              <w:tc>
                <w:tcPr>
                  <w:tcW w:w="0" w:type="auto"/>
                  <w:vAlign w:val="center"/>
                </w:tcPr>
                <w:p w14:paraId="2105A847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“请根据实际代码说明AXI状态机、外设地址映射和流水线冒险处理，并整理成实验报告语言。”</w:t>
                  </w:r>
                </w:p>
              </w:tc>
              <w:tc>
                <w:tcPr>
                  <w:tcW w:w="0" w:type="auto"/>
                  <w:vAlign w:val="center"/>
                </w:tcPr>
                <w:p w14:paraId="71156EED">
                  <w:pPr>
                    <w:widowControl/>
                    <w:jc w:val="center"/>
                    <w:rPr>
                      <w:rFonts w:hint="eastAsia" w:ascii="FangSong_GB2312" w:hAnsi="FangSong_GB2312" w:eastAsia="FangSong_GB2312" w:cs="宋体"/>
                      <w:kern w:val="0"/>
                    </w:rPr>
                  </w:pPr>
                  <w:r>
                    <w:rPr>
                      <w:rFonts w:ascii="FangSong_GB2312" w:hAnsi="FangSong_GB2312" w:eastAsia="FangSong_GB2312" w:cs="宋体"/>
                      <w:kern w:val="0"/>
                    </w:rPr>
                    <w:t>提炼了AXI读写状态、总线地址路由、UART等外设实现逻辑，并协助将实验过程整理为较规范的报告内容。</w:t>
                  </w:r>
                </w:p>
              </w:tc>
            </w:tr>
          </w:tbl>
          <w:p w14:paraId="5F8FDCB4">
            <w:pPr>
              <w:rPr>
                <w:rFonts w:ascii="Times New Roman" w:hAnsi="Times New Roman" w:eastAsia="FangSong_GB2312"/>
              </w:rPr>
            </w:pPr>
          </w:p>
        </w:tc>
      </w:tr>
    </w:tbl>
    <w:p w14:paraId="640AC22A">
      <w:pPr>
        <w:rPr>
          <w:rFonts w:ascii="Times New Roman" w:hAnsi="Times New Roman"/>
          <w:color w:val="FF0000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angSong_GB2312">
    <w:altName w:val="仿宋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KSOF8BCAC3A2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8BCA4F43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FangSong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3F8D7">
    <w:pPr>
      <w:pStyle w:val="9"/>
      <w:jc w:val="right"/>
    </w:pPr>
    <w:r>
      <w:rPr>
        <w:rStyle w:val="16"/>
        <w:rFonts w:hint="eastAsia"/>
      </w:rPr>
      <w:t>.</w:t>
    </w:r>
    <w:r>
      <w:rPr>
        <w:rStyle w:val="16"/>
      </w:rPr>
      <w:fldChar w:fldCharType="begin"/>
    </w:r>
    <w:r>
      <w:rPr>
        <w:rStyle w:val="16"/>
      </w:rPr>
      <w:instrText xml:space="preserve"> PAGE </w:instrText>
    </w:r>
    <w:r>
      <w:rPr>
        <w:rStyle w:val="16"/>
      </w:rPr>
      <w:fldChar w:fldCharType="separate"/>
    </w:r>
    <w:r>
      <w:rPr>
        <w:rStyle w:val="16"/>
      </w:rPr>
      <w:t>1</w:t>
    </w:r>
    <w:r>
      <w:rPr>
        <w:rStyle w:val="16"/>
      </w:rPr>
      <w:fldChar w:fldCharType="end"/>
    </w:r>
    <w:r>
      <w:rPr>
        <w:rStyle w:val="16"/>
        <w:rFonts w:hint="eastAsia"/>
      </w:rPr>
      <w:t>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B64922">
    <w:pPr>
      <w:pStyle w:val="10"/>
      <w:jc w:val="right"/>
      <w:rPr>
        <w:rFonts w:ascii="Times New Roman" w:hAnsi="Times New Roman"/>
      </w:rPr>
    </w:pPr>
    <w:r>
      <w:rPr>
        <w:rFonts w:ascii="Times New Roman" w:hAnsi="Times New Roman"/>
      </w:rPr>
      <w:t>《计算机设计与实践》实验报告-202</w:t>
    </w:r>
    <w:r>
      <w:rPr>
        <w:rFonts w:hint="eastAsia" w:ascii="Times New Roman" w:hAnsi="Times New Roman"/>
      </w:rPr>
      <w:t>6</w:t>
    </w:r>
    <w:r>
      <w:rPr>
        <w:rFonts w:ascii="Times New Roman" w:hAnsi="Times New Roman"/>
      </w:rPr>
      <w:t>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97CEA3"/>
    <w:multiLevelType w:val="singleLevel"/>
    <w:tmpl w:val="1397CEA3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760FA"/>
    <w:rsid w:val="00005832"/>
    <w:rsid w:val="00006FAF"/>
    <w:rsid w:val="0001073D"/>
    <w:rsid w:val="000172B8"/>
    <w:rsid w:val="00023A6F"/>
    <w:rsid w:val="00044F3F"/>
    <w:rsid w:val="00050B99"/>
    <w:rsid w:val="00061CE6"/>
    <w:rsid w:val="00063C1D"/>
    <w:rsid w:val="000657D8"/>
    <w:rsid w:val="000853F7"/>
    <w:rsid w:val="00092609"/>
    <w:rsid w:val="000A1800"/>
    <w:rsid w:val="000B0CEA"/>
    <w:rsid w:val="000B1160"/>
    <w:rsid w:val="000C39B2"/>
    <w:rsid w:val="000C55F8"/>
    <w:rsid w:val="000D1955"/>
    <w:rsid w:val="000D51DB"/>
    <w:rsid w:val="000D700D"/>
    <w:rsid w:val="000E024E"/>
    <w:rsid w:val="000E6C85"/>
    <w:rsid w:val="000F66E9"/>
    <w:rsid w:val="00104BDF"/>
    <w:rsid w:val="00105D29"/>
    <w:rsid w:val="00116312"/>
    <w:rsid w:val="00116B25"/>
    <w:rsid w:val="00117558"/>
    <w:rsid w:val="001225D9"/>
    <w:rsid w:val="00142ECB"/>
    <w:rsid w:val="001541C8"/>
    <w:rsid w:val="00157C3E"/>
    <w:rsid w:val="00157FE9"/>
    <w:rsid w:val="00162270"/>
    <w:rsid w:val="0016755C"/>
    <w:rsid w:val="00167829"/>
    <w:rsid w:val="00175495"/>
    <w:rsid w:val="001B2545"/>
    <w:rsid w:val="001B39EC"/>
    <w:rsid w:val="001B5AC4"/>
    <w:rsid w:val="001F326B"/>
    <w:rsid w:val="001F5617"/>
    <w:rsid w:val="00201687"/>
    <w:rsid w:val="002036FE"/>
    <w:rsid w:val="00212890"/>
    <w:rsid w:val="00222F0C"/>
    <w:rsid w:val="0024286F"/>
    <w:rsid w:val="00244E37"/>
    <w:rsid w:val="00245473"/>
    <w:rsid w:val="002630A5"/>
    <w:rsid w:val="002662B8"/>
    <w:rsid w:val="00272785"/>
    <w:rsid w:val="00272B3A"/>
    <w:rsid w:val="00276B71"/>
    <w:rsid w:val="00276E18"/>
    <w:rsid w:val="00283233"/>
    <w:rsid w:val="002946A9"/>
    <w:rsid w:val="002B1D40"/>
    <w:rsid w:val="002B1E18"/>
    <w:rsid w:val="002C1377"/>
    <w:rsid w:val="002C439D"/>
    <w:rsid w:val="002F6C34"/>
    <w:rsid w:val="00306715"/>
    <w:rsid w:val="003206D5"/>
    <w:rsid w:val="003232A2"/>
    <w:rsid w:val="00323FE2"/>
    <w:rsid w:val="00325FD5"/>
    <w:rsid w:val="00327CCF"/>
    <w:rsid w:val="00334528"/>
    <w:rsid w:val="003428E8"/>
    <w:rsid w:val="00363490"/>
    <w:rsid w:val="0037318D"/>
    <w:rsid w:val="003A61E6"/>
    <w:rsid w:val="003C1214"/>
    <w:rsid w:val="003C2632"/>
    <w:rsid w:val="003C5A91"/>
    <w:rsid w:val="003D2044"/>
    <w:rsid w:val="003D4467"/>
    <w:rsid w:val="003E0A6A"/>
    <w:rsid w:val="003F0D9C"/>
    <w:rsid w:val="003F1A06"/>
    <w:rsid w:val="003F6191"/>
    <w:rsid w:val="003F7D76"/>
    <w:rsid w:val="00405191"/>
    <w:rsid w:val="00414622"/>
    <w:rsid w:val="0043184D"/>
    <w:rsid w:val="00436FED"/>
    <w:rsid w:val="004420D2"/>
    <w:rsid w:val="00442DB1"/>
    <w:rsid w:val="004469EA"/>
    <w:rsid w:val="00447385"/>
    <w:rsid w:val="00452528"/>
    <w:rsid w:val="00455A1A"/>
    <w:rsid w:val="004578D5"/>
    <w:rsid w:val="00464E0B"/>
    <w:rsid w:val="0047431C"/>
    <w:rsid w:val="00474DB0"/>
    <w:rsid w:val="0048461E"/>
    <w:rsid w:val="004B531F"/>
    <w:rsid w:val="004B6F80"/>
    <w:rsid w:val="004B7A04"/>
    <w:rsid w:val="004C6A1A"/>
    <w:rsid w:val="004C7EA2"/>
    <w:rsid w:val="004D3769"/>
    <w:rsid w:val="004E28AF"/>
    <w:rsid w:val="004F1D47"/>
    <w:rsid w:val="004F6471"/>
    <w:rsid w:val="00500A66"/>
    <w:rsid w:val="00544335"/>
    <w:rsid w:val="005463B8"/>
    <w:rsid w:val="00546968"/>
    <w:rsid w:val="0055772C"/>
    <w:rsid w:val="005652DD"/>
    <w:rsid w:val="00574C49"/>
    <w:rsid w:val="00575666"/>
    <w:rsid w:val="00583EE5"/>
    <w:rsid w:val="005A0CE8"/>
    <w:rsid w:val="005A1530"/>
    <w:rsid w:val="005A2EBA"/>
    <w:rsid w:val="005B4496"/>
    <w:rsid w:val="005C198E"/>
    <w:rsid w:val="005D175C"/>
    <w:rsid w:val="005D627B"/>
    <w:rsid w:val="005E5133"/>
    <w:rsid w:val="005F67A2"/>
    <w:rsid w:val="005F6B62"/>
    <w:rsid w:val="00601893"/>
    <w:rsid w:val="00601901"/>
    <w:rsid w:val="006115F9"/>
    <w:rsid w:val="0061306E"/>
    <w:rsid w:val="006149CC"/>
    <w:rsid w:val="006202C0"/>
    <w:rsid w:val="00622BDC"/>
    <w:rsid w:val="00623B51"/>
    <w:rsid w:val="00626048"/>
    <w:rsid w:val="00632E04"/>
    <w:rsid w:val="00633488"/>
    <w:rsid w:val="006421BE"/>
    <w:rsid w:val="0065604B"/>
    <w:rsid w:val="00665A29"/>
    <w:rsid w:val="0066672F"/>
    <w:rsid w:val="00676E47"/>
    <w:rsid w:val="00685C87"/>
    <w:rsid w:val="0069792F"/>
    <w:rsid w:val="006B0635"/>
    <w:rsid w:val="006B0DBF"/>
    <w:rsid w:val="006B1174"/>
    <w:rsid w:val="006B5244"/>
    <w:rsid w:val="006C2BC8"/>
    <w:rsid w:val="006C2C7F"/>
    <w:rsid w:val="006C38FF"/>
    <w:rsid w:val="006C5B60"/>
    <w:rsid w:val="006C5F73"/>
    <w:rsid w:val="006D0711"/>
    <w:rsid w:val="006D5DD1"/>
    <w:rsid w:val="006F21D5"/>
    <w:rsid w:val="006F2DB9"/>
    <w:rsid w:val="006F5638"/>
    <w:rsid w:val="0070201D"/>
    <w:rsid w:val="00716B3B"/>
    <w:rsid w:val="00723435"/>
    <w:rsid w:val="00724688"/>
    <w:rsid w:val="007323CA"/>
    <w:rsid w:val="0074094F"/>
    <w:rsid w:val="007524EC"/>
    <w:rsid w:val="0075679A"/>
    <w:rsid w:val="007655BE"/>
    <w:rsid w:val="00782112"/>
    <w:rsid w:val="00784B72"/>
    <w:rsid w:val="0078777E"/>
    <w:rsid w:val="00793EBC"/>
    <w:rsid w:val="007A08FC"/>
    <w:rsid w:val="007B5626"/>
    <w:rsid w:val="007B7E6D"/>
    <w:rsid w:val="007D1222"/>
    <w:rsid w:val="007E1215"/>
    <w:rsid w:val="007F08BE"/>
    <w:rsid w:val="007F18D1"/>
    <w:rsid w:val="007F1926"/>
    <w:rsid w:val="007F47D8"/>
    <w:rsid w:val="00805E28"/>
    <w:rsid w:val="00806D2D"/>
    <w:rsid w:val="00820175"/>
    <w:rsid w:val="00830169"/>
    <w:rsid w:val="008316C7"/>
    <w:rsid w:val="00832637"/>
    <w:rsid w:val="00840200"/>
    <w:rsid w:val="00851172"/>
    <w:rsid w:val="008576E1"/>
    <w:rsid w:val="00861A4E"/>
    <w:rsid w:val="0086621A"/>
    <w:rsid w:val="00881E01"/>
    <w:rsid w:val="008878FC"/>
    <w:rsid w:val="00887BCC"/>
    <w:rsid w:val="00891FBC"/>
    <w:rsid w:val="008A2AC1"/>
    <w:rsid w:val="008A49AD"/>
    <w:rsid w:val="008B02A4"/>
    <w:rsid w:val="008B2570"/>
    <w:rsid w:val="008D2D50"/>
    <w:rsid w:val="008D7145"/>
    <w:rsid w:val="008E6FA1"/>
    <w:rsid w:val="008E7A88"/>
    <w:rsid w:val="008F26EF"/>
    <w:rsid w:val="009013FE"/>
    <w:rsid w:val="00910D48"/>
    <w:rsid w:val="009222E0"/>
    <w:rsid w:val="00934073"/>
    <w:rsid w:val="00937771"/>
    <w:rsid w:val="009445E4"/>
    <w:rsid w:val="00950019"/>
    <w:rsid w:val="009652CE"/>
    <w:rsid w:val="009760FA"/>
    <w:rsid w:val="00977A35"/>
    <w:rsid w:val="00983983"/>
    <w:rsid w:val="009A1092"/>
    <w:rsid w:val="009A30A1"/>
    <w:rsid w:val="009C2900"/>
    <w:rsid w:val="009D4997"/>
    <w:rsid w:val="00A03261"/>
    <w:rsid w:val="00A06755"/>
    <w:rsid w:val="00A117E1"/>
    <w:rsid w:val="00A36553"/>
    <w:rsid w:val="00A369E9"/>
    <w:rsid w:val="00A4261D"/>
    <w:rsid w:val="00A442EA"/>
    <w:rsid w:val="00A44C1E"/>
    <w:rsid w:val="00A5455B"/>
    <w:rsid w:val="00A607EE"/>
    <w:rsid w:val="00A6448D"/>
    <w:rsid w:val="00A676E5"/>
    <w:rsid w:val="00A73DA6"/>
    <w:rsid w:val="00A775E7"/>
    <w:rsid w:val="00A84250"/>
    <w:rsid w:val="00A904BF"/>
    <w:rsid w:val="00A906D8"/>
    <w:rsid w:val="00A93935"/>
    <w:rsid w:val="00AA0E2A"/>
    <w:rsid w:val="00AC3CF2"/>
    <w:rsid w:val="00AC479C"/>
    <w:rsid w:val="00AE03E9"/>
    <w:rsid w:val="00AE0E6B"/>
    <w:rsid w:val="00AE3E65"/>
    <w:rsid w:val="00AE64D6"/>
    <w:rsid w:val="00AF1A7A"/>
    <w:rsid w:val="00B113F0"/>
    <w:rsid w:val="00B12A3B"/>
    <w:rsid w:val="00B213E9"/>
    <w:rsid w:val="00B23556"/>
    <w:rsid w:val="00B24A8F"/>
    <w:rsid w:val="00B46A4E"/>
    <w:rsid w:val="00B5485B"/>
    <w:rsid w:val="00B73878"/>
    <w:rsid w:val="00B760B9"/>
    <w:rsid w:val="00BA26AE"/>
    <w:rsid w:val="00BB02D7"/>
    <w:rsid w:val="00BB21D3"/>
    <w:rsid w:val="00BD6538"/>
    <w:rsid w:val="00BD6983"/>
    <w:rsid w:val="00BF099E"/>
    <w:rsid w:val="00BF149C"/>
    <w:rsid w:val="00C00777"/>
    <w:rsid w:val="00C022C7"/>
    <w:rsid w:val="00C022EE"/>
    <w:rsid w:val="00C17EFE"/>
    <w:rsid w:val="00C31C36"/>
    <w:rsid w:val="00C32F82"/>
    <w:rsid w:val="00C41B36"/>
    <w:rsid w:val="00C41BBB"/>
    <w:rsid w:val="00C4407A"/>
    <w:rsid w:val="00C47DF5"/>
    <w:rsid w:val="00C500D4"/>
    <w:rsid w:val="00C50A96"/>
    <w:rsid w:val="00C5128A"/>
    <w:rsid w:val="00C51666"/>
    <w:rsid w:val="00C7568B"/>
    <w:rsid w:val="00C86A79"/>
    <w:rsid w:val="00C91325"/>
    <w:rsid w:val="00C97B7A"/>
    <w:rsid w:val="00CA0E07"/>
    <w:rsid w:val="00CA5517"/>
    <w:rsid w:val="00CB20D3"/>
    <w:rsid w:val="00CB516D"/>
    <w:rsid w:val="00CB71A8"/>
    <w:rsid w:val="00CC7280"/>
    <w:rsid w:val="00CD2364"/>
    <w:rsid w:val="00CE3740"/>
    <w:rsid w:val="00D07165"/>
    <w:rsid w:val="00D14C1A"/>
    <w:rsid w:val="00D1536B"/>
    <w:rsid w:val="00D16AA2"/>
    <w:rsid w:val="00D2155A"/>
    <w:rsid w:val="00D27C46"/>
    <w:rsid w:val="00D3534B"/>
    <w:rsid w:val="00D35C4C"/>
    <w:rsid w:val="00D456DD"/>
    <w:rsid w:val="00D560B3"/>
    <w:rsid w:val="00D56AB4"/>
    <w:rsid w:val="00D61B7B"/>
    <w:rsid w:val="00D6795A"/>
    <w:rsid w:val="00D70F2A"/>
    <w:rsid w:val="00D73D03"/>
    <w:rsid w:val="00D752E6"/>
    <w:rsid w:val="00D816BC"/>
    <w:rsid w:val="00D91881"/>
    <w:rsid w:val="00DB2451"/>
    <w:rsid w:val="00DB3845"/>
    <w:rsid w:val="00DB5CC6"/>
    <w:rsid w:val="00DC375A"/>
    <w:rsid w:val="00DC4C1A"/>
    <w:rsid w:val="00DD780D"/>
    <w:rsid w:val="00DD7F03"/>
    <w:rsid w:val="00DE5500"/>
    <w:rsid w:val="00DE5843"/>
    <w:rsid w:val="00DF2670"/>
    <w:rsid w:val="00E10ECE"/>
    <w:rsid w:val="00E16F35"/>
    <w:rsid w:val="00E17B11"/>
    <w:rsid w:val="00E20676"/>
    <w:rsid w:val="00E266A9"/>
    <w:rsid w:val="00E35B8A"/>
    <w:rsid w:val="00E364BF"/>
    <w:rsid w:val="00E42B03"/>
    <w:rsid w:val="00E432A5"/>
    <w:rsid w:val="00E5450E"/>
    <w:rsid w:val="00E6183A"/>
    <w:rsid w:val="00E63BF8"/>
    <w:rsid w:val="00E66D75"/>
    <w:rsid w:val="00E97335"/>
    <w:rsid w:val="00EA09A9"/>
    <w:rsid w:val="00EA4367"/>
    <w:rsid w:val="00EB3CC4"/>
    <w:rsid w:val="00EC13BD"/>
    <w:rsid w:val="00EC1B5D"/>
    <w:rsid w:val="00EC2323"/>
    <w:rsid w:val="00EE32D9"/>
    <w:rsid w:val="00EE5704"/>
    <w:rsid w:val="00EF326C"/>
    <w:rsid w:val="00EF400E"/>
    <w:rsid w:val="00F048D4"/>
    <w:rsid w:val="00F04E6B"/>
    <w:rsid w:val="00F06E76"/>
    <w:rsid w:val="00F55F7D"/>
    <w:rsid w:val="00F611E3"/>
    <w:rsid w:val="00F7047F"/>
    <w:rsid w:val="00F74CF5"/>
    <w:rsid w:val="00F94376"/>
    <w:rsid w:val="00FA12CC"/>
    <w:rsid w:val="00FB61CD"/>
    <w:rsid w:val="00FC4D35"/>
    <w:rsid w:val="00FD2D58"/>
    <w:rsid w:val="00FD58CD"/>
    <w:rsid w:val="00FE0322"/>
    <w:rsid w:val="00FE0367"/>
    <w:rsid w:val="00FF2C3D"/>
    <w:rsid w:val="00FF3381"/>
    <w:rsid w:val="00FF73C6"/>
    <w:rsid w:val="073972A8"/>
    <w:rsid w:val="123665A9"/>
    <w:rsid w:val="16B351A9"/>
    <w:rsid w:val="19094BDB"/>
    <w:rsid w:val="1A186D43"/>
    <w:rsid w:val="1BBE281A"/>
    <w:rsid w:val="33B4045C"/>
    <w:rsid w:val="482D6BC1"/>
    <w:rsid w:val="4F983AED"/>
    <w:rsid w:val="569D4516"/>
    <w:rsid w:val="620371DD"/>
    <w:rsid w:val="69EE0352"/>
    <w:rsid w:val="6B470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mbria Math" w:hAnsi="Cambria Math" w:eastAsia="楷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keepNext/>
      <w:keepLines/>
      <w:spacing w:before="340" w:after="330" w:line="578" w:lineRule="auto"/>
      <w:jc w:val="center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9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Cambria" w:hAnsi="Cambria" w:eastAsia="宋体"/>
      <w:b/>
      <w:bCs/>
      <w:sz w:val="32"/>
      <w:szCs w:val="32"/>
    </w:rPr>
  </w:style>
  <w:style w:type="paragraph" w:styleId="4">
    <w:name w:val="heading 3"/>
    <w:basedOn w:val="1"/>
    <w:next w:val="1"/>
    <w:link w:val="30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="Cambria" w:hAnsi="Cambria" w:eastAsia="宋体"/>
      <w:b/>
      <w:bCs/>
      <w:sz w:val="28"/>
      <w:szCs w:val="28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Indent"/>
    <w:basedOn w:val="1"/>
    <w:qFormat/>
    <w:uiPriority w:val="0"/>
    <w:pPr>
      <w:ind w:firstLine="425" w:firstLineChars="177"/>
    </w:pPr>
    <w:rPr>
      <w:rFonts w:eastAsia="FangSong_GB2312"/>
    </w:rPr>
  </w:style>
  <w:style w:type="paragraph" w:styleId="7">
    <w:name w:val="Date"/>
    <w:basedOn w:val="1"/>
    <w:next w:val="1"/>
    <w:link w:val="28"/>
    <w:qFormat/>
    <w:uiPriority w:val="0"/>
    <w:pPr>
      <w:ind w:left="100" w:leftChars="2500"/>
    </w:pPr>
  </w:style>
  <w:style w:type="paragraph" w:styleId="8">
    <w:name w:val="Balloon Text"/>
    <w:basedOn w:val="1"/>
    <w:link w:val="20"/>
    <w:qFormat/>
    <w:uiPriority w:val="0"/>
    <w:rPr>
      <w:sz w:val="18"/>
      <w:szCs w:val="18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Subtitle"/>
    <w:basedOn w:val="1"/>
    <w:next w:val="1"/>
    <w:link w:val="27"/>
    <w:qFormat/>
    <w:uiPriority w:val="0"/>
    <w:pPr>
      <w:jc w:val="left"/>
      <w:outlineLvl w:val="1"/>
    </w:pPr>
    <w:rPr>
      <w:b/>
      <w:bCs/>
      <w:kern w:val="28"/>
      <w:sz w:val="28"/>
      <w:szCs w:val="32"/>
    </w:rPr>
  </w:style>
  <w:style w:type="paragraph" w:styleId="12">
    <w:name w:val="Title"/>
    <w:basedOn w:val="1"/>
    <w:next w:val="1"/>
    <w:link w:val="26"/>
    <w:qFormat/>
    <w:uiPriority w:val="0"/>
    <w:pPr>
      <w:pageBreakBefore/>
      <w:jc w:val="left"/>
      <w:outlineLvl w:val="0"/>
    </w:pPr>
    <w:rPr>
      <w:b/>
      <w:bCs/>
      <w:sz w:val="32"/>
      <w:szCs w:val="32"/>
    </w:rPr>
  </w:style>
  <w:style w:type="table" w:styleId="14">
    <w:name w:val="Table Grid"/>
    <w:basedOn w:val="1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page number"/>
    <w:basedOn w:val="15"/>
    <w:qFormat/>
    <w:uiPriority w:val="0"/>
  </w:style>
  <w:style w:type="character" w:styleId="17">
    <w:name w:val="HTML Code"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styleId="18">
    <w:name w:val="No Spacing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19">
    <w:name w:val="无间隔 字符"/>
    <w:link w:val="18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20">
    <w:name w:val="批注框文本 字符"/>
    <w:link w:val="8"/>
    <w:qFormat/>
    <w:uiPriority w:val="0"/>
    <w:rPr>
      <w:kern w:val="2"/>
      <w:sz w:val="18"/>
      <w:szCs w:val="18"/>
    </w:rPr>
  </w:style>
  <w:style w:type="paragraph" w:styleId="21">
    <w:name w:val="List Paragraph"/>
    <w:basedOn w:val="1"/>
    <w:qFormat/>
    <w:uiPriority w:val="99"/>
    <w:pPr>
      <w:ind w:firstLine="420" w:firstLineChars="200"/>
    </w:pPr>
  </w:style>
  <w:style w:type="character" w:customStyle="1" w:styleId="22">
    <w:name w:val="页眉 字符"/>
    <w:link w:val="10"/>
    <w:qFormat/>
    <w:uiPriority w:val="99"/>
    <w:rPr>
      <w:kern w:val="2"/>
      <w:sz w:val="18"/>
      <w:szCs w:val="18"/>
    </w:rPr>
  </w:style>
  <w:style w:type="character" w:customStyle="1" w:styleId="23">
    <w:name w:val="标题 1 字符"/>
    <w:link w:val="2"/>
    <w:qFormat/>
    <w:uiPriority w:val="0"/>
    <w:rPr>
      <w:rFonts w:ascii="Cambria Math" w:hAnsi="Cambria Math" w:eastAsia="楷体"/>
      <w:b/>
      <w:bCs/>
      <w:kern w:val="44"/>
      <w:sz w:val="44"/>
      <w:szCs w:val="44"/>
    </w:rPr>
  </w:style>
  <w:style w:type="paragraph" w:customStyle="1" w:styleId="24">
    <w:name w:val="标题2"/>
    <w:basedOn w:val="1"/>
    <w:link w:val="25"/>
    <w:qFormat/>
    <w:uiPriority w:val="0"/>
    <w:pPr>
      <w:spacing w:before="100" w:beforeLines="100" w:after="100" w:afterLines="100" w:line="360" w:lineRule="auto"/>
      <w:jc w:val="center"/>
    </w:pPr>
    <w:rPr>
      <w:b/>
      <w:sz w:val="32"/>
    </w:rPr>
  </w:style>
  <w:style w:type="character" w:customStyle="1" w:styleId="25">
    <w:name w:val="标题2 Char"/>
    <w:link w:val="24"/>
    <w:qFormat/>
    <w:uiPriority w:val="0"/>
    <w:rPr>
      <w:rFonts w:ascii="Cambria Math" w:hAnsi="Cambria Math" w:eastAsia="楷体"/>
      <w:b/>
      <w:kern w:val="2"/>
      <w:sz w:val="32"/>
      <w:szCs w:val="24"/>
    </w:rPr>
  </w:style>
  <w:style w:type="character" w:customStyle="1" w:styleId="26">
    <w:name w:val="标题 字符"/>
    <w:link w:val="12"/>
    <w:qFormat/>
    <w:uiPriority w:val="0"/>
    <w:rPr>
      <w:rFonts w:ascii="Cambria Math" w:hAnsi="Cambria Math" w:eastAsia="楷体"/>
      <w:b/>
      <w:bCs/>
      <w:kern w:val="2"/>
      <w:sz w:val="32"/>
      <w:szCs w:val="32"/>
    </w:rPr>
  </w:style>
  <w:style w:type="character" w:customStyle="1" w:styleId="27">
    <w:name w:val="副标题 字符"/>
    <w:link w:val="11"/>
    <w:qFormat/>
    <w:uiPriority w:val="0"/>
    <w:rPr>
      <w:rFonts w:ascii="Cambria Math" w:hAnsi="Cambria Math" w:eastAsia="楷体"/>
      <w:b/>
      <w:bCs/>
      <w:kern w:val="28"/>
      <w:sz w:val="28"/>
      <w:szCs w:val="32"/>
    </w:rPr>
  </w:style>
  <w:style w:type="character" w:customStyle="1" w:styleId="28">
    <w:name w:val="日期 字符"/>
    <w:link w:val="7"/>
    <w:qFormat/>
    <w:uiPriority w:val="0"/>
    <w:rPr>
      <w:rFonts w:ascii="Cambria Math" w:hAnsi="Cambria Math" w:eastAsia="楷体"/>
      <w:kern w:val="2"/>
      <w:sz w:val="24"/>
      <w:szCs w:val="24"/>
    </w:rPr>
  </w:style>
  <w:style w:type="character" w:customStyle="1" w:styleId="29">
    <w:name w:val="标题 2 字符"/>
    <w:link w:val="3"/>
    <w:qFormat/>
    <w:uiPriority w:val="0"/>
    <w:rPr>
      <w:rFonts w:ascii="Cambria" w:hAnsi="Cambria" w:eastAsia="宋体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4"/>
    <w:semiHidden/>
    <w:qFormat/>
    <w:uiPriority w:val="0"/>
    <w:rPr>
      <w:rFonts w:ascii="Cambria Math" w:hAnsi="Cambria Math" w:eastAsia="楷体"/>
      <w:b/>
      <w:bCs/>
      <w:kern w:val="2"/>
      <w:sz w:val="32"/>
      <w:szCs w:val="32"/>
    </w:rPr>
  </w:style>
  <w:style w:type="character" w:customStyle="1" w:styleId="31">
    <w:name w:val="标题 4 字符"/>
    <w:link w:val="5"/>
    <w:semiHidden/>
    <w:qFormat/>
    <w:uiPriority w:val="0"/>
    <w:rPr>
      <w:rFonts w:ascii="Cambria" w:hAnsi="Cambria" w:eastAsia="宋体" w:cs="Times New Roman"/>
      <w:b/>
      <w:bCs/>
      <w:kern w:val="2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../Documents/Tencent%25252520Files/2456925779/nt_qq/nt_data/Pic/2026-07/Ori/da1919a45572435923af483b83c673ed.png" TargetMode="Externa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1" Type="http://schemas.openxmlformats.org/officeDocument/2006/relationships/fontTable" Target="fontTable.xml"/><Relationship Id="rId30" Type="http://schemas.openxmlformats.org/officeDocument/2006/relationships/customXml" Target="../customXml/item2.xml"/><Relationship Id="rId3" Type="http://schemas.openxmlformats.org/officeDocument/2006/relationships/header" Target="header1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19.png"/><Relationship Id="rId26" Type="http://schemas.openxmlformats.org/officeDocument/2006/relationships/image" Target="media/image18.png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../Documents/Tencent%25252520Files/2456925779/nt_qq/nt_data/Pic/2026-07/Thumb/57192f0333c504304607c48273f7bd45_720.png" TargetMode="External"/><Relationship Id="rId15" Type="http://schemas.openxmlformats.org/officeDocument/2006/relationships/image" Target="media/image8.png"/><Relationship Id="rId14" Type="http://schemas.openxmlformats.org/officeDocument/2006/relationships/image" Target="../Documents/Tencent%25252520Files/2456925779/nt_qq/nt_data/Pic/2026-07/Thumb/d014c57e88254adb0913a3243b7994d2_720.png" TargetMode="Externa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52"/>
    <customShpInfo spid="_x0000_s105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FD0F441-534B-4C4A-A944-16711806365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sss</Company>
  <Pages>36</Pages>
  <Words>1874</Words>
  <Characters>2276</Characters>
  <Lines>1119</Lines>
  <Paragraphs>985</Paragraphs>
  <TotalTime>2641</TotalTime>
  <ScaleCrop>false</ScaleCrop>
  <LinksUpToDate>false</LinksUpToDate>
  <CharactersWithSpaces>2567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2021-07-19T09:13:00Z</dcterms:created>
  <dc:creator>yyy</dc:creator>
  <cp:lastModifiedBy>高呈歌</cp:lastModifiedBy>
  <cp:lastPrinted>2026-08-01T06:11:00Z</cp:lastPrinted>
  <dcterms:modified xsi:type="dcterms:W3CDTF">2026-08-01T06:15:29Z</dcterms:modified>
  <dc:title>计算机系统综合课程设计</dc:title>
  <cp:revision>143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eyJoZGlkIjoiYTVlMjIxNzUzN2FjYThlZTQ2NjU1NTNhOTQ2YThiYTkiLCJ1c2VySWQiOiIxODQyMTM5MDI1In0=</vt:lpwstr>
  </property>
  <property fmtid="{D5CDD505-2E9C-101B-9397-08002B2CF9AE}" pid="3" name="KSOProductBuildVer">
    <vt:lpwstr>2052-12.1.0.28043</vt:lpwstr>
  </property>
  <property fmtid="{D5CDD505-2E9C-101B-9397-08002B2CF9AE}" pid="4" name="ICV">
    <vt:lpwstr>C7BBA671E671495F98ECD6A6DE5EFCDD_12</vt:lpwstr>
  </property>
</Properties>
</file>