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7C3" w:rsidRDefault="003B4DC5">
      <w:r w:rsidRPr="003B4DC5">
        <w:t xml:space="preserve">(LS in Tabular Format (No., Title, (Author &amp; Year), Methodology, </w:t>
      </w:r>
      <w:r>
        <w:t>Algorithms</w:t>
      </w:r>
      <w:r w:rsidRPr="003B4DC5">
        <w:t xml:space="preserve">, Findings) for this paper </w:t>
      </w:r>
      <w:r>
        <w:t>(</w:t>
      </w:r>
      <w:r w:rsidR="00073E27">
        <w:t xml:space="preserve">1. </w:t>
      </w:r>
      <w:r w:rsidR="00136299" w:rsidRPr="00136299">
        <w:t>IHSAN: A Secure and Transparent Crowdfunding Platform Leveraging Comprehensive Decentralized Technologies</w:t>
      </w:r>
      <w:r w:rsidR="00136299">
        <w:t>, (</w:t>
      </w:r>
      <w:r w:rsidR="00136299" w:rsidRPr="00136299">
        <w:t>Omar Khalid Alia; Duaa Mohammad Suleiman</w:t>
      </w:r>
      <w:r w:rsidR="00136299">
        <w:t>), 2024, (</w:t>
      </w:r>
      <w:r w:rsidR="00136299" w:rsidRPr="00136299">
        <w:t>Traditional centralized crowdfunding platforms enable individuals and organizations to raise capital online but often struggle with trust, transparency, and accountability due to centralized control and opaque governance. These issues lead to user skepticism and reduced engagement. This paper introduces IHSAN, a decentralized crowdfunding platform leveraging blockchain technology to ensure decentralized control, immutable transactions, and transparent records. Integrating decentralized database technology dubbed “BigchainDB”, IHSAN enhances scalability and data query efficiency while maintaining security. Eliminating centralized control empowers donors and beneficiaries with greater accountability and trust in fund allocation and project execution. Our results demonstrate that IHSAN reduces platform fees to as low as 1%, significantly lower than the approximately 8% and 2.9% charged by traditional platforms. It also achieves faster transaction times of around 2 minutes, compared to up to 14 days or 2–5 days for conventional platforms. Additionally, IHSAN overcomes geographic limitations by offering unrestricted global access, improving donor confidence, and increasing project success rates.</w:t>
      </w:r>
      <w:r w:rsidR="00136299">
        <w:t xml:space="preserve">), 2. </w:t>
      </w:r>
      <w:r w:rsidR="00136299" w:rsidRPr="00136299">
        <w:t>How Do Project Updates Influence Fundraising on Online Medical Crowdfunding Platforms? Examining the Dynamics of Content Updates</w:t>
      </w:r>
      <w:r w:rsidR="00136299">
        <w:t>, (</w:t>
      </w:r>
      <w:r w:rsidR="00136299" w:rsidRPr="00136299">
        <w:t>Yi Wu; Miao Zhang; Yi Shen</w:t>
      </w:r>
      <w:r w:rsidR="00136299">
        <w:t>), 2024, (</w:t>
      </w:r>
      <w:r w:rsidR="00136299" w:rsidRPr="00136299">
        <w:t>Online medical crowdfunding provides financial support for patients in need. As a major aspect of the disclosure of fundraisers to potential donors, project updates play an essential role in determining the success of crowdfunding projects. In this article, we aim to reveal the dynamic impacts of project updates on fundraising performance by analyzing 2334 projects on a leading medical crowdfunding platform in China from January 2020 to July 2021. Drawing on Aristotle's persuasion theory, we identify three aspects of project updates that influence fundraising outcomes: credibility appeals, rational appeals, and emotional appeals. The empirical results reveal that credibility appeals, rational appeals, and emotional appeals increase the fundraising amount of projects. Moreover, as time passes, the positive impact of project updates with credibility appeals in promoting fundraising amount decreases, while the positive effects of updates with rational and emotional appeals increase. This study contributes to the information disclosure stream of crowdfunding literature and project management research. Implications for fundraising practice are discussed as well.</w:t>
      </w:r>
      <w:r w:rsidR="00136299">
        <w:t xml:space="preserve">), 3. </w:t>
      </w:r>
      <w:r w:rsidR="00136299" w:rsidRPr="00136299">
        <w:t xml:space="preserve">A Blockchain-Based Crowdsourcing Loan </w:t>
      </w:r>
      <w:r w:rsidR="00136299" w:rsidRPr="00136299">
        <w:lastRenderedPageBreak/>
        <w:t>Platform for Funding Higher Education in Developing Countries</w:t>
      </w:r>
      <w:r w:rsidR="00136299">
        <w:t>, (</w:t>
      </w:r>
      <w:r w:rsidR="00136299" w:rsidRPr="00136299">
        <w:t>Kwame Omono Asamoah; Adjei Peter Darko</w:t>
      </w:r>
      <w:r w:rsidR="00136299">
        <w:t>), 2023, (</w:t>
      </w:r>
      <w:r w:rsidR="00136299" w:rsidRPr="00136299">
        <w:t xml:space="preserve">In developing countries, funding is a significant obstacle to receiving higher education. Brilliant but needy students cannot complete their studies since their parents are unemployed and their countries’ economies are poor. As a result, the students’ talents are not harnessed to their full potential. In order to help </w:t>
      </w:r>
      <w:proofErr w:type="gramStart"/>
      <w:r w:rsidR="00136299" w:rsidRPr="00136299">
        <w:t>students</w:t>
      </w:r>
      <w:proofErr w:type="gramEnd"/>
      <w:r w:rsidR="00136299" w:rsidRPr="00136299">
        <w:t xml:space="preserve"> obtain higher education and harness their full potential, governments provide student loans to students in higher education. The government provides loans to students through the ministry of education. The students pay back the loan with interest when they start working. Governments have been the sole funders of student loans. The emergence of COVID-19 and the Russia-Ukraine war have resulted in a global economic crisis. Because of the global economic crisis, the government’s spending has increased. In order to help reduce the burden of government and thereby reduce spending, we intend to revolutionize the student loan program through blockchain and crowdsourcing. This work presents a blockchain-based crowdsourcing decentralized loan platform where investors will be brought on board to provide funds for students in higher education. The platform will allow students to apply for loans from investors through registered financial institutions. The students will pay back the loans with interest when they enter the workforce. The proposed platform will allow students to fund their education, investors will get interest on the money they invest, and governments can channel the money they put into student loan programs into other avenues. We perform a thorough security analysis and back the efficiency of our work with numerical results.</w:t>
      </w:r>
      <w:r w:rsidR="00136299">
        <w:t xml:space="preserve">), 4. </w:t>
      </w:r>
      <w:r w:rsidR="00136299" w:rsidRPr="00136299">
        <w:t>Crowdfunding Fraud Prevention using Smart Contracts</w:t>
      </w:r>
      <w:r w:rsidR="00136299">
        <w:t>, (</w:t>
      </w:r>
      <w:r w:rsidR="00136299" w:rsidRPr="00136299">
        <w:t>Akshay Kumar; Jhanvi Lamba</w:t>
      </w:r>
      <w:r w:rsidR="00136299">
        <w:t>), 2023, (</w:t>
      </w:r>
      <w:r w:rsidR="00136299" w:rsidRPr="00136299">
        <w:t>Crowdfunding is the method of generating money for a project or company by soliciting contributions from many individuals, typically online. For the people engaged in getting these monies, trust is crucial. Therefore, this research will aid in the analysis of how to integrate smart contracts and Blockchain technology into the prevalent crowdfunding process schemes. Because it makes it simpler for consumers to hold digital assets and data, blockchain is crucial. It is a worldwide distributed digital ledger that, in addition to using trusted and dependable technology, guarantees transparency for all network participants. Smart contracts have a number of benefits, including quicker transaction times, enhanced security, quicker money transfers, and better liquidity. The most significant benefit of the platform is the increased visibility of the project, which helps all stakeholders, including the creators, backers, and administrators of the platform.</w:t>
      </w:r>
      <w:r w:rsidR="00136299">
        <w:t xml:space="preserve">), 5. </w:t>
      </w:r>
      <w:r w:rsidR="00136299" w:rsidRPr="00136299">
        <w:t xml:space="preserve">Influence of Narrative Strategies on Fundraising Outcome: </w:t>
      </w:r>
      <w:r w:rsidR="00136299" w:rsidRPr="00136299">
        <w:lastRenderedPageBreak/>
        <w:t>An Exploratory Study of Online Medical Crowdfunding</w:t>
      </w:r>
      <w:r w:rsidR="00136299">
        <w:t>, (</w:t>
      </w:r>
      <w:r w:rsidR="00136299" w:rsidRPr="00136299">
        <w:t>Lu Zheng; Lihui Jiang</w:t>
      </w:r>
      <w:r w:rsidR="00136299">
        <w:t>), 2022, (</w:t>
      </w:r>
      <w:r w:rsidR="00136299" w:rsidRPr="00136299">
        <w:t>Online medical crowdfunding (OMC) has attracted massive attention and participation in China. Despite its goal to lift the financial burden caused by expensive medical expenditure, little has been done to evaluate its impact on healthcare inequality. We examine the social consequences of OMC based on a large random sample extracted from one of the most widely-used OMC platforms in China. Our analysis shows that a disproportionally high percentage of fundraising campaigns are launched for patients with low socioeconomic status suffering from various illnesses, including many rare diseases. These findings suggest that OMC plays a positive role in providing an alternative channel for disadvantaged patients under the current health insurance system. We further examine whether and the extent to which the narrative style of solicitation text—fundraising campaign description—influences fundraising outcomes using natural language processing (NLP). The results show that expressions conveying optimism tend to result in a higher completion ratio, whereas descriptions engaging in moral mobilization or focusing on financial burden tend to have a negative impact on fundraising outcomes.</w:t>
      </w:r>
      <w:r w:rsidR="00136299">
        <w:t xml:space="preserve">), 6. </w:t>
      </w:r>
      <w:r w:rsidR="00136299" w:rsidRPr="00136299">
        <w:t>The Influence of Social Percolation in Improving Fundraising Strategies of Charity Organizations</w:t>
      </w:r>
      <w:r w:rsidR="00136299">
        <w:t>, (</w:t>
      </w:r>
      <w:r w:rsidR="00073E27" w:rsidRPr="00073E27">
        <w:t>Emi Trepçi; Rainer Hasenauer</w:t>
      </w:r>
      <w:r w:rsidR="00136299">
        <w:t>), 2018, (</w:t>
      </w:r>
      <w:r w:rsidR="00073E27" w:rsidRPr="00073E27">
        <w:t>This paper aims to take a deeper look into the influence that social network factors, specifically word of mouth, have on donations decisions. It assumes that people tend to take donation decisions more often when there is some "social pressure" towards them, rather that when they are faced with the same case that requires donation, but privately. The whole study is going to be conducted in the focus of the social percolation theory. A survey is conducted to test the hypothesis. The group participating in the study is presented with a specific case which requires donation. In addition to the statistical analysis, two computer simulated models describing the percolation also took place. This study is expected to be of help, based on an innovative technology, to all the donations initiators including private and public charity institutions. The percolation perspective will give them indications in improving the procedure, convincing people donate. Furthermore, the simulation tool offers early (weak) signals if the donation theme will percolate through the special interest community by exceeding the probability threshold.</w:t>
      </w:r>
      <w:r w:rsidR="00136299">
        <w:t>)</w:t>
      </w:r>
      <w:r>
        <w:t>))</w:t>
      </w:r>
    </w:p>
    <w:p w:rsidR="003B4DC5" w:rsidRDefault="003B4DC5"/>
    <w:p w:rsidR="003B4DC5" w:rsidRDefault="003B4DC5"/>
    <w:p w:rsidR="003B4DC5" w:rsidRDefault="003B4DC5"/>
    <w:p w:rsidR="003B4DC5" w:rsidRPr="003B4DC5" w:rsidRDefault="003B4DC5" w:rsidP="003B4DC5">
      <w:pPr>
        <w:spacing w:before="100" w:beforeAutospacing="1" w:after="100" w:afterAutospacing="1" w:line="240" w:lineRule="auto"/>
        <w:rPr>
          <w:rFonts w:eastAsia="Times New Roman" w:cs="Times New Roman"/>
          <w:szCs w:val="24"/>
        </w:rPr>
      </w:pPr>
      <w:r w:rsidRPr="003B4DC5">
        <w:rPr>
          <w:rFonts w:eastAsia="Times New Roman" w:cs="Times New Roman"/>
          <w:szCs w:val="24"/>
        </w:rPr>
        <w:lastRenderedPageBreak/>
        <w:t>Here is the requested tabular format for the literature survey (LS):</w:t>
      </w:r>
    </w:p>
    <w:tbl>
      <w:tblPr>
        <w:tblStyle w:val="TableGrid"/>
        <w:tblW w:w="0" w:type="auto"/>
        <w:tblLook w:val="04A0" w:firstRow="1" w:lastRow="0" w:firstColumn="1" w:lastColumn="0" w:noHBand="0" w:noVBand="1"/>
      </w:tblPr>
      <w:tblGrid>
        <w:gridCol w:w="570"/>
        <w:gridCol w:w="1992"/>
        <w:gridCol w:w="1467"/>
        <w:gridCol w:w="1947"/>
        <w:gridCol w:w="1431"/>
        <w:gridCol w:w="1943"/>
      </w:tblGrid>
      <w:tr w:rsidR="003B4DC5" w:rsidRPr="003B4DC5" w:rsidTr="003B4DC5">
        <w:tc>
          <w:tcPr>
            <w:tcW w:w="0" w:type="auto"/>
            <w:hideMark/>
          </w:tcPr>
          <w:p w:rsidR="003B4DC5" w:rsidRPr="003B4DC5" w:rsidRDefault="003B4DC5" w:rsidP="003B4DC5">
            <w:pPr>
              <w:jc w:val="center"/>
              <w:rPr>
                <w:rFonts w:eastAsia="Times New Roman" w:cs="Times New Roman"/>
                <w:b/>
                <w:bCs/>
                <w:szCs w:val="24"/>
              </w:rPr>
            </w:pPr>
            <w:r w:rsidRPr="003B4DC5">
              <w:rPr>
                <w:rFonts w:eastAsia="Times New Roman" w:cs="Times New Roman"/>
                <w:b/>
                <w:bCs/>
                <w:szCs w:val="24"/>
              </w:rPr>
              <w:t>No.</w:t>
            </w:r>
          </w:p>
        </w:tc>
        <w:tc>
          <w:tcPr>
            <w:tcW w:w="0" w:type="auto"/>
            <w:hideMark/>
          </w:tcPr>
          <w:p w:rsidR="003B4DC5" w:rsidRPr="003B4DC5" w:rsidRDefault="003B4DC5" w:rsidP="003B4DC5">
            <w:pPr>
              <w:jc w:val="center"/>
              <w:rPr>
                <w:rFonts w:eastAsia="Times New Roman" w:cs="Times New Roman"/>
                <w:b/>
                <w:bCs/>
                <w:szCs w:val="24"/>
              </w:rPr>
            </w:pPr>
            <w:r w:rsidRPr="003B4DC5">
              <w:rPr>
                <w:rFonts w:eastAsia="Times New Roman" w:cs="Times New Roman"/>
                <w:b/>
                <w:bCs/>
                <w:szCs w:val="24"/>
              </w:rPr>
              <w:t>Title</w:t>
            </w:r>
          </w:p>
        </w:tc>
        <w:tc>
          <w:tcPr>
            <w:tcW w:w="0" w:type="auto"/>
            <w:hideMark/>
          </w:tcPr>
          <w:p w:rsidR="003B4DC5" w:rsidRPr="003B4DC5" w:rsidRDefault="003B4DC5" w:rsidP="003B4DC5">
            <w:pPr>
              <w:jc w:val="center"/>
              <w:rPr>
                <w:rFonts w:eastAsia="Times New Roman" w:cs="Times New Roman"/>
                <w:b/>
                <w:bCs/>
                <w:szCs w:val="24"/>
              </w:rPr>
            </w:pPr>
            <w:r w:rsidRPr="003B4DC5">
              <w:rPr>
                <w:rFonts w:eastAsia="Times New Roman" w:cs="Times New Roman"/>
                <w:b/>
                <w:bCs/>
                <w:szCs w:val="24"/>
              </w:rPr>
              <w:t>Author &amp; Year</w:t>
            </w:r>
          </w:p>
        </w:tc>
        <w:tc>
          <w:tcPr>
            <w:tcW w:w="0" w:type="auto"/>
            <w:hideMark/>
          </w:tcPr>
          <w:p w:rsidR="003B4DC5" w:rsidRPr="003B4DC5" w:rsidRDefault="003B4DC5" w:rsidP="003B4DC5">
            <w:pPr>
              <w:jc w:val="center"/>
              <w:rPr>
                <w:rFonts w:eastAsia="Times New Roman" w:cs="Times New Roman"/>
                <w:b/>
                <w:bCs/>
                <w:szCs w:val="24"/>
              </w:rPr>
            </w:pPr>
            <w:r w:rsidRPr="003B4DC5">
              <w:rPr>
                <w:rFonts w:eastAsia="Times New Roman" w:cs="Times New Roman"/>
                <w:b/>
                <w:bCs/>
                <w:szCs w:val="24"/>
              </w:rPr>
              <w:t>Methodology</w:t>
            </w:r>
          </w:p>
        </w:tc>
        <w:tc>
          <w:tcPr>
            <w:tcW w:w="0" w:type="auto"/>
            <w:hideMark/>
          </w:tcPr>
          <w:p w:rsidR="003B4DC5" w:rsidRPr="003B4DC5" w:rsidRDefault="003B4DC5" w:rsidP="003B4DC5">
            <w:pPr>
              <w:jc w:val="center"/>
              <w:rPr>
                <w:rFonts w:eastAsia="Times New Roman" w:cs="Times New Roman"/>
                <w:b/>
                <w:bCs/>
                <w:szCs w:val="24"/>
              </w:rPr>
            </w:pPr>
            <w:r w:rsidRPr="003B4DC5">
              <w:rPr>
                <w:rFonts w:eastAsia="Times New Roman" w:cs="Times New Roman"/>
                <w:b/>
                <w:bCs/>
                <w:szCs w:val="24"/>
              </w:rPr>
              <w:t>Algorithms</w:t>
            </w:r>
          </w:p>
        </w:tc>
        <w:tc>
          <w:tcPr>
            <w:tcW w:w="0" w:type="auto"/>
            <w:hideMark/>
          </w:tcPr>
          <w:p w:rsidR="003B4DC5" w:rsidRPr="003B4DC5" w:rsidRDefault="003B4DC5" w:rsidP="003B4DC5">
            <w:pPr>
              <w:jc w:val="center"/>
              <w:rPr>
                <w:rFonts w:eastAsia="Times New Roman" w:cs="Times New Roman"/>
                <w:b/>
                <w:bCs/>
                <w:szCs w:val="24"/>
              </w:rPr>
            </w:pPr>
            <w:r w:rsidRPr="003B4DC5">
              <w:rPr>
                <w:rFonts w:eastAsia="Times New Roman" w:cs="Times New Roman"/>
                <w:b/>
                <w:bCs/>
                <w:szCs w:val="24"/>
              </w:rPr>
              <w:t>Findings</w:t>
            </w:r>
          </w:p>
        </w:tc>
      </w:tr>
      <w:tr w:rsidR="003B4DC5" w:rsidRPr="003B4DC5" w:rsidTr="003B4DC5">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t>1</w:t>
            </w:r>
          </w:p>
        </w:tc>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t>IHSAN: A Secure and Transparent Crowdfunding Platform Leveraging Comprehensive Decentralized Technologies</w:t>
            </w:r>
          </w:p>
        </w:tc>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t>Omar Khalid Alia; Duaa Mohammad Suleiman, 2024</w:t>
            </w:r>
          </w:p>
        </w:tc>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t>Introduces a decentralized crowdfunding platform using blockchain and BigchainDB for enhanced scalability, transparency, and security.</w:t>
            </w:r>
          </w:p>
        </w:tc>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t>BigchainDB</w:t>
            </w:r>
          </w:p>
        </w:tc>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t>IHSAN reduces platform fees to 1%, offers faster transactions (2 minutes vs. 2–14 days), and ensures global accessibility, increasing donor trust and project success rates.</w:t>
            </w:r>
          </w:p>
        </w:tc>
      </w:tr>
      <w:tr w:rsidR="003B4DC5" w:rsidRPr="003B4DC5" w:rsidTr="003B4DC5">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t>2</w:t>
            </w:r>
          </w:p>
        </w:tc>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t>How Do Project Updates Influence Fundraising on Online Medical Crowdfunding Platforms? Examining the Dynamics of Content Updates</w:t>
            </w:r>
          </w:p>
        </w:tc>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t>Yi Wu; Miao Zhang; Yi Shen, 2024</w:t>
            </w:r>
          </w:p>
        </w:tc>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t>Analyzes 2334 crowdfunding projects to examine the impact of credibility, rational, and emotional appeals in project updates on fundraising performance.</w:t>
            </w:r>
          </w:p>
        </w:tc>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t>Statistical Analysis</w:t>
            </w:r>
          </w:p>
        </w:tc>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t>Credibility, rational, and emotional appeals enhance fundraising; however, the impact of credibility appeals decreases over time, while rational and emotional appeals increase in effectiveness.</w:t>
            </w:r>
          </w:p>
        </w:tc>
      </w:tr>
      <w:tr w:rsidR="003B4DC5" w:rsidRPr="003B4DC5" w:rsidTr="003B4DC5">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t>3</w:t>
            </w:r>
          </w:p>
        </w:tc>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t>A Blockchain-Based Crowdsourcing Loan Platform for Funding Higher Education in Developing Countries</w:t>
            </w:r>
          </w:p>
        </w:tc>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t>Kwame Omono Asamoah; Adjei Peter Darko, 2023</w:t>
            </w:r>
          </w:p>
        </w:tc>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t>Proposes a decentralized loan platform using blockchain and crowdsourcing to provide education funding through investor-backed student loans.</w:t>
            </w:r>
          </w:p>
        </w:tc>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t>Blockchain</w:t>
            </w:r>
          </w:p>
        </w:tc>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t>Enables alternative student loan funding, reduces government spending, provides investors with returns, and enhances security and efficiency in loan disbursement.</w:t>
            </w:r>
          </w:p>
        </w:tc>
      </w:tr>
      <w:tr w:rsidR="003B4DC5" w:rsidRPr="003B4DC5" w:rsidTr="003B4DC5">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t>4</w:t>
            </w:r>
          </w:p>
        </w:tc>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t>Crowdfunding Fraud Prevention using Smart Contracts</w:t>
            </w:r>
          </w:p>
        </w:tc>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t xml:space="preserve">Akshay Kumar; Jhanvi </w:t>
            </w:r>
            <w:r w:rsidRPr="003B4DC5">
              <w:rPr>
                <w:rFonts w:eastAsia="Times New Roman" w:cs="Times New Roman"/>
                <w:szCs w:val="24"/>
              </w:rPr>
              <w:lastRenderedPageBreak/>
              <w:t>Lamba, 2023</w:t>
            </w:r>
          </w:p>
        </w:tc>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lastRenderedPageBreak/>
              <w:t xml:space="preserve">Integrates blockchain and smart contracts to enhance security, </w:t>
            </w:r>
            <w:r w:rsidRPr="003B4DC5">
              <w:rPr>
                <w:rFonts w:eastAsia="Times New Roman" w:cs="Times New Roman"/>
                <w:szCs w:val="24"/>
              </w:rPr>
              <w:lastRenderedPageBreak/>
              <w:t>efficiency, and transparency in crowdfunding, preventing fraud.</w:t>
            </w:r>
          </w:p>
        </w:tc>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lastRenderedPageBreak/>
              <w:t>Smart Contracts</w:t>
            </w:r>
          </w:p>
        </w:tc>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t xml:space="preserve">Smart contracts improve transaction speed, security, fund </w:t>
            </w:r>
            <w:r w:rsidRPr="003B4DC5">
              <w:rPr>
                <w:rFonts w:eastAsia="Times New Roman" w:cs="Times New Roman"/>
                <w:szCs w:val="24"/>
              </w:rPr>
              <w:lastRenderedPageBreak/>
              <w:t>transfers, and project visibility, benefiting platform stakeholders.</w:t>
            </w:r>
          </w:p>
        </w:tc>
      </w:tr>
      <w:tr w:rsidR="003B4DC5" w:rsidRPr="003B4DC5" w:rsidTr="003B4DC5">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lastRenderedPageBreak/>
              <w:t>5</w:t>
            </w:r>
          </w:p>
        </w:tc>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t>Influence of Narrative Strategies on Fundraising Outcome: An Exploratory Study of Online Medical Crowdfunding</w:t>
            </w:r>
          </w:p>
        </w:tc>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t>Lu Zheng; Lihui Jiang, 2022</w:t>
            </w:r>
          </w:p>
        </w:tc>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t>Uses natural language processing (NLP) to examine the impact of different narrative styles in fundraising campaigns.</w:t>
            </w:r>
          </w:p>
        </w:tc>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t>NLP</w:t>
            </w:r>
          </w:p>
        </w:tc>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t>Optimistic language increases fundraising success, while moral mobilization and financial burden narratives negatively impact fundraising outcomes.</w:t>
            </w:r>
          </w:p>
        </w:tc>
      </w:tr>
      <w:tr w:rsidR="003B4DC5" w:rsidRPr="003B4DC5" w:rsidTr="003B4DC5">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t>6</w:t>
            </w:r>
          </w:p>
        </w:tc>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t>The Influence of Social Percolation in Improving Fundraising Strategies of Charity Organizations</w:t>
            </w:r>
          </w:p>
        </w:tc>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t>Emi Trepçi; Rainer Hasenauer, 2018</w:t>
            </w:r>
          </w:p>
        </w:tc>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t>Uses surveys and computer simulations based on social percolation theory to study donation behavior influenced by social pressure.</w:t>
            </w:r>
          </w:p>
        </w:tc>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t>Percolation Model</w:t>
            </w:r>
          </w:p>
        </w:tc>
        <w:tc>
          <w:tcPr>
            <w:tcW w:w="0" w:type="auto"/>
            <w:hideMark/>
          </w:tcPr>
          <w:p w:rsidR="003B4DC5" w:rsidRPr="003B4DC5" w:rsidRDefault="003B4DC5" w:rsidP="003B4DC5">
            <w:pPr>
              <w:rPr>
                <w:rFonts w:eastAsia="Times New Roman" w:cs="Times New Roman"/>
                <w:szCs w:val="24"/>
              </w:rPr>
            </w:pPr>
            <w:r w:rsidRPr="003B4DC5">
              <w:rPr>
                <w:rFonts w:eastAsia="Times New Roman" w:cs="Times New Roman"/>
                <w:szCs w:val="24"/>
              </w:rPr>
              <w:t>Social pressure significantly increases donation likelihood, and simulations help predict donation trends.</w:t>
            </w:r>
          </w:p>
        </w:tc>
      </w:tr>
    </w:tbl>
    <w:p w:rsidR="003B4DC5" w:rsidRPr="003B4DC5" w:rsidRDefault="003B4DC5" w:rsidP="003B4DC5">
      <w:pPr>
        <w:spacing w:before="100" w:beforeAutospacing="1" w:after="100" w:afterAutospacing="1" w:line="240" w:lineRule="auto"/>
        <w:rPr>
          <w:rFonts w:eastAsia="Times New Roman" w:cs="Times New Roman"/>
          <w:szCs w:val="24"/>
        </w:rPr>
      </w:pPr>
      <w:r w:rsidRPr="003B4DC5">
        <w:rPr>
          <w:rFonts w:eastAsia="Times New Roman" w:cs="Times New Roman"/>
          <w:szCs w:val="24"/>
        </w:rPr>
        <w:t>Let me know if you need any modifications or additional details!</w:t>
      </w:r>
    </w:p>
    <w:p w:rsidR="003B4DC5" w:rsidRPr="003B4DC5" w:rsidRDefault="003B4DC5" w:rsidP="003B4DC5">
      <w:pPr>
        <w:spacing w:before="100" w:beforeAutospacing="1" w:after="100" w:afterAutospacing="1" w:line="240" w:lineRule="auto"/>
        <w:outlineLvl w:val="2"/>
        <w:rPr>
          <w:rFonts w:eastAsia="Times New Roman" w:cs="Times New Roman"/>
          <w:b/>
          <w:bCs/>
          <w:sz w:val="27"/>
          <w:szCs w:val="27"/>
        </w:rPr>
      </w:pPr>
      <w:r w:rsidRPr="003B4DC5">
        <w:rPr>
          <w:rFonts w:eastAsia="Times New Roman" w:cs="Times New Roman"/>
          <w:b/>
          <w:bCs/>
          <w:sz w:val="27"/>
          <w:szCs w:val="27"/>
        </w:rPr>
        <w:t>Literature Survey</w:t>
      </w:r>
    </w:p>
    <w:p w:rsidR="003B4DC5" w:rsidRPr="003B4DC5" w:rsidRDefault="003B4DC5" w:rsidP="003B4DC5">
      <w:pPr>
        <w:spacing w:before="100" w:beforeAutospacing="1" w:after="100" w:afterAutospacing="1" w:line="240" w:lineRule="auto"/>
        <w:outlineLvl w:val="3"/>
        <w:rPr>
          <w:rFonts w:eastAsia="Times New Roman" w:cs="Times New Roman"/>
          <w:b/>
          <w:bCs/>
          <w:szCs w:val="24"/>
        </w:rPr>
      </w:pPr>
      <w:r w:rsidRPr="003B4DC5">
        <w:rPr>
          <w:rFonts w:eastAsia="Times New Roman" w:cs="Times New Roman"/>
          <w:b/>
          <w:bCs/>
          <w:szCs w:val="24"/>
        </w:rPr>
        <w:t>1. IHSAN: A Secure and Transparent Crowdfunding Platform Leveraging Comprehensive Decentralized Technologies</w:t>
      </w:r>
    </w:p>
    <w:p w:rsidR="003B4DC5" w:rsidRPr="003B4DC5" w:rsidRDefault="003B4DC5" w:rsidP="003B4DC5">
      <w:pPr>
        <w:spacing w:before="100" w:beforeAutospacing="1" w:after="100" w:afterAutospacing="1" w:line="240" w:lineRule="auto"/>
        <w:rPr>
          <w:rFonts w:eastAsia="Times New Roman" w:cs="Times New Roman"/>
          <w:szCs w:val="24"/>
        </w:rPr>
      </w:pPr>
      <w:r w:rsidRPr="003B4DC5">
        <w:rPr>
          <w:rFonts w:eastAsia="Times New Roman" w:cs="Times New Roman"/>
          <w:b/>
          <w:bCs/>
          <w:szCs w:val="24"/>
        </w:rPr>
        <w:t>(Omar Khalid Alia; Duaa Mohammad Suleiman, 2024)</w:t>
      </w:r>
    </w:p>
    <w:p w:rsidR="003B4DC5" w:rsidRPr="003B4DC5" w:rsidRDefault="003B4DC5" w:rsidP="003B4DC5">
      <w:pPr>
        <w:spacing w:before="100" w:beforeAutospacing="1" w:after="100" w:afterAutospacing="1" w:line="240" w:lineRule="auto"/>
        <w:rPr>
          <w:rFonts w:eastAsia="Times New Roman" w:cs="Times New Roman"/>
          <w:szCs w:val="24"/>
        </w:rPr>
      </w:pPr>
      <w:r w:rsidRPr="003B4DC5">
        <w:rPr>
          <w:rFonts w:eastAsia="Times New Roman" w:cs="Times New Roman"/>
          <w:b/>
          <w:bCs/>
          <w:szCs w:val="24"/>
        </w:rPr>
        <w:t>Methodology:</w:t>
      </w:r>
      <w:r w:rsidRPr="003B4DC5">
        <w:rPr>
          <w:rFonts w:eastAsia="Times New Roman" w:cs="Times New Roman"/>
          <w:szCs w:val="24"/>
        </w:rPr>
        <w:t xml:space="preserve"> This study introduces IHSAN, a decentralized crowdfunding platform that leverages blockchain technology to address issues of trust, transparency, and accountability in traditional crowdfunding platforms. The research integrates BigchainDB, a decentralized database technology, to enhance scalability and query efficiency while maintaining security.</w:t>
      </w:r>
    </w:p>
    <w:p w:rsidR="003B4DC5" w:rsidRPr="003B4DC5" w:rsidRDefault="003B4DC5" w:rsidP="003B4DC5">
      <w:pPr>
        <w:spacing w:before="100" w:beforeAutospacing="1" w:after="100" w:afterAutospacing="1" w:line="240" w:lineRule="auto"/>
        <w:rPr>
          <w:rFonts w:eastAsia="Times New Roman" w:cs="Times New Roman"/>
          <w:szCs w:val="24"/>
        </w:rPr>
      </w:pPr>
      <w:r w:rsidRPr="003B4DC5">
        <w:rPr>
          <w:rFonts w:eastAsia="Times New Roman" w:cs="Times New Roman"/>
          <w:b/>
          <w:bCs/>
          <w:szCs w:val="24"/>
        </w:rPr>
        <w:t>Algorithms:</w:t>
      </w:r>
      <w:r w:rsidRPr="003B4DC5">
        <w:rPr>
          <w:rFonts w:eastAsia="Times New Roman" w:cs="Times New Roman"/>
          <w:szCs w:val="24"/>
        </w:rPr>
        <w:t xml:space="preserve"> The platform utilizes blockchain for decentralized control and immutable transactions, ensuring transparent fund allocation.</w:t>
      </w:r>
    </w:p>
    <w:p w:rsidR="003B4DC5" w:rsidRPr="003B4DC5" w:rsidRDefault="003B4DC5" w:rsidP="003B4DC5">
      <w:pPr>
        <w:spacing w:before="100" w:beforeAutospacing="1" w:after="100" w:afterAutospacing="1" w:line="240" w:lineRule="auto"/>
        <w:rPr>
          <w:rFonts w:eastAsia="Times New Roman" w:cs="Times New Roman"/>
          <w:szCs w:val="24"/>
        </w:rPr>
      </w:pPr>
      <w:r w:rsidRPr="003B4DC5">
        <w:rPr>
          <w:rFonts w:eastAsia="Times New Roman" w:cs="Times New Roman"/>
          <w:b/>
          <w:bCs/>
          <w:szCs w:val="24"/>
        </w:rPr>
        <w:lastRenderedPageBreak/>
        <w:t>Findings:</w:t>
      </w:r>
      <w:r w:rsidRPr="003B4DC5">
        <w:rPr>
          <w:rFonts w:eastAsia="Times New Roman" w:cs="Times New Roman"/>
          <w:szCs w:val="24"/>
        </w:rPr>
        <w:t xml:space="preserve"> IHSAN significantly reduces platform fees to as low as 1%, compared to the 8% and 2.9% fees charged by traditional crowdfunding platforms. It also achieves faster transaction times (around 2 minutes) compared to 2–5 days or even up to 14 days in conventional platforms. Additionally, the platform provides unrestricted global access, increasing donor confidence and project success rates.</w:t>
      </w:r>
    </w:p>
    <w:p w:rsidR="003B4DC5" w:rsidRPr="003B4DC5" w:rsidRDefault="003B4DC5" w:rsidP="003B4DC5">
      <w:pPr>
        <w:spacing w:line="240" w:lineRule="auto"/>
        <w:rPr>
          <w:rFonts w:eastAsia="Times New Roman" w:cs="Times New Roman"/>
          <w:szCs w:val="24"/>
        </w:rPr>
      </w:pPr>
      <w:r w:rsidRPr="003B4DC5">
        <w:rPr>
          <w:rFonts w:eastAsia="Times New Roman" w:cs="Times New Roman"/>
          <w:szCs w:val="24"/>
        </w:rPr>
        <w:pict>
          <v:rect id="_x0000_i1025" style="width:0;height:1.5pt" o:hralign="center" o:hrstd="t" o:hr="t" fillcolor="#a0a0a0" stroked="f"/>
        </w:pict>
      </w:r>
    </w:p>
    <w:p w:rsidR="003B4DC5" w:rsidRPr="003B4DC5" w:rsidRDefault="003B4DC5" w:rsidP="003B4DC5">
      <w:pPr>
        <w:spacing w:before="100" w:beforeAutospacing="1" w:after="100" w:afterAutospacing="1" w:line="240" w:lineRule="auto"/>
        <w:outlineLvl w:val="3"/>
        <w:rPr>
          <w:rFonts w:eastAsia="Times New Roman" w:cs="Times New Roman"/>
          <w:b/>
          <w:bCs/>
          <w:szCs w:val="24"/>
        </w:rPr>
      </w:pPr>
      <w:r w:rsidRPr="003B4DC5">
        <w:rPr>
          <w:rFonts w:eastAsia="Times New Roman" w:cs="Times New Roman"/>
          <w:b/>
          <w:bCs/>
          <w:szCs w:val="24"/>
        </w:rPr>
        <w:t>2. How Do Project Updates Influence Fundraising on Online Medical Crowdfunding Platforms? Examining the Dynamics of Content Updates</w:t>
      </w:r>
    </w:p>
    <w:p w:rsidR="003B4DC5" w:rsidRPr="003B4DC5" w:rsidRDefault="003B4DC5" w:rsidP="003B4DC5">
      <w:pPr>
        <w:spacing w:before="100" w:beforeAutospacing="1" w:after="100" w:afterAutospacing="1" w:line="240" w:lineRule="auto"/>
        <w:rPr>
          <w:rFonts w:eastAsia="Times New Roman" w:cs="Times New Roman"/>
          <w:szCs w:val="24"/>
        </w:rPr>
      </w:pPr>
      <w:r w:rsidRPr="003B4DC5">
        <w:rPr>
          <w:rFonts w:eastAsia="Times New Roman" w:cs="Times New Roman"/>
          <w:b/>
          <w:bCs/>
          <w:szCs w:val="24"/>
        </w:rPr>
        <w:t>(Yi Wu; Miao Zhang; Yi Shen, 2024)</w:t>
      </w:r>
    </w:p>
    <w:p w:rsidR="003B4DC5" w:rsidRPr="003B4DC5" w:rsidRDefault="003B4DC5" w:rsidP="003B4DC5">
      <w:pPr>
        <w:spacing w:before="100" w:beforeAutospacing="1" w:after="100" w:afterAutospacing="1" w:line="240" w:lineRule="auto"/>
        <w:rPr>
          <w:rFonts w:eastAsia="Times New Roman" w:cs="Times New Roman"/>
          <w:szCs w:val="24"/>
        </w:rPr>
      </w:pPr>
      <w:r w:rsidRPr="003B4DC5">
        <w:rPr>
          <w:rFonts w:eastAsia="Times New Roman" w:cs="Times New Roman"/>
          <w:b/>
          <w:bCs/>
          <w:szCs w:val="24"/>
        </w:rPr>
        <w:t>Methodology:</w:t>
      </w:r>
      <w:r w:rsidRPr="003B4DC5">
        <w:rPr>
          <w:rFonts w:eastAsia="Times New Roman" w:cs="Times New Roman"/>
          <w:szCs w:val="24"/>
        </w:rPr>
        <w:t xml:space="preserve"> This study analyzes 2334 medical crowdfunding projects on a leading Chinese platform from January 2020 to July 2021. It draws on Aristotle’s persuasion theory to examine how different types of project updates influence fundraising success.</w:t>
      </w:r>
    </w:p>
    <w:p w:rsidR="003B4DC5" w:rsidRPr="003B4DC5" w:rsidRDefault="003B4DC5" w:rsidP="003B4DC5">
      <w:pPr>
        <w:spacing w:before="100" w:beforeAutospacing="1" w:after="100" w:afterAutospacing="1" w:line="240" w:lineRule="auto"/>
        <w:rPr>
          <w:rFonts w:eastAsia="Times New Roman" w:cs="Times New Roman"/>
          <w:szCs w:val="24"/>
        </w:rPr>
      </w:pPr>
      <w:r w:rsidRPr="003B4DC5">
        <w:rPr>
          <w:rFonts w:eastAsia="Times New Roman" w:cs="Times New Roman"/>
          <w:b/>
          <w:bCs/>
          <w:szCs w:val="24"/>
        </w:rPr>
        <w:t>Algorithms:</w:t>
      </w:r>
      <w:r w:rsidRPr="003B4DC5">
        <w:rPr>
          <w:rFonts w:eastAsia="Times New Roman" w:cs="Times New Roman"/>
          <w:szCs w:val="24"/>
        </w:rPr>
        <w:t xml:space="preserve"> The study categorizes project updates into three types: credibility appeals, rational appeals, and emotional appeals, assessing their impact on fundraising using statistical analysis.</w:t>
      </w:r>
    </w:p>
    <w:p w:rsidR="003B4DC5" w:rsidRPr="003B4DC5" w:rsidRDefault="003B4DC5" w:rsidP="003B4DC5">
      <w:pPr>
        <w:spacing w:before="100" w:beforeAutospacing="1" w:after="100" w:afterAutospacing="1" w:line="240" w:lineRule="auto"/>
        <w:rPr>
          <w:rFonts w:eastAsia="Times New Roman" w:cs="Times New Roman"/>
          <w:szCs w:val="24"/>
        </w:rPr>
      </w:pPr>
      <w:r w:rsidRPr="003B4DC5">
        <w:rPr>
          <w:rFonts w:eastAsia="Times New Roman" w:cs="Times New Roman"/>
          <w:b/>
          <w:bCs/>
          <w:szCs w:val="24"/>
        </w:rPr>
        <w:t>Findings:</w:t>
      </w:r>
      <w:r w:rsidRPr="003B4DC5">
        <w:rPr>
          <w:rFonts w:eastAsia="Times New Roman" w:cs="Times New Roman"/>
          <w:szCs w:val="24"/>
        </w:rPr>
        <w:t xml:space="preserve"> All three types of appeals positively impact fundraising. However, the effectiveness of credibility appeals decreases over time, while rational and emotional appeals become more influential. The study contributes to crowdfunding literature by highlighting the evolving role of project updates in fundraising success.</w:t>
      </w:r>
    </w:p>
    <w:p w:rsidR="003B4DC5" w:rsidRPr="003B4DC5" w:rsidRDefault="003B4DC5" w:rsidP="003B4DC5">
      <w:pPr>
        <w:spacing w:line="240" w:lineRule="auto"/>
        <w:rPr>
          <w:rFonts w:eastAsia="Times New Roman" w:cs="Times New Roman"/>
          <w:szCs w:val="24"/>
        </w:rPr>
      </w:pPr>
      <w:r w:rsidRPr="003B4DC5">
        <w:rPr>
          <w:rFonts w:eastAsia="Times New Roman" w:cs="Times New Roman"/>
          <w:szCs w:val="24"/>
        </w:rPr>
        <w:pict>
          <v:rect id="_x0000_i1026" style="width:0;height:1.5pt" o:hralign="center" o:hrstd="t" o:hr="t" fillcolor="#a0a0a0" stroked="f"/>
        </w:pict>
      </w:r>
    </w:p>
    <w:p w:rsidR="003B4DC5" w:rsidRPr="003B4DC5" w:rsidRDefault="003B4DC5" w:rsidP="003B4DC5">
      <w:pPr>
        <w:spacing w:before="100" w:beforeAutospacing="1" w:after="100" w:afterAutospacing="1" w:line="240" w:lineRule="auto"/>
        <w:outlineLvl w:val="3"/>
        <w:rPr>
          <w:rFonts w:eastAsia="Times New Roman" w:cs="Times New Roman"/>
          <w:b/>
          <w:bCs/>
          <w:szCs w:val="24"/>
        </w:rPr>
      </w:pPr>
      <w:r w:rsidRPr="003B4DC5">
        <w:rPr>
          <w:rFonts w:eastAsia="Times New Roman" w:cs="Times New Roman"/>
          <w:b/>
          <w:bCs/>
          <w:szCs w:val="24"/>
        </w:rPr>
        <w:t>3. A Blockchain-Based Crowdsourcing Loan Platform for Funding Higher Education in Developing Countries</w:t>
      </w:r>
    </w:p>
    <w:p w:rsidR="003B4DC5" w:rsidRPr="003B4DC5" w:rsidRDefault="003B4DC5" w:rsidP="003B4DC5">
      <w:pPr>
        <w:spacing w:before="100" w:beforeAutospacing="1" w:after="100" w:afterAutospacing="1" w:line="240" w:lineRule="auto"/>
        <w:rPr>
          <w:rFonts w:eastAsia="Times New Roman" w:cs="Times New Roman"/>
          <w:szCs w:val="24"/>
        </w:rPr>
      </w:pPr>
      <w:r w:rsidRPr="003B4DC5">
        <w:rPr>
          <w:rFonts w:eastAsia="Times New Roman" w:cs="Times New Roman"/>
          <w:b/>
          <w:bCs/>
          <w:szCs w:val="24"/>
        </w:rPr>
        <w:t>(Kwame Omono Asamoah; Adjei Peter Darko, 2023)</w:t>
      </w:r>
    </w:p>
    <w:p w:rsidR="003B4DC5" w:rsidRPr="003B4DC5" w:rsidRDefault="003B4DC5" w:rsidP="003B4DC5">
      <w:pPr>
        <w:spacing w:before="100" w:beforeAutospacing="1" w:after="100" w:afterAutospacing="1" w:line="240" w:lineRule="auto"/>
        <w:rPr>
          <w:rFonts w:eastAsia="Times New Roman" w:cs="Times New Roman"/>
          <w:szCs w:val="24"/>
        </w:rPr>
      </w:pPr>
      <w:r w:rsidRPr="003B4DC5">
        <w:rPr>
          <w:rFonts w:eastAsia="Times New Roman" w:cs="Times New Roman"/>
          <w:b/>
          <w:bCs/>
          <w:szCs w:val="24"/>
        </w:rPr>
        <w:t>Methodology:</w:t>
      </w:r>
      <w:r w:rsidRPr="003B4DC5">
        <w:rPr>
          <w:rFonts w:eastAsia="Times New Roman" w:cs="Times New Roman"/>
          <w:szCs w:val="24"/>
        </w:rPr>
        <w:t xml:space="preserve"> This research proposes a blockchain-based decentralized loan platform to help students in developing countries access higher education funding through crowdsourced investments. The platform connects students with investors via registered financial institutions.</w:t>
      </w:r>
    </w:p>
    <w:p w:rsidR="003B4DC5" w:rsidRPr="003B4DC5" w:rsidRDefault="003B4DC5" w:rsidP="003B4DC5">
      <w:pPr>
        <w:spacing w:before="100" w:beforeAutospacing="1" w:after="100" w:afterAutospacing="1" w:line="240" w:lineRule="auto"/>
        <w:rPr>
          <w:rFonts w:eastAsia="Times New Roman" w:cs="Times New Roman"/>
          <w:szCs w:val="24"/>
        </w:rPr>
      </w:pPr>
      <w:r w:rsidRPr="003B4DC5">
        <w:rPr>
          <w:rFonts w:eastAsia="Times New Roman" w:cs="Times New Roman"/>
          <w:b/>
          <w:bCs/>
          <w:szCs w:val="24"/>
        </w:rPr>
        <w:t>Algorithms:</w:t>
      </w:r>
      <w:r w:rsidRPr="003B4DC5">
        <w:rPr>
          <w:rFonts w:eastAsia="Times New Roman" w:cs="Times New Roman"/>
          <w:szCs w:val="24"/>
        </w:rPr>
        <w:t xml:space="preserve"> The platform leverages blockchain for security, smart contracts for loan agreements, and a decentralized ledger for transparency in financial transactions.</w:t>
      </w:r>
    </w:p>
    <w:p w:rsidR="003B4DC5" w:rsidRPr="003B4DC5" w:rsidRDefault="003B4DC5" w:rsidP="003B4DC5">
      <w:pPr>
        <w:spacing w:before="100" w:beforeAutospacing="1" w:after="100" w:afterAutospacing="1" w:line="240" w:lineRule="auto"/>
        <w:rPr>
          <w:rFonts w:eastAsia="Times New Roman" w:cs="Times New Roman"/>
          <w:szCs w:val="24"/>
        </w:rPr>
      </w:pPr>
      <w:r w:rsidRPr="003B4DC5">
        <w:rPr>
          <w:rFonts w:eastAsia="Times New Roman" w:cs="Times New Roman"/>
          <w:b/>
          <w:bCs/>
          <w:szCs w:val="24"/>
        </w:rPr>
        <w:t>Findings:</w:t>
      </w:r>
      <w:r w:rsidRPr="003B4DC5">
        <w:rPr>
          <w:rFonts w:eastAsia="Times New Roman" w:cs="Times New Roman"/>
          <w:szCs w:val="24"/>
        </w:rPr>
        <w:t xml:space="preserve"> The proposed system reduces government financial burdens while allowing investors to earn interest on student loans. It also ensures secure transactions and increased accessibility to education funding, thereby helping students complete their studies and harness their potential.</w:t>
      </w:r>
    </w:p>
    <w:p w:rsidR="003B4DC5" w:rsidRPr="003B4DC5" w:rsidRDefault="003B4DC5" w:rsidP="003B4DC5">
      <w:pPr>
        <w:spacing w:line="240" w:lineRule="auto"/>
        <w:rPr>
          <w:rFonts w:eastAsia="Times New Roman" w:cs="Times New Roman"/>
          <w:szCs w:val="24"/>
        </w:rPr>
      </w:pPr>
      <w:r w:rsidRPr="003B4DC5">
        <w:rPr>
          <w:rFonts w:eastAsia="Times New Roman" w:cs="Times New Roman"/>
          <w:szCs w:val="24"/>
        </w:rPr>
        <w:pict>
          <v:rect id="_x0000_i1027" style="width:0;height:1.5pt" o:hralign="center" o:hrstd="t" o:hr="t" fillcolor="#a0a0a0" stroked="f"/>
        </w:pict>
      </w:r>
    </w:p>
    <w:p w:rsidR="003B4DC5" w:rsidRPr="003B4DC5" w:rsidRDefault="003B4DC5" w:rsidP="003B4DC5">
      <w:pPr>
        <w:spacing w:before="100" w:beforeAutospacing="1" w:after="100" w:afterAutospacing="1" w:line="240" w:lineRule="auto"/>
        <w:outlineLvl w:val="3"/>
        <w:rPr>
          <w:rFonts w:eastAsia="Times New Roman" w:cs="Times New Roman"/>
          <w:b/>
          <w:bCs/>
          <w:szCs w:val="24"/>
        </w:rPr>
      </w:pPr>
      <w:r w:rsidRPr="003B4DC5">
        <w:rPr>
          <w:rFonts w:eastAsia="Times New Roman" w:cs="Times New Roman"/>
          <w:b/>
          <w:bCs/>
          <w:szCs w:val="24"/>
        </w:rPr>
        <w:t>4. Crowdfunding Fraud Prevention using Smart Contracts</w:t>
      </w:r>
    </w:p>
    <w:p w:rsidR="003B4DC5" w:rsidRPr="003B4DC5" w:rsidRDefault="003B4DC5" w:rsidP="003B4DC5">
      <w:pPr>
        <w:spacing w:before="100" w:beforeAutospacing="1" w:after="100" w:afterAutospacing="1" w:line="240" w:lineRule="auto"/>
        <w:rPr>
          <w:rFonts w:eastAsia="Times New Roman" w:cs="Times New Roman"/>
          <w:szCs w:val="24"/>
        </w:rPr>
      </w:pPr>
      <w:r w:rsidRPr="003B4DC5">
        <w:rPr>
          <w:rFonts w:eastAsia="Times New Roman" w:cs="Times New Roman"/>
          <w:b/>
          <w:bCs/>
          <w:szCs w:val="24"/>
        </w:rPr>
        <w:lastRenderedPageBreak/>
        <w:t>(Akshay Kumar; Jhanvi Lamba, 2023)</w:t>
      </w:r>
    </w:p>
    <w:p w:rsidR="003B4DC5" w:rsidRPr="003B4DC5" w:rsidRDefault="003B4DC5" w:rsidP="003B4DC5">
      <w:pPr>
        <w:spacing w:before="100" w:beforeAutospacing="1" w:after="100" w:afterAutospacing="1" w:line="240" w:lineRule="auto"/>
        <w:rPr>
          <w:rFonts w:eastAsia="Times New Roman" w:cs="Times New Roman"/>
          <w:szCs w:val="24"/>
        </w:rPr>
      </w:pPr>
      <w:r w:rsidRPr="003B4DC5">
        <w:rPr>
          <w:rFonts w:eastAsia="Times New Roman" w:cs="Times New Roman"/>
          <w:b/>
          <w:bCs/>
          <w:szCs w:val="24"/>
        </w:rPr>
        <w:t>Methodology:</w:t>
      </w:r>
      <w:r w:rsidRPr="003B4DC5">
        <w:rPr>
          <w:rFonts w:eastAsia="Times New Roman" w:cs="Times New Roman"/>
          <w:szCs w:val="24"/>
        </w:rPr>
        <w:t xml:space="preserve"> This study explores the integration of blockchain and smart contracts to enhance the security of crowdfunding platforms. It highlights the role of decentralized ledgers in improving trust, transaction efficiency, and fraud prevention.</w:t>
      </w:r>
    </w:p>
    <w:p w:rsidR="003B4DC5" w:rsidRPr="003B4DC5" w:rsidRDefault="003B4DC5" w:rsidP="003B4DC5">
      <w:pPr>
        <w:spacing w:before="100" w:beforeAutospacing="1" w:after="100" w:afterAutospacing="1" w:line="240" w:lineRule="auto"/>
        <w:rPr>
          <w:rFonts w:eastAsia="Times New Roman" w:cs="Times New Roman"/>
          <w:szCs w:val="24"/>
        </w:rPr>
      </w:pPr>
      <w:r w:rsidRPr="003B4DC5">
        <w:rPr>
          <w:rFonts w:eastAsia="Times New Roman" w:cs="Times New Roman"/>
          <w:b/>
          <w:bCs/>
          <w:szCs w:val="24"/>
        </w:rPr>
        <w:t>Algorithms:</w:t>
      </w:r>
      <w:r w:rsidRPr="003B4DC5">
        <w:rPr>
          <w:rFonts w:eastAsia="Times New Roman" w:cs="Times New Roman"/>
          <w:szCs w:val="24"/>
        </w:rPr>
        <w:t xml:space="preserve"> The platform employs smart contracts for automated fund disbursement and blockchain technology for secure, transparent transactions.</w:t>
      </w:r>
    </w:p>
    <w:p w:rsidR="003B4DC5" w:rsidRPr="003B4DC5" w:rsidRDefault="003B4DC5" w:rsidP="003B4DC5">
      <w:pPr>
        <w:spacing w:before="100" w:beforeAutospacing="1" w:after="100" w:afterAutospacing="1" w:line="240" w:lineRule="auto"/>
        <w:rPr>
          <w:rFonts w:eastAsia="Times New Roman" w:cs="Times New Roman"/>
          <w:szCs w:val="24"/>
        </w:rPr>
      </w:pPr>
      <w:r w:rsidRPr="003B4DC5">
        <w:rPr>
          <w:rFonts w:eastAsia="Times New Roman" w:cs="Times New Roman"/>
          <w:b/>
          <w:bCs/>
          <w:szCs w:val="24"/>
        </w:rPr>
        <w:t>Findings:</w:t>
      </w:r>
      <w:r w:rsidRPr="003B4DC5">
        <w:rPr>
          <w:rFonts w:eastAsia="Times New Roman" w:cs="Times New Roman"/>
          <w:szCs w:val="24"/>
        </w:rPr>
        <w:t xml:space="preserve"> Smart contracts enhance transaction security, improve liquidity, and reduce fraud risks. The study emphasizes that decentralized crowdfunding increases project visibility and benefits all stakeholders, including project creators, backers, and platform administrators.</w:t>
      </w:r>
    </w:p>
    <w:p w:rsidR="003B4DC5" w:rsidRPr="003B4DC5" w:rsidRDefault="003B4DC5" w:rsidP="003B4DC5">
      <w:pPr>
        <w:spacing w:line="240" w:lineRule="auto"/>
        <w:rPr>
          <w:rFonts w:eastAsia="Times New Roman" w:cs="Times New Roman"/>
          <w:szCs w:val="24"/>
        </w:rPr>
      </w:pPr>
      <w:r w:rsidRPr="003B4DC5">
        <w:rPr>
          <w:rFonts w:eastAsia="Times New Roman" w:cs="Times New Roman"/>
          <w:szCs w:val="24"/>
        </w:rPr>
        <w:pict>
          <v:rect id="_x0000_i1028" style="width:0;height:1.5pt" o:hralign="center" o:hrstd="t" o:hr="t" fillcolor="#a0a0a0" stroked="f"/>
        </w:pict>
      </w:r>
    </w:p>
    <w:p w:rsidR="003B4DC5" w:rsidRPr="003B4DC5" w:rsidRDefault="003B4DC5" w:rsidP="003B4DC5">
      <w:pPr>
        <w:spacing w:before="100" w:beforeAutospacing="1" w:after="100" w:afterAutospacing="1" w:line="240" w:lineRule="auto"/>
        <w:outlineLvl w:val="3"/>
        <w:rPr>
          <w:rFonts w:eastAsia="Times New Roman" w:cs="Times New Roman"/>
          <w:b/>
          <w:bCs/>
          <w:szCs w:val="24"/>
        </w:rPr>
      </w:pPr>
      <w:r w:rsidRPr="003B4DC5">
        <w:rPr>
          <w:rFonts w:eastAsia="Times New Roman" w:cs="Times New Roman"/>
          <w:b/>
          <w:bCs/>
          <w:szCs w:val="24"/>
        </w:rPr>
        <w:t>5. Influence of Narrative Strategies on Fundraising Outcome: An Exploratory Study of Online Medical Crowdfunding</w:t>
      </w:r>
    </w:p>
    <w:p w:rsidR="003B4DC5" w:rsidRPr="003B4DC5" w:rsidRDefault="003B4DC5" w:rsidP="003B4DC5">
      <w:pPr>
        <w:spacing w:before="100" w:beforeAutospacing="1" w:after="100" w:afterAutospacing="1" w:line="240" w:lineRule="auto"/>
        <w:rPr>
          <w:rFonts w:eastAsia="Times New Roman" w:cs="Times New Roman"/>
          <w:szCs w:val="24"/>
        </w:rPr>
      </w:pPr>
      <w:r w:rsidRPr="003B4DC5">
        <w:rPr>
          <w:rFonts w:eastAsia="Times New Roman" w:cs="Times New Roman"/>
          <w:b/>
          <w:bCs/>
          <w:szCs w:val="24"/>
        </w:rPr>
        <w:t>(Lu Zheng; Lihui Jiang, 2022)</w:t>
      </w:r>
    </w:p>
    <w:p w:rsidR="003B4DC5" w:rsidRPr="003B4DC5" w:rsidRDefault="003B4DC5" w:rsidP="003B4DC5">
      <w:pPr>
        <w:spacing w:before="100" w:beforeAutospacing="1" w:after="100" w:afterAutospacing="1" w:line="240" w:lineRule="auto"/>
        <w:rPr>
          <w:rFonts w:eastAsia="Times New Roman" w:cs="Times New Roman"/>
          <w:szCs w:val="24"/>
        </w:rPr>
      </w:pPr>
      <w:r w:rsidRPr="003B4DC5">
        <w:rPr>
          <w:rFonts w:eastAsia="Times New Roman" w:cs="Times New Roman"/>
          <w:b/>
          <w:bCs/>
          <w:szCs w:val="24"/>
        </w:rPr>
        <w:t>Methodology:</w:t>
      </w:r>
      <w:r w:rsidRPr="003B4DC5">
        <w:rPr>
          <w:rFonts w:eastAsia="Times New Roman" w:cs="Times New Roman"/>
          <w:szCs w:val="24"/>
        </w:rPr>
        <w:t xml:space="preserve"> This research examines how different narrative styles in online medical crowdfunding campaigns influence fundraising success. It uses a large dataset from a widely used Chinese platform and applies natural language processing (NLP) techniques.</w:t>
      </w:r>
    </w:p>
    <w:p w:rsidR="003B4DC5" w:rsidRPr="003B4DC5" w:rsidRDefault="003B4DC5" w:rsidP="003B4DC5">
      <w:pPr>
        <w:spacing w:before="100" w:beforeAutospacing="1" w:after="100" w:afterAutospacing="1" w:line="240" w:lineRule="auto"/>
        <w:rPr>
          <w:rFonts w:eastAsia="Times New Roman" w:cs="Times New Roman"/>
          <w:szCs w:val="24"/>
        </w:rPr>
      </w:pPr>
      <w:r w:rsidRPr="003B4DC5">
        <w:rPr>
          <w:rFonts w:eastAsia="Times New Roman" w:cs="Times New Roman"/>
          <w:b/>
          <w:bCs/>
          <w:szCs w:val="24"/>
        </w:rPr>
        <w:t>Algorithms:</w:t>
      </w:r>
      <w:r w:rsidRPr="003B4DC5">
        <w:rPr>
          <w:rFonts w:eastAsia="Times New Roman" w:cs="Times New Roman"/>
          <w:szCs w:val="24"/>
        </w:rPr>
        <w:t xml:space="preserve"> NLP techniques analyze the textual content of fundraising campaigns to classify narrative styles into optimism, moral mobilization, and financial burden emphasis.</w:t>
      </w:r>
    </w:p>
    <w:p w:rsidR="003B4DC5" w:rsidRPr="003B4DC5" w:rsidRDefault="003B4DC5" w:rsidP="003B4DC5">
      <w:pPr>
        <w:spacing w:before="100" w:beforeAutospacing="1" w:after="100" w:afterAutospacing="1" w:line="240" w:lineRule="auto"/>
        <w:rPr>
          <w:rFonts w:eastAsia="Times New Roman" w:cs="Times New Roman"/>
          <w:szCs w:val="24"/>
        </w:rPr>
      </w:pPr>
      <w:r w:rsidRPr="003B4DC5">
        <w:rPr>
          <w:rFonts w:eastAsia="Times New Roman" w:cs="Times New Roman"/>
          <w:b/>
          <w:bCs/>
          <w:szCs w:val="24"/>
        </w:rPr>
        <w:t>Findings:</w:t>
      </w:r>
      <w:r w:rsidRPr="003B4DC5">
        <w:rPr>
          <w:rFonts w:eastAsia="Times New Roman" w:cs="Times New Roman"/>
          <w:szCs w:val="24"/>
        </w:rPr>
        <w:t xml:space="preserve"> Campaigns with optimistic narratives achieve higher fundraising success, while those focusing on financial burden or moral mobilization have a negative impact. The study suggests that well-crafted storytelling plays a crucial role in increasing donor engagement.</w:t>
      </w:r>
    </w:p>
    <w:p w:rsidR="003B4DC5" w:rsidRPr="003B4DC5" w:rsidRDefault="003B4DC5" w:rsidP="003B4DC5">
      <w:pPr>
        <w:spacing w:line="240" w:lineRule="auto"/>
        <w:rPr>
          <w:rFonts w:eastAsia="Times New Roman" w:cs="Times New Roman"/>
          <w:szCs w:val="24"/>
        </w:rPr>
      </w:pPr>
      <w:r w:rsidRPr="003B4DC5">
        <w:rPr>
          <w:rFonts w:eastAsia="Times New Roman" w:cs="Times New Roman"/>
          <w:szCs w:val="24"/>
        </w:rPr>
        <w:pict>
          <v:rect id="_x0000_i1029" style="width:0;height:1.5pt" o:hralign="center" o:hrstd="t" o:hr="t" fillcolor="#a0a0a0" stroked="f"/>
        </w:pict>
      </w:r>
    </w:p>
    <w:p w:rsidR="003B4DC5" w:rsidRPr="003B4DC5" w:rsidRDefault="003B4DC5" w:rsidP="003B4DC5">
      <w:pPr>
        <w:spacing w:before="100" w:beforeAutospacing="1" w:after="100" w:afterAutospacing="1" w:line="240" w:lineRule="auto"/>
        <w:outlineLvl w:val="3"/>
        <w:rPr>
          <w:rFonts w:eastAsia="Times New Roman" w:cs="Times New Roman"/>
          <w:b/>
          <w:bCs/>
          <w:szCs w:val="24"/>
        </w:rPr>
      </w:pPr>
      <w:r w:rsidRPr="003B4DC5">
        <w:rPr>
          <w:rFonts w:eastAsia="Times New Roman" w:cs="Times New Roman"/>
          <w:b/>
          <w:bCs/>
          <w:szCs w:val="24"/>
        </w:rPr>
        <w:t>6. The Influence of Social Percolation in Improving Fundraising Strategies of Charity Organizations</w:t>
      </w:r>
    </w:p>
    <w:p w:rsidR="003B4DC5" w:rsidRPr="003B4DC5" w:rsidRDefault="003B4DC5" w:rsidP="003B4DC5">
      <w:pPr>
        <w:spacing w:before="100" w:beforeAutospacing="1" w:after="100" w:afterAutospacing="1" w:line="240" w:lineRule="auto"/>
        <w:rPr>
          <w:rFonts w:eastAsia="Times New Roman" w:cs="Times New Roman"/>
          <w:szCs w:val="24"/>
        </w:rPr>
      </w:pPr>
      <w:r w:rsidRPr="003B4DC5">
        <w:rPr>
          <w:rFonts w:eastAsia="Times New Roman" w:cs="Times New Roman"/>
          <w:b/>
          <w:bCs/>
          <w:szCs w:val="24"/>
        </w:rPr>
        <w:t>(Emi Trepçi; Rainer Hasenauer, 2018)</w:t>
      </w:r>
    </w:p>
    <w:p w:rsidR="003B4DC5" w:rsidRPr="003B4DC5" w:rsidRDefault="003B4DC5" w:rsidP="003B4DC5">
      <w:pPr>
        <w:spacing w:before="100" w:beforeAutospacing="1" w:after="100" w:afterAutospacing="1" w:line="240" w:lineRule="auto"/>
        <w:rPr>
          <w:rFonts w:eastAsia="Times New Roman" w:cs="Times New Roman"/>
          <w:szCs w:val="24"/>
        </w:rPr>
      </w:pPr>
      <w:r w:rsidRPr="003B4DC5">
        <w:rPr>
          <w:rFonts w:eastAsia="Times New Roman" w:cs="Times New Roman"/>
          <w:b/>
          <w:bCs/>
          <w:szCs w:val="24"/>
        </w:rPr>
        <w:t>Methodology:</w:t>
      </w:r>
      <w:r w:rsidRPr="003B4DC5">
        <w:rPr>
          <w:rFonts w:eastAsia="Times New Roman" w:cs="Times New Roman"/>
          <w:szCs w:val="24"/>
        </w:rPr>
        <w:t xml:space="preserve"> This study investigates how social network factors, particularly word-of-mouth influence, affect donation decisions. It uses surveys and computer simulations to analyze social percolation effects on donation behavior.</w:t>
      </w:r>
    </w:p>
    <w:p w:rsidR="003B4DC5" w:rsidRPr="003B4DC5" w:rsidRDefault="003B4DC5" w:rsidP="003B4DC5">
      <w:pPr>
        <w:spacing w:before="100" w:beforeAutospacing="1" w:after="100" w:afterAutospacing="1" w:line="240" w:lineRule="auto"/>
        <w:rPr>
          <w:rFonts w:eastAsia="Times New Roman" w:cs="Times New Roman"/>
          <w:szCs w:val="24"/>
        </w:rPr>
      </w:pPr>
      <w:r w:rsidRPr="003B4DC5">
        <w:rPr>
          <w:rFonts w:eastAsia="Times New Roman" w:cs="Times New Roman"/>
          <w:b/>
          <w:bCs/>
          <w:szCs w:val="24"/>
        </w:rPr>
        <w:t>Algorithms:</w:t>
      </w:r>
      <w:r w:rsidRPr="003B4DC5">
        <w:rPr>
          <w:rFonts w:eastAsia="Times New Roman" w:cs="Times New Roman"/>
          <w:szCs w:val="24"/>
        </w:rPr>
        <w:t xml:space="preserve"> The study employs social percolation theory to model donation trends and predict the spread of fundraising initiatives.</w:t>
      </w:r>
    </w:p>
    <w:p w:rsidR="003B4DC5" w:rsidRPr="003B4DC5" w:rsidRDefault="003B4DC5" w:rsidP="003B4DC5">
      <w:pPr>
        <w:spacing w:before="100" w:beforeAutospacing="1" w:after="100" w:afterAutospacing="1" w:line="240" w:lineRule="auto"/>
        <w:rPr>
          <w:rFonts w:eastAsia="Times New Roman" w:cs="Times New Roman"/>
          <w:szCs w:val="24"/>
        </w:rPr>
      </w:pPr>
      <w:r w:rsidRPr="003B4DC5">
        <w:rPr>
          <w:rFonts w:eastAsia="Times New Roman" w:cs="Times New Roman"/>
          <w:b/>
          <w:bCs/>
          <w:szCs w:val="24"/>
        </w:rPr>
        <w:lastRenderedPageBreak/>
        <w:t>Findings:</w:t>
      </w:r>
      <w:r w:rsidRPr="003B4DC5">
        <w:rPr>
          <w:rFonts w:eastAsia="Times New Roman" w:cs="Times New Roman"/>
          <w:szCs w:val="24"/>
        </w:rPr>
        <w:t xml:space="preserve"> Donations are more likely to occur under social pressure than in private settings. The simulation models provide insights into the effectiveness of different fundraising strategies and help charity organizations improve their donation outreach.</w:t>
      </w:r>
    </w:p>
    <w:p w:rsidR="003B4DC5" w:rsidRDefault="003B4DC5">
      <w:bookmarkStart w:id="0" w:name="_GoBack"/>
      <w:bookmarkEnd w:id="0"/>
    </w:p>
    <w:sectPr w:rsidR="003B4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A0D"/>
    <w:rsid w:val="00073E27"/>
    <w:rsid w:val="00136299"/>
    <w:rsid w:val="002D0A0D"/>
    <w:rsid w:val="003877C3"/>
    <w:rsid w:val="003B4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A9B6"/>
  <w15:chartTrackingRefBased/>
  <w15:docId w15:val="{5A28D8D6-9450-416F-B0B3-890A6C595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4D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926680">
      <w:bodyDiv w:val="1"/>
      <w:marLeft w:val="0"/>
      <w:marRight w:val="0"/>
      <w:marTop w:val="0"/>
      <w:marBottom w:val="0"/>
      <w:divBdr>
        <w:top w:val="none" w:sz="0" w:space="0" w:color="auto"/>
        <w:left w:val="none" w:sz="0" w:space="0" w:color="auto"/>
        <w:bottom w:val="none" w:sz="0" w:space="0" w:color="auto"/>
        <w:right w:val="none" w:sz="0" w:space="0" w:color="auto"/>
      </w:divBdr>
    </w:div>
    <w:div w:id="191006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2453</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c:creator>
  <cp:keywords/>
  <dc:description/>
  <cp:lastModifiedBy>GOD</cp:lastModifiedBy>
  <cp:revision>3</cp:revision>
  <dcterms:created xsi:type="dcterms:W3CDTF">2025-02-16T04:31:00Z</dcterms:created>
  <dcterms:modified xsi:type="dcterms:W3CDTF">2025-02-16T04:57:00Z</dcterms:modified>
</cp:coreProperties>
</file>