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20" w:after="160"/>
        <w:ind w:hanging="0" w:start="0" w:end="0"/>
        <w:jc w:val="center"/>
        <w:rPr/>
      </w:pPr>
      <w:r>
        <w:rPr/>
        <w:t>Odoo 19 Implementation Task Plan</w:t>
      </w:r>
    </w:p>
    <w:p>
      <w:pPr>
        <w:pStyle w:val="Heading2"/>
        <w:bidi w:val="0"/>
        <w:jc w:val="center"/>
        <w:rPr/>
      </w:pPr>
      <w:r>
        <w:rPr/>
        <w:t>Ready-Made Doors, Frames, Hardware and Accessories Trading - Iraq</w:t>
      </w:r>
    </w:p>
    <w:p>
      <w:pPr>
        <w:pStyle w:val="BodyText"/>
        <w:bidi w:val="0"/>
        <w:jc w:val="center"/>
        <w:rPr/>
      </w:pPr>
      <w:r>
        <w:rPr/>
        <w:t>Three locations | 17+ core users | Sales, POS, Inventory, Purchase, Quality and Finance</w:t>
      </w:r>
    </w:p>
    <w:p>
      <w:pPr>
        <w:pStyle w:val="BodyText"/>
        <w:bidi w:val="0"/>
        <w:jc w:val="center"/>
        <w:rPr/>
      </w:pPr>
      <w:r>
        <w:rPr/>
        <w:t>Version 1.0 | 11 July 2026 | Planning baseline for discovery and implementation</w:t>
      </w:r>
    </w:p>
    <w:p>
      <w:pPr>
        <w:pStyle w:val="BodyText"/>
        <w:bidi w:val="0"/>
        <w:jc w:val="center"/>
        <w:rPr/>
      </w:pPr>
      <w:r>
        <w:rPr/>
        <w:t>Prepared from standard_tasks.xlsx, the local Odoo 19 Community/Enterprise source, and a read-only review of the supplied Odoo.sh furniture reference database using the codex_odoo_sh identity. Custom code in that reference was deliberately not treated as a requirements baseline.</w:t>
      </w:r>
    </w:p>
    <w:p>
      <w:pPr>
        <w:pStyle w:val="Heading1"/>
        <w:bidi w:val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>The target solution is a trading and distribution system, not a manufacturing or field-installation system. Odoo will control imported and locally purchased ready-made doors and components, inventory across three physical sites, light in-house customization sold as services, showroom POS, wholesale/contractor credit sales, delivery, driver cash, landed cost, quality release, and segregated accounting.</w:t>
      </w:r>
    </w:p>
    <w:p>
      <w:pPr>
        <w:pStyle w:val="BodyText"/>
        <w:bidi w:val="0"/>
        <w:jc w:val="start"/>
        <w:rPr/>
      </w:pPr>
      <w:r>
        <w:rPr/>
        <w:t>The recommended approach is Odoo 19 Enterprise with standard applications as the accounting and operational backbone, plus a small, controlled set of custom addons for requirements that must block, aggregate or orchestrate transactions across applications. Studio alone should not be used for accounting-critical security or blocking logic.</w:t>
      </w:r>
    </w:p>
    <w:p>
      <w:pPr>
        <w:pStyle w:val="BodyText"/>
        <w:bidi w:val="0"/>
        <w:jc w:val="start"/>
        <w:rPr/>
      </w:pPr>
      <w:r>
        <w:rPr/>
        <w:t>The furniture reference supports this direction: standard Sales, Purchase, Inventory, POS, Accounting, Quality, Approvals, Expenses, Documents, Dashboards and Landed Costs are installed; it also demonstrates multiple POS configurations, multiple cash/driver-style journals, Arabic labels and separate Color, Size and Height attributes. It has only one warehouse, so its topology must not be copied; this design requires three warehouses and transit controls.</w:t>
      </w:r>
    </w:p>
    <w:p>
      <w:pPr>
        <w:pStyle w:val="Heading1"/>
        <w:bidi w:val="0"/>
        <w:jc w:val="start"/>
        <w:rPr/>
      </w:pPr>
      <w:r>
        <w:rPr/>
        <w:t>2. Business and solution boundaries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Included: import/local purchasing, warehousing, internal transfers, sales, POS, delivery handover, returns, light customization charges, quality, accounting, landed cost, expenses, driver cash, approvals and dashboards.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Excluded: raw-material manufacturing, bills of materials, work orders, MRP costing, construction-site installation, field-service dispatch and engineering crews.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Light customization is handled as service lines and controlled workshop/quality statuses. Detailed capacity or work-center planning is future scope.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Iraqi tax and withholding configuration requires written validation by the client chief accountant/tax adviser.</w:t>
      </w:r>
    </w:p>
    <w:p>
      <w:pPr>
        <w:pStyle w:val="Heading1"/>
        <w:bidi w:val="0"/>
        <w:jc w:val="start"/>
        <w:rPr/>
      </w:pPr>
      <w:r>
        <w:rPr/>
        <w:t>3. Standard-versus-extension decision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4"/>
        <w:gridCol w:w="2516"/>
        <w:gridCol w:w="4668"/>
      </w:tblGrid>
      <w:tr>
        <w:trPr>
          <w:tblHeader w:val="true"/>
        </w:trPr>
        <w:tc>
          <w:tcPr>
            <w:tcW w:w="318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Recommended treatment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Reason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Variants, RAL/size attributes, quantities, incoming and forecast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foundation + custom search/panel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Core data is standard; separated filters and consolidated branch presentation need tailored UI.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Quantity discounts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pricelists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Minimum-quantity rules cover the agreed tiers.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Discount and credit approvals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chained approval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Freeze transaction and require AR then one Owner with audit evidence.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Quality checks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Enterprise Quality + custom release block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Checks are standard; absolute delivery/POS enforcement requires extension.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Landed costs and FX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and reconcile standard accounting/inventory capabilities.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 transfer manifest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Barcode + custom manifest action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Keep standard transfers as truth; remove line-by-line receipt entry.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360 and branch stock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read-only panels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Information spans accounting, sales, POS and inventory.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Driver cash boxes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Cash journals + custom COD/handover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Journals hold balances; delivery assignment, counted handover and variance need workflow.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Expense matching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reconciliation models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Recurring descriptions can propose accounts and analytics.</w:t>
            </w:r>
          </w:p>
        </w:tc>
      </w:tr>
      <w:tr>
        <w:trPr/>
        <w:tc>
          <w:tcPr>
            <w:tcW w:w="31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Light customization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 products + small workflow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Avoid MRP while guaranteeing price capture and quality status.</w:t>
            </w:r>
          </w:p>
        </w:tc>
      </w:tr>
    </w:tbl>
    <w:p>
      <w:pPr>
        <w:pStyle w:val="Heading1"/>
        <w:bidi w:val="0"/>
        <w:jc w:val="start"/>
        <w:rPr/>
      </w:pPr>
      <w:r>
        <w:rPr/>
        <w:t>4. Delivery gates and acceptance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Gate 0: scope and governance approved.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Gate 1: discovery and fit-gap blueprint signed.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Gate 2: foundation, security and master-data design accepted.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Gate 3: configured prototype and custom specifications approved.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Gate 4: testing and migration rehearsal pass.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Gate 5: training and UAT signed.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Gate 6: go-live readiness and opening reconciliations approved.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Gate 7: hypercare closed and handover accepted.</w:t>
      </w:r>
    </w:p>
    <w:p>
      <w:pPr>
        <w:pStyle w:val="BodyText"/>
        <w:bidi w:val="0"/>
        <w:jc w:val="start"/>
        <w:rPr/>
      </w:pPr>
      <w:r>
        <w:rPr/>
        <w:t>Acceptance requires configured evidence, tests, reconciliations, negative-access checks where relevant, issue closure and named client approval.</w:t>
      </w:r>
    </w:p>
    <w:p>
      <w:pPr>
        <w:pStyle w:val="Heading1"/>
        <w:bidi w:val="0"/>
        <w:jc w:val="start"/>
        <w:rPr/>
      </w:pPr>
      <w:r>
        <w:rPr/>
        <w:t>5. Detailed implementation task register</w:t>
      </w:r>
    </w:p>
    <w:p>
      <w:pPr>
        <w:pStyle w:val="BodyText"/>
        <w:bidi w:val="0"/>
        <w:jc w:val="start"/>
        <w:rPr/>
      </w:pPr>
      <w:r>
        <w:rPr/>
        <w:t>Each item is a deliverable-bearing task. â€œExtensionâ€ includes Studio only where safe; accounting-critical, blocking, security and cross-application logic requires a version-controlled addon.</w:t>
      </w:r>
    </w:p>
    <w:p>
      <w:pPr>
        <w:pStyle w:val="Heading2"/>
        <w:bidi w:val="0"/>
        <w:jc w:val="start"/>
        <w:rPr/>
      </w:pPr>
      <w:r>
        <w:rPr/>
        <w:t>P0 - Mobilization and governance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5239"/>
        <w:gridCol w:w="1322"/>
        <w:gridCol w:w="1339"/>
        <w:gridCol w:w="2028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001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Confirm commercial scope, objectives, success measures, exclusions and change-control procedure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Manager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Signed scope baseline and KPI list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002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Appoint sponsor, steering committee, process owners, key users, data owners and backups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Manager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responsibility matrix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003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project workspace, decision log, issue/risk log, change register and weekly cadence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Manager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controls operational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004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Confirm Odoo.sh production, staging and development branches, access and backup policy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Environment readiness record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005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reusable configuration patterns from the furniture reference database and validate which apply to the doors business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Reference reviewed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Reference review report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006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Confirm Arabic/English language, Asia/Baghdad timezone, IQD base currency and USD transaction currency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Localization decision sheet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007</w:t>
            </w:r>
          </w:p>
        </w:tc>
        <w:tc>
          <w:tcPr>
            <w:tcW w:w="52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 kickoff and approve detailed discovery calendar for all 17+ core users</w:t>
            </w:r>
          </w:p>
        </w:tc>
        <w:tc>
          <w:tcPr>
            <w:tcW w:w="13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Manager</w:t>
            </w:r>
          </w:p>
        </w:tc>
        <w:tc>
          <w:tcPr>
            <w:tcW w:w="1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Kickoff minutes and workshop plan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P1 - Discovery and solution blueprint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528"/>
        <w:gridCol w:w="1561"/>
        <w:gridCol w:w="1399"/>
        <w:gridCol w:w="2440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010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Map lead/quotation/POS/order/delivery/return processes for retail, wholesale and contractors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Signed sales process map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011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Map foreign and local purchasing, container tracking, receipt and three-way-match controls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 Accountant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Signed procure-to-pay map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012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Map three-site stock topology, receipts, internal transfers, reservations, dispatch and counts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Signed warehouse map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013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door customization intake, pricing, workshop status and handover without MRP or field service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Operations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Extension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light-customization blueprint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014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quality criteria by product family and the exact mandatory release gate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Extension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Quality control matrix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015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AR, AP, driver cash, bank, expenses, landed cost, FX, tax and closing processes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+ extension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Finance blueprint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016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branch profitability dimensions, analytic accounts/plans and executive reporting KPIs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Management reporting blueprint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017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discount tiers, exception thresholds, credit limits and two-stage approval authority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Owners + AR Accountant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Extension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Approval authority matrix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018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Profile all legacy data sources, volumes, quality, duplicates and historical retention needs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assessment report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019</w:t>
            </w:r>
          </w:p>
        </w:tc>
        <w:tc>
          <w:tcPr>
            <w:tcW w:w="4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 fit-gap register classifying every requirement as standard, configuration, Studio, custom or excluded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Steering Committee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Signed solution blueprint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P2 - Platform, company and security foundation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394"/>
        <w:gridCol w:w="1464"/>
        <w:gridCol w:w="1563"/>
        <w:gridCol w:w="2507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020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 and validate Sales, Purchase, Inventory, Barcode, POS, Accounting, Contacts, Quality, Approvals, Expenses, Documents and Dashboards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Enterprise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Installed-app baseline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021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Keep MRP, Project-based field installation and Field Service outside operational scope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Explicit exclusion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unintended manufacturing/service flow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022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legal company profile, addresses, logo, document layout, languages and currencies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company setup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023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3 warehouses: Main Warehouse, Branch 1 and Branch 2 with internal/transit locations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Consultant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Warehouse topology tested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024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sequences by warehouse/branch for quotations, POS, receipts, deliveries, transfers and journals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Traceable numbering scheme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025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17+ named users and assign least-privilege application access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Administrator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 register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026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 segregated accounting roles for AR, AP, driver treasury, inventory cost, tax/expenses, bank reconciliation and chief accountant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security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Negative-access tests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027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Restrict each warehouse specialist to intended operational locations while preserving approved cross-branch visibility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security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Warehouse access tests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028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owners as read-only executive users with approval rights and dashboards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Administrator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Configuration + extension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Executive access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029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Enable audit-friendly chatter, activities, document attachments and approval evidence retention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Audit trail convention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030</w:t>
            </w:r>
          </w:p>
        </w:tc>
        <w:tc>
          <w:tcPr>
            <w:tcW w:w="43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Execute security test matrix: allowed actions, prohibited actions and escalation paths for every role</w:t>
            </w:r>
          </w:p>
        </w:tc>
        <w:tc>
          <w:tcPr>
            <w:tcW w:w="14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Lead</w:t>
            </w:r>
          </w:p>
        </w:tc>
        <w:tc>
          <w:tcPr>
            <w:tcW w:w="15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5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Signed segregation-of-duties test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P3 - Master data and product architecture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5138"/>
        <w:gridCol w:w="1483"/>
        <w:gridCol w:w="1274"/>
        <w:gridCol w:w="2033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031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 product category hierarchy for doors, frames, panels, locks, accessories, glass and services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 Data Owner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category tree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032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stockable products versus non-stock service products and accounting properties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Accountant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Product-type matrix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033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independent attributes for color/finish, RAL code, width, height, frame size, handing and model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 Data Owner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Attribute dictionary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034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Decide variant-generation rules to avoid unnecessary SKU explosion and archive invalid combinations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 Data Owner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Variant policy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035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SKU, barcode and display-name conventions supporting Arabic/English search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 Data Owner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Naming convention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036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normalized searchable RAL/color and dimension fields and filters to product, sales and POS selection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UI/search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Independent search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037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units of measure, packaging, supplier codes, lead times, minimum quantities and purchase prices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Purchase Lead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Supplier data ready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038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AVCO or FIFO decision by category, automated valuation, stock/input/output and price-difference accounts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Accountant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Valuation setup approved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039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customization service catalog: trimming, lock drilling, glass insertion and RAL spraying with IQD prices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 Lead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 catalog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040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optional accessory/customization prompts when a door is added to quotation or POS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UX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Add-on prompt test passes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041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Prepare controlled import templates for products, variants, barcodes, suppliers, contacts and price lists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templates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042</w:t>
            </w:r>
          </w:p>
        </w:tc>
        <w:tc>
          <w:tcPr>
            <w:tcW w:w="5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Cleanse, deduplicate, trial-import and reconcile master data counts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2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Migration rehearsal report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P4 - Sales, POS, pricing and customer controls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572"/>
        <w:gridCol w:w="1509"/>
        <w:gridCol w:w="1399"/>
        <w:gridCol w:w="2448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043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sales teams by branch, quotation templates, validity, payment terms and delivery policy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 Consultant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 setup tested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044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two POS terminals, cash/card/customer-account methods, receipts, taxes and session controls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 Consultant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Branch POS pilots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045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quantity-based pricelist breaks: 1-4 standard, 5-9 5%, 10-19 10%, 20+ 15%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 Consultant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Price tests pass at boundaries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046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 unauthorized manual discounts and log requested versus permitted discount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Extension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Discount control test passes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047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sequential exception approval: AR Accountant then one Owner for excess discount or credit exposure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workflow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Approval, rejection and timeout tests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048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customer credit limits, payment terms, overdue policy and warning/block thresholds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 Accountant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+ extension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Credit-control matrix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049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customer 360 action from Sales and POS showing invoices, debt, limits, purchases and exact variants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UI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 history acceptance test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050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cross-branch availability panel showing on hand, reserved, available, incoming and sold by warehouse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UI/report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Three-warehouse quantities reconcile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051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reservations, partial fulfillment, backorders, branch sourcing and customer promises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 + Inventory Leads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Allocation scenarios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052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quotation/order cancellation, returns, refunds, exchanges and damaged-goods handling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Exception scenarios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053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delivery orders with driver assignment and cash-on-delivery payment expectation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Extension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COD traceability test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054</w:t>
            </w:r>
          </w:p>
        </w:tc>
        <w:tc>
          <w:tcPr>
            <w:tcW w:w="4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 retail, wholesale, contractor, mixed payment, credit, return and customization end-to-end scenarios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Lead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Sales/POS test pack signed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P5 - Purchase, imports and landed cost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656"/>
        <w:gridCol w:w="1490"/>
        <w:gridCol w:w="1636"/>
        <w:gridCol w:w="2146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055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local/foreign vendors, USD/IQD price lists, incoterms, lead times and purchase agreements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Purchase Consultant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Vendor purchasing setup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056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RFQ/PO approval limits including high-value owner approval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Approvals/configuration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Purchase approval tests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057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purchase receipt and vendor bill control policy for three-way matching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 Accountant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PO/receipt/bill tolerance tests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058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Model container/import reference, ETD, ETA, carrier, customs status and document attachments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Studio or custom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Shipment tracker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059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incoming quantities and expected dates from confirmed purchase orders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Purchase Consultant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Incoming stock visibility validated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060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landed-cost service products for freight, customs, clearance and offloading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Accountant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Landed-cost catalog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061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and test landed-cost allocation methods and accounting postings by receipt/container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Accountant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Cost allocation reconciliation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062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foreign-currency bills, exchange rates, realized/unrealized differences and payment scheduling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FX accounting tests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063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partial receipt, damaged receipt, short shipment, extra charges, return-to-vendor and bill variance</w:t>
            </w:r>
          </w:p>
        </w:tc>
        <w:tc>
          <w:tcPr>
            <w:tcW w:w="1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Lead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Procure-to-pay UAT signed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P6 - Inventory, transfers, barcode and quality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769"/>
        <w:gridCol w:w="1512"/>
        <w:gridCol w:w="1453"/>
        <w:gridCol w:w="2194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064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receipts, deliveries, internal transfers, transit locations and branch replenishment routes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Consultant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Operation types validated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065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barcode nomenclature, product labels, package/transfer sheet barcodes and scanners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Barcode Consultant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+ extension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Barcode pilot passes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066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digital transfer manifest with batch lines and a single scan/open action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Manifest generated and traceable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067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 one-click/batch validation at receiving branch with discrepancy capture, not blind acceptance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Rapid transfer acceptance test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068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 real-time origin, transit and destination balances during every transfer state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Lead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Transfer quantity reconciliation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069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putaway/storage conventions, damaged/quarantine locations and scrap policy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Lead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Location controls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070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quality control points for receipt, pre-delivery and POS handover by product family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Quality Consultant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Enterprise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Quality points active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071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checks for dimensions, paint integrity, warping, accessories, glass and lock preparation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Quality Consultant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 templates approved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072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 hard block preventing delivery/POS handover while quality is pending or failed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blocking rule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 release tests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073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quality alerts, quarantine, rework/customization return, downgrade and manager disposition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Quality Consultant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+ extension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Failed-quality workflow passes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074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cycle counts, annual inventory, count tolerances and approval of adjustments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Accountant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Count procedure and tests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075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reordering rules using on-hand, forecast and incoming demand without double ordering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Planner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Replenishment scenarios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076</w:t>
            </w:r>
          </w:p>
        </w:tc>
        <w:tc>
          <w:tcPr>
            <w:tcW w:w="4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Reconcile inventory valuation, stock cards and branch quantities after all inventory scenarios</w:t>
            </w:r>
          </w:p>
        </w:tc>
        <w:tc>
          <w:tcPr>
            <w:tcW w:w="1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Accountant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control signoff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P7 - Finance, treasury, tax and expenses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235"/>
        <w:gridCol w:w="1847"/>
        <w:gridCol w:w="1637"/>
        <w:gridCol w:w="2209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077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Design and import Iraqi chart of accounts with account groups and control accounts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Localization/configuration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COA approved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078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sales, purchase, cash, bank, card, driver and miscellaneous journals with sequences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Journal matrix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079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IQD rounding, USD transactions, exchange-rate policy and multi-currency reporting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Currency tests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080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sales and purchase tax treatment and validate Iraqi statutory requirements with client tax adviser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Tax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Configuration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Tax signoff; legal advice retained by client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081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3.3% supply and 7% service withholding logic, certificates and reporting where applicable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 + Tax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Localization/custom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Withholding scenarios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082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AR invoicing, receipts, aging, follow-up, credit notes and branch cash verification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 month simulation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083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AP bills, payment schedules, vendor statements, refunds and three-way-match review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 month simulation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084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a dedicated virtual cash journal/box for each delivery driver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Treasury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design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Driver journals operational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085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 driver collection posting from delivered COD order to assigned driver box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workflow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Collection traceability test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086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 daily driver statement, counted cash, central-vault transfer and over/short variance approval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workflow/report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Daily handover signoff test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087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branch petty cash, employee advances, settlements, fuel and vehicle expenses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Expense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Expense workflows pass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088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reconciliation models for recurring fuel, porter, hospitality and branch cost-center coding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Bank Reconciliation Analyst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Auto-matching sample accuracy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089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bank/card statement import format, reconciliation, outstanding accounts and terminal clearing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Bank Reconciliation Analyst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Bank and card reconciliation test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090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analytic plans/accounts for Main, Branch 1, Branch 2, delivery and workshop customization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Analytic allocation tests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091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fiscal periods, lock dates, accruals, inventory close, FX revaluation and month-end checklist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close completed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092</w:t>
            </w:r>
          </w:p>
        </w:tc>
        <w:tc>
          <w:tcPr>
            <w:tcW w:w="42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 trial balance, P&amp;L, balance sheet, cash flow, partner ledger, aging, tax and inventory valuation</w:t>
            </w:r>
          </w:p>
        </w:tc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Financial report signoff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P8 - Reporting and management control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951"/>
        <w:gridCol w:w="1279"/>
        <w:gridCol w:w="1644"/>
        <w:gridCol w:w="2054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093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executive dashboard for consolidated sales, gross margin, cash, receivables, payables and inventory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 Consultant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dashboard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Owner dashboard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094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branch profitability view using revenue, COGS, discounts, expenses and analytic allocations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 Consultant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+ report extension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Branch P&amp;L reconciles to GL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095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inventory control dashboard for on hand, reserved, available, incoming, aging, slow stock and reorder risk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 Consultant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dashboard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dashboard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096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shipment/container tracker for PO value, ETA, received status and landed-cost completion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 Consultant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report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Shipment tracker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097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discount and credit-exception dashboard with approval turnaround and overrides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 Consultant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report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Control dashboard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098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driver cash dashboard for open collections, handovers, variances and overdue cash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 Consultant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report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Treasury dashboard accepted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099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Configure saved filters and scheduled reports for each executive/accounting/warehouse role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Role reporting pack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P9 - Data migration and cutover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951"/>
        <w:gridCol w:w="1572"/>
        <w:gridCol w:w="1028"/>
        <w:gridCol w:w="2377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 migration scope, cut-off dates, ownership, reconciliation rules and rollback criteria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Migration strategy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101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and import customers, suppliers, contacts, credit terms and credit limits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Contact reconciliation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102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and import products, variants, RAL/dimensions, barcodes, vendor data and opening prices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 reconciliation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103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 opening stock by warehouse/location/variant and reconcile quantities and valuation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Inventory Accountant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Signed stock reconciliation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104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 open sales orders, purchase orders and in-transit shipments as agreed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Open-document reconciliation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105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 open AR/AP items, advances, driver balances, petty cash, bank and GL opening balances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Opening trial balance signoff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106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 at least two full migration rehearsals and record timing, errors and corrections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Rehearsal reports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107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Freeze legacy data, execute final extraction/import and archive signed source files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Manager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Cutover data pack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108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 post-load reconciliation: record counts, stock, subledgers, journals and trial balance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Go-live reconciliation certificate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P10 - Technical development and release assurance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4886"/>
        <w:gridCol w:w="1468"/>
        <w:gridCol w:w="1424"/>
        <w:gridCol w:w="2150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109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functional specifications and acceptance criteria for every extension before coding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 Lead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governance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specifications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110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isolated custom addons with manifests, access controls, translations and upgrade-safe inheritance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Development Lead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Installable modules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111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automated unit/transaction tests for discount, credit, quality, driver cash and transfer controls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Development Lead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Automated test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112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Review performance and query behavior of cross-branch availability and customer history panels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Performance benchmark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113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Arabic/English labels, RTL rendering, IQD/USD formats and printable documents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Lead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 + custom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Localization QA report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114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 code review, security review, dependency check and staging installation/upgrade test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Release approval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115</w:t>
            </w:r>
          </w:p>
        </w:tc>
        <w:tc>
          <w:tcPr>
            <w:tcW w:w="4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configuration, custom modules, parameters, support diagnostics and rollback steps</w:t>
            </w:r>
          </w:p>
        </w:tc>
        <w:tc>
          <w:tcPr>
            <w:tcW w:w="1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Lead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Technical runbook</w:t>
            </w:r>
          </w:p>
        </w:tc>
      </w:tr>
    </w:tbl>
    <w:p>
      <w:pPr>
        <w:pStyle w:val="Heading2"/>
        <w:bidi w:val="0"/>
        <w:jc w:val="start"/>
        <w:rPr/>
      </w:pPr>
      <w:r>
        <w:rPr/>
        <w:t>P11 - Training, UAT, go-live and closure</w:t>
      </w:r>
    </w:p>
    <w:tbl>
      <w:tblPr>
        <w:tblW w:w="103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0"/>
        <w:gridCol w:w="5224"/>
        <w:gridCol w:w="1479"/>
        <w:gridCol w:w="1028"/>
        <w:gridCol w:w="2197"/>
      </w:tblGrid>
      <w:tr>
        <w:trPr>
          <w:tblHeader w:val="true"/>
        </w:trPr>
        <w:tc>
          <w:tcPr>
            <w:tcW w:w="440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Responsible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Treatment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Heading"/>
              <w:suppressLineNumbers/>
              <w:shd w:fill="2E74B5" w:val="clear"/>
              <w:bidi w:val="0"/>
              <w:jc w:val="start"/>
              <w:rPr/>
            </w:pPr>
            <w:r>
              <w:rPr/>
              <w:t>Deliverable / acceptance evidence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116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Prepare role-based Arabic/English training guides and realistic door-trading exercises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Training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Training materials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117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 owners on dashboards, approvals, drill-down and exception monitoring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Training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Owner attendance and assessment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118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 seven accounting roles separately, including prohibited actions and handoffs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Training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Accounting competency signoff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119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 warehouse specialists on barcode, transfers, quality, dispatch, counts and discrepancies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Training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Warehouse competency signoff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 sales/POS users on attribute search, stock visibility, pricing, customer history and approvals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Training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Sales competency signoff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121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 conference-room pilot across complete order-to-cash, procure-to-pay and record-to-report cycles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Pilot issue log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122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 formal UAT with client users, evidence, severity, retest and signed acceptance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Manager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UAT signoff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123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 go-live readiness review covering data, devices, users, controls, reports and support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Steering Committee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Go/no-go decision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124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Execute production cutover and validate first transactions at all three locations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Team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Day-one validation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125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Provide daily hypercare in week one, then agreed review cadence with severity-based SLA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Support Lead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Hypercare log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126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Reconcile first POS closures, driver handovers, stock transfers, bank/card receipts and accounting close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Chief Accountant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Post-go-live control signoff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127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 administrator handover, as-built configuration, source code, test evidence and support runbook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Manager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Handover pack</w:t>
            </w:r>
          </w:p>
        </w:tc>
      </w:tr>
      <w:tr>
        <w:trPr/>
        <w:tc>
          <w:tcPr>
            <w:tcW w:w="4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128</w:t>
            </w:r>
          </w:p>
        </w:tc>
        <w:tc>
          <w:tcPr>
            <w:tcW w:w="5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Close critical issues, approve deferred backlog and obtain final project acceptance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Sponsor</w:t>
            </w:r>
          </w:p>
        </w:tc>
        <w:tc>
          <w:tcPr>
            <w:tcW w:w="10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Closure certificate</w:t>
            </w:r>
          </w:p>
        </w:tc>
      </w:tr>
    </w:tbl>
    <w:p>
      <w:pPr>
        <w:pStyle w:val="Heading1"/>
        <w:bidi w:val="0"/>
        <w:jc w:val="start"/>
        <w:rPr/>
      </w:pPr>
      <w:r>
        <w:rPr/>
        <w:t>6. Minimum end-to-end UAT scenario pack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Retail POS cash sale with door, frame, accessory and trimming; correct tier price; passed quality; receipt and postings.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Wholesale order for 15 doors across branches; 10% tier, reservation, transfer, delivery and invoice.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Excess discount and credit breach; freeze, AR then Owner approval, rejection path.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USD container purchase, partial receipt, landed costs, three-way match and FX payment.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Manifest-driven Main-to-Branch transfer with transit and discrepancy.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Failed quality moves to quarantine and blocks delivery/POS until passed recheck.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COD delivery to driver box, counted handover, central vault transfer and variance.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Customer 360 shows variant history, invoices, debt and credit limit.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Bank/card import and reconciliation model proposes account, branch and analytics.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Mock close reconciles stock, POS, driver cash, AR/AP, bank, tax, trial balance and branch P&amp;L.</w:t>
      </w:r>
    </w:p>
    <w:p>
      <w:pPr>
        <w:pStyle w:val="Heading1"/>
        <w:bidi w:val="0"/>
        <w:jc w:val="start"/>
        <w:rPr/>
      </w:pPr>
      <w:r>
        <w:rPr/>
        <w:t>7. Training and client inputs</w:t>
      </w:r>
    </w:p>
    <w:p>
      <w:pPr>
        <w:pStyle w:val="BodyText"/>
        <w:bidi w:val="0"/>
        <w:jc w:val="start"/>
        <w:rPr/>
      </w:pPr>
      <w:r>
        <w:rPr/>
        <w:t>Training is separate for owners, each of the seven finance roles, the three inventory specialists, sales/POS users, and administrators. Completion requires attendance plus practical competency exercises, not attendance alone.</w:t>
      </w:r>
    </w:p>
    <w:p>
      <w:pPr>
        <w:pStyle w:val="BodyText"/>
        <w:bidi w:val="0"/>
        <w:jc w:val="start"/>
        <w:rPr/>
      </w:pPr>
      <w:r>
        <w:rPr/>
        <w:t>Required inputs include legal/tax data; approved chart of accounts; users and approval limits; product/variant/RAL/dimension/barcode data; opening stock and finance balances; quality rules; pricing and credit policies; POS/scanner hardware; card and bank formats; and signed tax treatment.</w:t>
      </w:r>
    </w:p>
    <w:p>
      <w:pPr>
        <w:pStyle w:val="Heading1"/>
        <w:bidi w:val="0"/>
        <w:jc w:val="start"/>
        <w:rPr/>
      </w:pPr>
      <w:r>
        <w:rPr/>
        <w:t>8. Assumptions, risks and final acceptance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One Iraqi legal company and three warehouses/branches. Multi-company changes scope.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Odoo 19 Enterprise and Odoo.sh are available; licenses, hardware and third-party integrations are commercial items unless included.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MRP, field installation, GPS, route optimization or eCommerce.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Reference custom addons are not copied without separate specification, security review and approval.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At least two migration rehearsals and a mock month-end close are mandatory.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20"/>
        <w:ind w:hanging="283" w:start="709"/>
        <w:jc w:val="start"/>
        <w:rPr/>
      </w:pPr>
      <w:r>
        <w:rPr/>
        <w:t>Final acceptance requires all 128 tasks completed/deferred by change control, no open critical issues, reconciled openings, signed security/control tests, training, UAT, handover and closure.</w:t>
      </w:r>
    </w:p>
    <w:sectPr>
      <w:type w:val="nextPage"/>
      <w:pgSz w:w="12240" w:h="15840"/>
      <w:pgMar w:left="936" w:right="936" w:gutter="0" w:header="0" w:top="1008" w:footer="0" w:bottom="100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altName w:val="Arial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3"/>
    </w:pPr>
    <w:rPr>
      <w:rFonts w:ascii="Calibri;Arial;sans-serif" w:hAnsi="Calibri;Arial;sans-serif" w:eastAsia="Calibri;Arial;sans-serif" w:cs="Calibri;Arial;sans-serif"/>
      <w:color w:val="1F29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pacing w:before="320" w:after="160"/>
      <w:ind w:start="320" w:end="320"/>
      <w:outlineLvl w:val="0"/>
    </w:pPr>
    <w:rPr>
      <w:rFonts w:ascii="Liberation Serif" w:hAnsi="Liberation Serif" w:eastAsia="NSimSun" w:cs="Lucida Sans"/>
      <w:b/>
      <w:bCs/>
      <w:color w:val="2E74B5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240" w:after="120"/>
      <w:ind w:start="240" w:end="240"/>
      <w:outlineLvl w:val="1"/>
    </w:pPr>
    <w:rPr>
      <w:rFonts w:ascii="Liberation Serif" w:hAnsi="Liberation Serif" w:eastAsia="NSimSun" w:cs="Lucida Sans"/>
      <w:b/>
      <w:bCs/>
      <w:color w:val="2E74B5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2E74B5" w:val="clear"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