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b w:val="1"/>
          <w:bCs w:val="1"/>
          <w:color w:val="315470"/>
          <w:sz w:val="32"/>
          <w:szCs w:val="32"/>
          <w:rtl w:val="0"/>
        </w:rPr>
        <w:t xml:space="preserve">TEA - Porte-Avion - Rapport</w:t>
      </w:r>
    </w:p>
    <w:p w:rsidR="00000000" w:rsidDel="00000000" w:rsidP="00000000" w:rsidRDefault="00000000" w:rsidRPr="00000000" w14:paraId="00000002">
      <w:pPr>
        <w:pStyle w:val="Heading1"/>
        <w:spacing w:after="240" w:before="240" w:line="240" w:lineRule="auto"/>
        <w:rPr/>
      </w:pPr>
      <w:bookmarkStart w:colFirst="0" w:colLast="0" w:name="_heading=h.j1c2s8ynaj4" w:id="0"/>
      <w:bookmarkEnd w:id="0"/>
      <w:r w:rsidDel="00000000" w:rsidR="00000000" w:rsidRPr="00000000">
        <w:rPr>
          <w:rtl w:val="0"/>
        </w:rPr>
        <w:t xml:space="preserve">Lien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TEA4_Porte-Avion_rapport.docx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Linéarisation du système</w:t>
      </w:r>
    </w:p>
    <w:tbl>
      <w:tblPr>
        <w:tblStyle w:val="Table1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94848" cy="6941683"/>
                  <wp:effectExtent b="0" l="0" r="0" t="0"/>
                  <wp:docPr id="35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848" cy="6941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9436100"/>
                  <wp:effectExtent b="0" l="0" r="0" t="0"/>
                  <wp:docPr id="2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943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color w:val="31547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Modélisation Simulink avec 2 sous-systèmes</w:t>
      </w:r>
    </w:p>
    <w:tbl>
      <w:tblPr>
        <w:tblStyle w:val="Table2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rHeight w:val="264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23368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32798" cy="1140756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798" cy="1140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91225" cy="1498600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Modélisation Simulink avec un unique système</w:t>
      </w:r>
    </w:p>
    <w:tbl>
      <w:tblPr>
        <w:tblStyle w:val="Table3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00750" cy="27305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6000750" cy="38862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Modélisation Simulink du système linéarisé avec block State-Space</w:t>
      </w:r>
    </w:p>
    <w:tbl>
      <w:tblPr>
        <w:tblStyle w:val="Table4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00750" cy="1460500"/>
                  <wp:effectExtent b="0" l="0" r="0" t="0"/>
                  <wp:docPr id="3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5b7f95" w:val="clear"/>
        <w:spacing w:after="0" w:line="24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&gt; Résultat</w:t>
      </w:r>
    </w:p>
    <w:tbl>
      <w:tblPr>
        <w:tblStyle w:val="Table5"/>
        <w:tblW w:w="9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3"/>
        <w:tblGridChange w:id="0">
          <w:tblGrid>
            <w:gridCol w:w="9663"/>
          </w:tblGrid>
        </w:tblGridChange>
      </w:tblGrid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Entrée nulle, theta_0 = pi/10, x_0 = 0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00750" cy="37211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Entrée nulle, theta_0 = 0, x_0 = 5</w:t>
            </w:r>
            <w:r w:rsidDel="00000000" w:rsidR="00000000" w:rsidRPr="00000000">
              <w:rPr/>
              <w:drawing>
                <wp:inline distB="114300" distT="114300" distL="114300" distR="114300">
                  <wp:extent cx="6000750" cy="3784600"/>
                  <wp:effectExtent b="0" l="0" r="0" t="0"/>
                  <wp:docPr id="4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78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Entrée crénau (t0=2s, u=-20000N), theta_0 = 0, x_0 = 5</w:t>
            </w:r>
            <w:r w:rsidDel="00000000" w:rsidR="00000000" w:rsidRPr="00000000">
              <w:rPr/>
              <w:drawing>
                <wp:inline distB="114300" distT="114300" distL="114300" distR="114300">
                  <wp:extent cx="6000750" cy="3644900"/>
                  <wp:effectExtent b="0" l="0" r="0" t="0"/>
                  <wp:docPr id="4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="240" w:lineRule="auto"/>
        <w:rPr/>
      </w:pPr>
      <w:bookmarkStart w:colFirst="0" w:colLast="0" w:name="_heading=h.lti3i6agj5al" w:id="1"/>
      <w:bookmarkEnd w:id="1"/>
      <w:r w:rsidDel="00000000" w:rsidR="00000000" w:rsidRPr="00000000">
        <w:rPr>
          <w:rtl w:val="0"/>
        </w:rPr>
        <w:t xml:space="preserve">Modélisation du chariot seul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suppose que theta=0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yc6tuly2qwj8" w:id="2"/>
      <w:bookmarkEnd w:id="2"/>
      <w:r w:rsidDel="00000000" w:rsidR="00000000" w:rsidRPr="00000000">
        <w:rPr>
          <w:rtl w:val="0"/>
        </w:rPr>
        <w:t xml:space="preserve">Modèle complet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10033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60016351"/>
        <w:tag w:val="goog_rdk_0"/>
      </w:sdtPr>
      <w:sdtContent>
        <w:tbl>
          <w:tblPr>
            <w:tblStyle w:val="Table6"/>
            <w:tblW w:w="11190.0" w:type="dxa"/>
            <w:jc w:val="left"/>
            <w:tblInd w:w="-7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550"/>
            <w:gridCol w:w="5640"/>
            <w:tblGridChange w:id="0">
              <w:tblGrid>
                <w:gridCol w:w="5550"/>
                <w:gridCol w:w="5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342323" cy="2140834"/>
                      <wp:effectExtent b="0" l="0" r="0" t="0"/>
                      <wp:docPr id="1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42323" cy="214083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448050" cy="2209800"/>
                      <wp:effectExtent b="0" l="0" r="0" t="0"/>
                      <wp:docPr id="2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209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u=0, theta=0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u=0, theta=pi/10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390900" cy="2184400"/>
                      <wp:effectExtent b="0" l="0" r="0" t="0"/>
                      <wp:docPr id="2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0900" cy="218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u=10000, theta=0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2931n4xazb0x" w:id="3"/>
      <w:bookmarkEnd w:id="3"/>
      <w:r w:rsidDel="00000000" w:rsidR="00000000" w:rsidRPr="00000000">
        <w:rPr>
          <w:rtl w:val="0"/>
        </w:rPr>
        <w:t xml:space="preserve">Modèle linéarisé (bloc ss)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380172" cy="1393132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172" cy="1393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98107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obtient le même résultat 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752023" cy="4397284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023" cy="4397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Rmq : Normal puisque le système est linéaire</w:t>
      </w:r>
    </w:p>
    <w:p w:rsidR="00000000" w:rsidDel="00000000" w:rsidP="00000000" w:rsidRDefault="00000000" w:rsidRPr="00000000" w14:paraId="00000038">
      <w:pPr>
        <w:pStyle w:val="Heading1"/>
        <w:spacing w:line="240" w:lineRule="auto"/>
        <w:rPr/>
      </w:pPr>
      <w:bookmarkStart w:colFirst="0" w:colLast="0" w:name="_heading=h.2wju7jr8sfbw" w:id="4"/>
      <w:bookmarkEnd w:id="4"/>
      <w:r w:rsidDel="00000000" w:rsidR="00000000" w:rsidRPr="00000000">
        <w:rPr>
          <w:rtl w:val="0"/>
        </w:rPr>
        <w:t xml:space="preserve">Modélisation du bateau seul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suppose que u=0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1egg4675dpil" w:id="5"/>
      <w:bookmarkEnd w:id="5"/>
      <w:r w:rsidDel="00000000" w:rsidR="00000000" w:rsidRPr="00000000">
        <w:rPr>
          <w:rtl w:val="0"/>
        </w:rPr>
        <w:t xml:space="preserve">Modèle complet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3114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28977446"/>
        <w:tag w:val="goog_rdk_1"/>
      </w:sdtPr>
      <w:sdtContent>
        <w:tbl>
          <w:tblPr>
            <w:tblStyle w:val="Table7"/>
            <w:tblW w:w="11190.0" w:type="dxa"/>
            <w:jc w:val="left"/>
            <w:tblInd w:w="-7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550"/>
            <w:gridCol w:w="5640"/>
            <w:tblGridChange w:id="0">
              <w:tblGrid>
                <w:gridCol w:w="5550"/>
                <w:gridCol w:w="5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390900" cy="2133600"/>
                      <wp:effectExtent b="0" l="0" r="0" t="0"/>
                      <wp:docPr id="33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0900" cy="2133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448050" cy="2235200"/>
                      <wp:effectExtent b="0" l="0" r="0" t="0"/>
                      <wp:docPr id="2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48050" cy="2235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theta0=0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theta0=pi/10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Remarque : Le système {bateau} est stable.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f8bwsqcajyb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dm33o6lj0fzf" w:id="7"/>
      <w:bookmarkEnd w:id="7"/>
      <w:r w:rsidDel="00000000" w:rsidR="00000000" w:rsidRPr="00000000">
        <w:rPr>
          <w:rtl w:val="0"/>
        </w:rPr>
        <w:t xml:space="preserve">Modèle linéarisé (bloc 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075497" cy="1667434"/>
            <wp:effectExtent b="0" l="0" r="0" t="0"/>
            <wp:wrapTopAndBottom distB="114300" distT="11430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497" cy="1667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2428875</wp:posOffset>
            </wp:positionH>
            <wp:positionV relativeFrom="paragraph">
              <wp:posOffset>114300</wp:posOffset>
            </wp:positionV>
            <wp:extent cx="3332798" cy="1672858"/>
            <wp:effectExtent b="0" l="0" r="0" t="0"/>
            <wp:wrapTopAndBottom distB="114300" distT="1143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798" cy="1672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0292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Remarque : Les deux réponses se superposent, la linéarisation fonctionne bien.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51562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Pour des valeurs de theta qui s’éloignent du point de linéarisation, on peut voir la différence entre les 2 modèles.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240" w:lineRule="auto"/>
        <w:rPr/>
      </w:pPr>
      <w:bookmarkStart w:colFirst="0" w:colLast="0" w:name="_heading=h.n1hywryy7iyb" w:id="8"/>
      <w:bookmarkEnd w:id="8"/>
      <w:r w:rsidDel="00000000" w:rsidR="00000000" w:rsidRPr="00000000">
        <w:rPr>
          <w:rtl w:val="0"/>
        </w:rPr>
        <w:t xml:space="preserve">Modélisation du bateau seul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i9pw2zdeqk7w" w:id="9"/>
      <w:bookmarkEnd w:id="9"/>
      <w:r w:rsidDel="00000000" w:rsidR="00000000" w:rsidRPr="00000000">
        <w:rPr>
          <w:rtl w:val="0"/>
        </w:rPr>
        <w:t xml:space="preserve">Modèle complet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 fusionne les deux systèmes créés précédemment.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0701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Résultats sans commande</w:t>
      </w:r>
    </w:p>
    <w:sdt>
      <w:sdtPr>
        <w:lock w:val="contentLocked"/>
        <w:id w:val="2028168683"/>
        <w:tag w:val="goog_rdk_2"/>
      </w:sdtPr>
      <w:sdtContent>
        <w:tbl>
          <w:tblPr>
            <w:tblStyle w:val="Table8"/>
            <w:tblW w:w="11475.0" w:type="dxa"/>
            <w:jc w:val="left"/>
            <w:tblInd w:w="-8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670"/>
            <w:gridCol w:w="5805"/>
            <w:tblGridChange w:id="0">
              <w:tblGrid>
                <w:gridCol w:w="5670"/>
                <w:gridCol w:w="58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450090" cy="3111063"/>
                      <wp:effectExtent b="0" l="0" r="0" t="0"/>
                      <wp:docPr id="2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50090" cy="31110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552825" cy="3162300"/>
                      <wp:effectExtent b="0" l="0" r="0" t="0"/>
                      <wp:docPr id="20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2825" cy="3162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221337" cy="1104463"/>
                      <wp:effectExtent b="0" l="0" r="0" t="0"/>
                      <wp:docPr id="2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1337" cy="11044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467100" cy="3124200"/>
                      <wp:effectExtent b="0" l="0" r="0" t="0"/>
                      <wp:docPr id="30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7100" cy="312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552825" cy="3175000"/>
                      <wp:effectExtent b="0" l="0" r="0" t="0"/>
                      <wp:docPr id="1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52825" cy="317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675573" cy="1264282"/>
                      <wp:effectExtent b="0" l="0" r="0" t="0"/>
                      <wp:docPr id="1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5573" cy="12642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e166huck28a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bceacg2v6r35" w:id="11"/>
      <w:bookmarkEnd w:id="11"/>
      <w:r w:rsidDel="00000000" w:rsidR="00000000" w:rsidRPr="00000000">
        <w:rPr>
          <w:rtl w:val="0"/>
        </w:rPr>
        <w:t xml:space="preserve">Modèle linéarisé (bloc ss)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22733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hvkgkqexsuo1" w:id="12"/>
      <w:bookmarkEnd w:id="12"/>
      <w:r w:rsidDel="00000000" w:rsidR="00000000" w:rsidRPr="00000000">
        <w:rPr>
          <w:rtl w:val="0"/>
        </w:rPr>
        <w:t xml:space="preserve">Comparaison des deux modèles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Pour theta0=pi/10</w:t>
        <w:br w:type="textWrapping"/>
      </w:r>
      <w:r w:rsidDel="00000000" w:rsidR="00000000" w:rsidRPr="00000000">
        <w:rPr/>
        <w:drawing>
          <wp:inline distB="114300" distT="114300" distL="114300" distR="114300">
            <wp:extent cx="2950695" cy="2808438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695" cy="280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79335" cy="2928908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335" cy="292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Pour theta0=pi/3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018551" cy="285968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551" cy="285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9898" cy="2802443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898" cy="280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default"/>
      <w:footerReference r:id="rId48" w:type="first"/>
      <w:pgSz w:h="16838" w:w="11906" w:orient="portrait"/>
      <w:pgMar w:bottom="1134" w:top="1134" w:left="1134" w:right="1134" w:header="85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tham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  <w:rtl w:val="0"/>
      </w:rPr>
      <w:t xml:space="preserve">/</w:t>
    </w:r>
    <w:r w:rsidDel="00000000" w:rsidR="00000000" w:rsidRPr="00000000">
      <w:rPr>
        <w:rFonts w:ascii="Trebuchet MS" w:cs="Trebuchet MS" w:eastAsia="Trebuchet MS" w:hAnsi="Trebuchet MS"/>
        <w:color w:val="607d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spacing w:after="0" w:line="180" w:lineRule="auto"/>
      <w:jc w:val="right"/>
      <w:rPr>
        <w:rFonts w:ascii="Trebuchet MS" w:cs="Trebuchet MS" w:eastAsia="Trebuchet MS" w:hAnsi="Trebuchet MS"/>
        <w:color w:val="607d8b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after="0" w:line="200" w:lineRule="auto"/>
      <w:ind w:left="-851" w:firstLine="0"/>
      <w:jc w:val="right"/>
      <w:rPr>
        <w:color w:val="607d8b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>
        <w:rFonts w:ascii="Gotham Book" w:cs="Gotham Book" w:eastAsia="Gotham Book" w:hAnsi="Gotham Book"/>
      </w:rPr>
    </w:pPr>
    <w:r w:rsidDel="00000000" w:rsidR="00000000" w:rsidRPr="00000000">
      <w:rPr>
        <w:rFonts w:ascii="Gotham Book" w:cs="Gotham Book" w:eastAsia="Gotham Book" w:hAnsi="Gotham Book"/>
        <w:rtl w:val="0"/>
      </w:rPr>
      <w:t xml:space="preserve">MCS - TEA4 Porte-Avion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-304798</wp:posOffset>
          </wp:positionV>
          <wp:extent cx="1653548" cy="562206"/>
          <wp:effectExtent b="0" l="0" r="0" t="0"/>
          <wp:wrapNone/>
          <wp:docPr id="36" name="image28.jpg"/>
          <a:graphic>
            <a:graphicData uri="http://schemas.openxmlformats.org/drawingml/2006/picture">
              <pic:pic>
                <pic:nvPicPr>
                  <pic:cNvPr id="0" name="image2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548" cy="5622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rPr/>
    </w:pPr>
    <w:r w:rsidDel="00000000" w:rsidR="00000000" w:rsidRPr="00000000">
      <w:rPr>
        <w:rFonts w:ascii="Gotham Book" w:cs="Gotham Book" w:eastAsia="Gotham Book" w:hAnsi="Gotham Book"/>
        <w:b w:val="1"/>
        <w:bCs w:val="1"/>
        <w:rtl w:val="0"/>
      </w:rPr>
      <w:t xml:space="preserve">Victor FORCIOLI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left" w:leader="none" w:pos="4111"/>
        <w:tab w:val="left" w:leader="none" w:pos="4253"/>
      </w:tabs>
      <w:spacing w:after="0" w:line="240" w:lineRule="auto"/>
      <w:ind w:left="-284" w:right="-141" w:firstLine="0"/>
      <w:jc w:val="center"/>
      <w:rPr>
        <w:rFonts w:ascii="Gotham Book" w:cs="Gotham Book" w:eastAsia="Gotham Book" w:hAnsi="Gotham Book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Ubuntu" w:cs="Ubuntu" w:eastAsia="Ubuntu" w:hAnsi="Ubuntu"/>
      <w:b w:val="1"/>
      <w:bCs w:val="1"/>
      <w:color w:val="b1520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color w:val="ed6e0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b w:val="1"/>
      <w:bCs w:val="1"/>
      <w:i w:val="1"/>
      <w:iCs w:val="1"/>
      <w:color w:val="ed6e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color w:val="75360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Ubuntu" w:cs="Ubuntu" w:eastAsia="Ubuntu" w:hAnsi="Ubuntu"/>
      <w:i w:val="1"/>
      <w:iCs w:val="1"/>
      <w:color w:val="753602"/>
    </w:rPr>
  </w:style>
  <w:style w:type="paragraph" w:styleId="Title">
    <w:name w:val="Title"/>
    <w:basedOn w:val="Normal"/>
    <w:next w:val="Normal"/>
    <w:pPr>
      <w:pBdr>
        <w:bottom w:color="ed6e05" w:space="4" w:sz="8" w:val="single"/>
      </w:pBdr>
      <w:spacing w:after="300" w:line="240" w:lineRule="auto"/>
    </w:pPr>
    <w:rPr>
      <w:rFonts w:ascii="Ubuntu" w:cs="Ubuntu" w:eastAsia="Ubuntu" w:hAnsi="Ubuntu"/>
      <w:color w:val="31324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itre7">
    <w:name w:val="heading 7"/>
    <w:basedOn w:val="Normal"/>
    <w:next w:val="Normal"/>
    <w:link w:val="Titre7Car"/>
    <w:uiPriority w:val="9"/>
    <w:unhideWhenUsed w:val="1"/>
    <w:qFormat w:val="1"/>
    <w:rsid w:val="00844A18"/>
    <w:pPr>
      <w:keepNext w:val="1"/>
      <w:keepLines w:val="1"/>
      <w:spacing w:after="0" w:before="200"/>
      <w:outlineLvl w:val="6"/>
    </w:pPr>
    <w:rPr>
      <w:rFonts w:ascii="Ubuntu" w:eastAsia="MS Mincho" w:hAnsi="Ubuntu"/>
      <w:i w:val="1"/>
      <w:iCs w:val="1"/>
      <w:color w:val="404040"/>
    </w:rPr>
  </w:style>
  <w:style w:type="paragraph" w:styleId="Titre8">
    <w:name w:val="heading 8"/>
    <w:basedOn w:val="Normal"/>
    <w:next w:val="Normal"/>
    <w:link w:val="Titre8Car"/>
    <w:uiPriority w:val="9"/>
    <w:unhideWhenUsed w:val="1"/>
    <w:qFormat w:val="1"/>
    <w:rsid w:val="00844A18"/>
    <w:pPr>
      <w:keepNext w:val="1"/>
      <w:keepLines w:val="1"/>
      <w:spacing w:after="0" w:before="200"/>
      <w:outlineLvl w:val="7"/>
    </w:pPr>
    <w:rPr>
      <w:rFonts w:ascii="Ubuntu" w:eastAsia="MS Mincho" w:hAnsi="Ubuntu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 w:val="1"/>
    <w:qFormat w:val="1"/>
    <w:rsid w:val="00844A18"/>
    <w:pPr>
      <w:keepNext w:val="1"/>
      <w:keepLines w:val="1"/>
      <w:spacing w:after="0" w:before="200"/>
      <w:outlineLvl w:val="8"/>
    </w:pPr>
    <w:rPr>
      <w:rFonts w:ascii="Ubuntu" w:eastAsia="MS Mincho" w:hAnsi="Ubuntu"/>
      <w:i w:val="1"/>
      <w:iCs w:val="1"/>
      <w:color w:val="404040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link w:val="Titre1"/>
    <w:uiPriority w:val="9"/>
    <w:rsid w:val="00844A18"/>
    <w:rPr>
      <w:rFonts w:ascii="Ubuntu" w:cs="Times New Roman" w:eastAsia="MS Mincho" w:hAnsi="Ubuntu"/>
      <w:b w:val="1"/>
      <w:bCs w:val="1"/>
      <w:color w:val="b15203"/>
      <w:sz w:val="28"/>
      <w:szCs w:val="28"/>
    </w:rPr>
  </w:style>
  <w:style w:type="character" w:styleId="Titre2Car" w:customStyle="1">
    <w:name w:val="Titre 2 Car"/>
    <w:link w:val="Titre2"/>
    <w:uiPriority w:val="9"/>
    <w:rsid w:val="00844A18"/>
    <w:rPr>
      <w:rFonts w:ascii="Ubuntu" w:cs="Times New Roman" w:eastAsia="MS Mincho" w:hAnsi="Ubuntu"/>
      <w:b w:val="1"/>
      <w:bCs w:val="1"/>
      <w:color w:val="ed6e05"/>
      <w:sz w:val="26"/>
      <w:szCs w:val="26"/>
    </w:rPr>
  </w:style>
  <w:style w:type="character" w:styleId="Titre3Car" w:customStyle="1">
    <w:name w:val="Titre 3 Car"/>
    <w:link w:val="Titre3"/>
    <w:uiPriority w:val="9"/>
    <w:rsid w:val="00844A18"/>
    <w:rPr>
      <w:rFonts w:ascii="Ubuntu" w:cs="Times New Roman" w:eastAsia="MS Mincho" w:hAnsi="Ubuntu"/>
      <w:b w:val="1"/>
      <w:bCs w:val="1"/>
      <w:color w:val="ed6e05"/>
    </w:rPr>
  </w:style>
  <w:style w:type="character" w:styleId="Titre4Car" w:customStyle="1">
    <w:name w:val="Titre 4 Car"/>
    <w:link w:val="Titre4"/>
    <w:uiPriority w:val="9"/>
    <w:rsid w:val="00844A18"/>
    <w:rPr>
      <w:rFonts w:ascii="Ubuntu" w:cs="Times New Roman" w:eastAsia="MS Mincho" w:hAnsi="Ubuntu"/>
      <w:b w:val="1"/>
      <w:bCs w:val="1"/>
      <w:i w:val="1"/>
      <w:iCs w:val="1"/>
      <w:color w:val="ed6e05"/>
    </w:rPr>
  </w:style>
  <w:style w:type="character" w:styleId="Titre5Car" w:customStyle="1">
    <w:name w:val="Titre 5 Car"/>
    <w:link w:val="Titre5"/>
    <w:uiPriority w:val="9"/>
    <w:rsid w:val="00844A18"/>
    <w:rPr>
      <w:rFonts w:ascii="Ubuntu" w:cs="Times New Roman" w:eastAsia="MS Mincho" w:hAnsi="Ubuntu"/>
      <w:color w:val="753602"/>
    </w:rPr>
  </w:style>
  <w:style w:type="character" w:styleId="TitreCar" w:customStyle="1">
    <w:name w:val="Titre Car"/>
    <w:link w:val="Titre"/>
    <w:uiPriority w:val="10"/>
    <w:rsid w:val="00844A18"/>
    <w:rPr>
      <w:rFonts w:ascii="Ubuntu" w:cs="Times New Roman" w:eastAsia="MS Mincho" w:hAnsi="Ubuntu"/>
      <w:color w:val="313240"/>
      <w:spacing w:val="5"/>
      <w:kern w:val="28"/>
      <w:sz w:val="52"/>
      <w:szCs w:val="52"/>
    </w:rPr>
  </w:style>
  <w:style w:type="character" w:styleId="Titre6Car" w:customStyle="1">
    <w:name w:val="Titre 6 Car"/>
    <w:link w:val="Titre6"/>
    <w:uiPriority w:val="9"/>
    <w:rsid w:val="00844A18"/>
    <w:rPr>
      <w:rFonts w:ascii="Ubuntu" w:cs="Times New Roman" w:eastAsia="MS Mincho" w:hAnsi="Ubuntu"/>
      <w:i w:val="1"/>
      <w:iCs w:val="1"/>
      <w:color w:val="753602"/>
    </w:rPr>
  </w:style>
  <w:style w:type="character" w:styleId="Titre7Car" w:customStyle="1">
    <w:name w:val="Titre 7 Car"/>
    <w:link w:val="Titre7"/>
    <w:uiPriority w:val="9"/>
    <w:rsid w:val="00844A18"/>
    <w:rPr>
      <w:rFonts w:ascii="Ubuntu" w:cs="Times New Roman" w:eastAsia="MS Mincho" w:hAnsi="Ubuntu"/>
      <w:i w:val="1"/>
      <w:iCs w:val="1"/>
      <w:color w:val="404040"/>
    </w:rPr>
  </w:style>
  <w:style w:type="character" w:styleId="Titre8Car" w:customStyle="1">
    <w:name w:val="Titre 8 Car"/>
    <w:link w:val="Titre8"/>
    <w:uiPriority w:val="9"/>
    <w:rsid w:val="00844A18"/>
    <w:rPr>
      <w:rFonts w:ascii="Ubuntu" w:cs="Times New Roman" w:eastAsia="MS Mincho" w:hAnsi="Ubuntu"/>
      <w:color w:val="404040"/>
      <w:sz w:val="20"/>
      <w:szCs w:val="20"/>
    </w:rPr>
  </w:style>
  <w:style w:type="character" w:styleId="Titre9Car" w:customStyle="1">
    <w:name w:val="Titre 9 Car"/>
    <w:link w:val="Titre9"/>
    <w:uiPriority w:val="9"/>
    <w:rsid w:val="00844A18"/>
    <w:rPr>
      <w:rFonts w:ascii="Ubuntu" w:cs="Times New Roman" w:eastAsia="MS Mincho" w:hAnsi="Ubuntu"/>
      <w:i w:val="1"/>
      <w:iCs w:val="1"/>
      <w:color w:val="404040"/>
      <w:sz w:val="20"/>
      <w:szCs w:val="20"/>
    </w:rPr>
  </w:style>
  <w:style w:type="paragraph" w:styleId="Sansinterligne">
    <w:name w:val="No Spacing"/>
    <w:uiPriority w:val="1"/>
    <w:qFormat w:val="1"/>
    <w:rsid w:val="00844A18"/>
    <w:rPr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 w:val="1"/>
    <w:rsid w:val="00F45DE3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C398C"/>
  </w:style>
  <w:style w:type="paragraph" w:styleId="Pieddepage">
    <w:name w:val="footer"/>
    <w:basedOn w:val="Normal"/>
    <w:link w:val="PieddepageCar"/>
    <w:uiPriority w:val="99"/>
    <w:unhideWhenUsed w:val="1"/>
    <w:rsid w:val="006C398C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C398C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C398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 w:val="1"/>
    <w:rsid w:val="006C398C"/>
    <w:rPr>
      <w:rFonts w:ascii="Tahoma" w:cs="Tahoma" w:hAnsi="Tahoma"/>
      <w:sz w:val="16"/>
      <w:szCs w:val="16"/>
    </w:rPr>
  </w:style>
  <w:style w:type="character" w:styleId="Lienhypertexte">
    <w:name w:val="Hyperlink"/>
    <w:uiPriority w:val="99"/>
    <w:rsid w:val="00300E21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 w:val="1"/>
    <w:unhideWhenUsed w:val="1"/>
    <w:rsid w:val="00132771"/>
    <w:rPr>
      <w:color w:val="c2a874"/>
      <w:u w:val="single"/>
    </w:rPr>
  </w:style>
  <w:style w:type="character" w:styleId="newstitreor" w:customStyle="1">
    <w:name w:val="news_titre_or"/>
    <w:basedOn w:val="Policepardfaut"/>
    <w:rsid w:val="00E766E0"/>
  </w:style>
  <w:style w:type="character" w:styleId="textexposedshow" w:customStyle="1">
    <w:name w:val="text_exposed_show"/>
    <w:basedOn w:val="Policepardfaut"/>
    <w:rsid w:val="0021769F"/>
  </w:style>
  <w:style w:type="character" w:styleId="apple-converted-space" w:customStyle="1">
    <w:name w:val="apple-converted-space"/>
    <w:basedOn w:val="Policepardfaut"/>
    <w:rsid w:val="0021769F"/>
  </w:style>
  <w:style w:type="paragraph" w:styleId="Default" w:customStyle="1">
    <w:name w:val="Default"/>
    <w:rsid w:val="00DC5C2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uiPriority w:val="59"/>
    <w:rsid w:val="005D454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764672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uiPriority w:val="99"/>
    <w:semiHidden w:val="1"/>
    <w:unhideWhenUsed w:val="1"/>
    <w:rsid w:val="004D2D7F"/>
  </w:style>
  <w:style w:type="paragraph" w:styleId="Notedebasdepage">
    <w:name w:val="footnote text"/>
    <w:basedOn w:val="Normal"/>
    <w:link w:val="NotedebasdepageCar"/>
    <w:uiPriority w:val="99"/>
    <w:semiHidden w:val="1"/>
    <w:unhideWhenUsed w:val="1"/>
    <w:rsid w:val="006D4FAD"/>
    <w:pPr>
      <w:spacing w:after="0" w:line="240" w:lineRule="auto"/>
    </w:pPr>
    <w:rPr>
      <w:sz w:val="20"/>
      <w:szCs w:val="20"/>
    </w:rPr>
  </w:style>
  <w:style w:type="character" w:styleId="NotedebasdepageCar" w:customStyle="1">
    <w:name w:val="Note de bas de page Car"/>
    <w:basedOn w:val="Policepardfaut"/>
    <w:link w:val="Notedebasdepage"/>
    <w:uiPriority w:val="99"/>
    <w:semiHidden w:val="1"/>
    <w:rsid w:val="006D4FAD"/>
    <w:rPr>
      <w:lang w:eastAsia="en-US"/>
    </w:rPr>
  </w:style>
  <w:style w:type="character" w:styleId="Appelnotedebasdep">
    <w:name w:val="footnote reference"/>
    <w:basedOn w:val="Policepardfaut"/>
    <w:uiPriority w:val="99"/>
    <w:semiHidden w:val="1"/>
    <w:unhideWhenUsed w:val="1"/>
    <w:rsid w:val="006D4FAD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4.png"/><Relationship Id="rId42" Type="http://schemas.openxmlformats.org/officeDocument/2006/relationships/image" Target="media/image32.png"/><Relationship Id="rId41" Type="http://schemas.openxmlformats.org/officeDocument/2006/relationships/image" Target="media/image37.png"/><Relationship Id="rId22" Type="http://schemas.openxmlformats.org/officeDocument/2006/relationships/image" Target="media/image18.png"/><Relationship Id="rId44" Type="http://schemas.openxmlformats.org/officeDocument/2006/relationships/image" Target="media/image7.png"/><Relationship Id="rId21" Type="http://schemas.openxmlformats.org/officeDocument/2006/relationships/image" Target="media/image9.png"/><Relationship Id="rId43" Type="http://schemas.openxmlformats.org/officeDocument/2006/relationships/image" Target="media/image3.png"/><Relationship Id="rId24" Type="http://schemas.openxmlformats.org/officeDocument/2006/relationships/image" Target="media/image17.png"/><Relationship Id="rId46" Type="http://schemas.openxmlformats.org/officeDocument/2006/relationships/header" Target="header2.xml"/><Relationship Id="rId23" Type="http://schemas.openxmlformats.org/officeDocument/2006/relationships/image" Target="media/image31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0.png"/><Relationship Id="rId48" Type="http://schemas.openxmlformats.org/officeDocument/2006/relationships/footer" Target="footer2.xml"/><Relationship Id="rId25" Type="http://schemas.openxmlformats.org/officeDocument/2006/relationships/image" Target="media/image30.png"/><Relationship Id="rId47" Type="http://schemas.openxmlformats.org/officeDocument/2006/relationships/footer" Target="footer1.xml"/><Relationship Id="rId28" Type="http://schemas.openxmlformats.org/officeDocument/2006/relationships/image" Target="media/image1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hyperlink" Target="https://docs.google.com/document/d/1N_Gt3GbhHBtk_SEKzf8iW7kYO8LRZ4v7/edit#heading=h.j1c2s8ynaj4" TargetMode="External"/><Relationship Id="rId8" Type="http://schemas.openxmlformats.org/officeDocument/2006/relationships/image" Target="media/image38.jpg"/><Relationship Id="rId31" Type="http://schemas.openxmlformats.org/officeDocument/2006/relationships/image" Target="media/image27.png"/><Relationship Id="rId30" Type="http://schemas.openxmlformats.org/officeDocument/2006/relationships/image" Target="media/image14.png"/><Relationship Id="rId11" Type="http://schemas.openxmlformats.org/officeDocument/2006/relationships/image" Target="media/image12.png"/><Relationship Id="rId33" Type="http://schemas.openxmlformats.org/officeDocument/2006/relationships/image" Target="media/image24.png"/><Relationship Id="rId10" Type="http://schemas.openxmlformats.org/officeDocument/2006/relationships/image" Target="media/image6.png"/><Relationship Id="rId32" Type="http://schemas.openxmlformats.org/officeDocument/2006/relationships/image" Target="media/image35.png"/><Relationship Id="rId13" Type="http://schemas.openxmlformats.org/officeDocument/2006/relationships/image" Target="media/image5.png"/><Relationship Id="rId35" Type="http://schemas.openxmlformats.org/officeDocument/2006/relationships/image" Target="media/image16.png"/><Relationship Id="rId12" Type="http://schemas.openxmlformats.org/officeDocument/2006/relationships/image" Target="media/image22.png"/><Relationship Id="rId34" Type="http://schemas.openxmlformats.org/officeDocument/2006/relationships/image" Target="media/image19.png"/><Relationship Id="rId15" Type="http://schemas.openxmlformats.org/officeDocument/2006/relationships/image" Target="media/image33.png"/><Relationship Id="rId37" Type="http://schemas.openxmlformats.org/officeDocument/2006/relationships/image" Target="media/image21.png"/><Relationship Id="rId14" Type="http://schemas.openxmlformats.org/officeDocument/2006/relationships/image" Target="media/image13.png"/><Relationship Id="rId36" Type="http://schemas.openxmlformats.org/officeDocument/2006/relationships/image" Target="media/image15.png"/><Relationship Id="rId17" Type="http://schemas.openxmlformats.org/officeDocument/2006/relationships/image" Target="media/image34.png"/><Relationship Id="rId39" Type="http://schemas.openxmlformats.org/officeDocument/2006/relationships/image" Target="media/image2.png"/><Relationship Id="rId16" Type="http://schemas.openxmlformats.org/officeDocument/2006/relationships/image" Target="media/image8.png"/><Relationship Id="rId38" Type="http://schemas.openxmlformats.org/officeDocument/2006/relationships/image" Target="media/image1.png"/><Relationship Id="rId19" Type="http://schemas.openxmlformats.org/officeDocument/2006/relationships/image" Target="media/image29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ED6E05"/>
      </a:accent1>
      <a:accent2>
        <a:srgbClr val="438086"/>
      </a:accent2>
      <a:accent3>
        <a:srgbClr val="6A5644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Personnalisé 4">
      <a:majorFont>
        <a:latin typeface="Ubuntu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t8iJqN4Ma5zzcSly9WKrKPRjg==">CgMxLjAaHgoBMBIZChcICVITChF0YWJsZS53eWp1ajhrcDh4MRoeCgExEhkKFwgJUhMKEXRhYmxlLmRwYmNtdHNwZDBuGh8KATISGgoYCAlSFAoSdGFibGUubTNncTY2cnhkYmRwMg1oLmoxYzJzOHluYWo0Mg5oLmx0aTNpNmFnajVhbDIOaC55YzZ0dWx5MnF3ajgyDmguMjkzMW40eGF6YjB4Mg5oLjJ3anU3anI4c2ZidzIOaC4xZWdnNDY3NWRwaWwyDmguZjhid3NxY2FqeWJ4Mg5oLmRtMzNvNmxqMGZ6ZjIOaC5uMWh5d3J5eTdpeWIyDmguaTlwdzJ6ZGVxazd3Mg5oLmUxNjZodWNrMjhhcjIOaC5iY2VhY2cydjZyMzUyDmguaHZrZ2txZXhzdW8xOAByITFOX0d0M0diaEhCdGtfU0VLemY4aVc3a1lPOExSWjR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2023-07-13T13:31:00Z</dcterms:created>
  <dc:creator>ALise</dc:creator>
</cp:coreProperties>
</file>