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pBdr/>
        <w:spacing/>
        <w:ind/>
        <w:jc w:val="center"/>
        <w:rPr/>
      </w:pPr>
      <w:r>
        <w:t xml:space="preserve">Asservissement de Vitesse</w:t>
      </w:r>
      <w:r/>
    </w:p>
    <w:p>
      <w:pPr>
        <w:pStyle w:val="670"/>
        <w:pBdr/>
        <w:spacing/>
        <w:ind/>
        <w:jc w:val="center"/>
        <w:rPr/>
      </w:pPr>
      <w:r>
        <w:t xml:space="preserve">Objectifs pédagogiques :</w:t>
      </w:r>
      <w:r>
        <w:rPr>
          <w:highlight w:val="none"/>
        </w:rPr>
      </w:r>
      <w:r/>
    </w:p>
    <w:p>
      <w:pPr>
        <w:pStyle w:val="848"/>
        <w:numPr>
          <w:ilvl w:val="0"/>
          <w:numId w:val="6"/>
        </w:numPr>
        <w:pBdr/>
        <w:spacing/>
        <w:ind/>
        <w:rPr/>
      </w:pPr>
      <w:r>
        <w:t xml:space="preserve">Comprendre l’intérêt</w:t>
      </w:r>
      <w:r>
        <w:t xml:space="preserve"> du retour d’état par rapport au PID</w:t>
      </w:r>
      <w:r/>
    </w:p>
    <w:p>
      <w:pPr>
        <w:pStyle w:val="848"/>
        <w:numPr>
          <w:ilvl w:val="0"/>
          <w:numId w:val="6"/>
        </w:numPr>
        <w:pBdr/>
        <w:spacing/>
        <w:ind/>
        <w:rPr/>
      </w:pPr>
      <w:r>
        <w:rPr>
          <w:highlight w:val="none"/>
        </w:rPr>
        <w:t xml:space="preserve">Savoir mettre en place un observateur d’état en langage C</w:t>
      </w:r>
      <w:r/>
    </w:p>
    <w:p>
      <w:pPr>
        <w:pStyle w:val="848"/>
        <w:numPr>
          <w:ilvl w:val="0"/>
          <w:numId w:val="6"/>
        </w:numPr>
        <w:pBdr/>
        <w:spacing/>
        <w:ind/>
        <w:rPr/>
      </w:pPr>
      <w:r>
        <w:rPr>
          <w:highlight w:val="none"/>
        </w:rPr>
        <w:t xml:space="preserve">Savoir mettre en place un retour d’état avec intégrateur et anti-windup en langage C</w:t>
      </w:r>
      <w:r/>
    </w:p>
    <w:p>
      <w:pPr>
        <w:pStyle w:val="848"/>
        <w:numPr>
          <w:ilvl w:val="0"/>
          <w:numId w:val="6"/>
        </w:numPr>
        <w:pBdr/>
        <w:spacing/>
        <w:ind/>
        <w:rPr>
          <w:highlight w:val="none"/>
        </w:rPr>
      </w:pPr>
      <w:r>
        <w:rPr>
          <w:highlight w:val="none"/>
        </w:rPr>
        <w:t xml:space="preserve">Comprendre l’influence du réglage de l’observateur et de la loi de commande sur les performances et la sensibilité</w:t>
      </w:r>
      <w:r>
        <w:rPr>
          <w:highlight w:val="none"/>
        </w:rPr>
      </w:r>
    </w:p>
    <w:p>
      <w:pPr>
        <w:pStyle w:val="670"/>
        <w:pBdr/>
        <w:spacing/>
        <w:ind/>
        <w:jc w:val="center"/>
        <w:rPr/>
      </w:pPr>
      <w:r>
        <w:t xml:space="preserve">Objectifs du TP :</w:t>
      </w:r>
      <w:r>
        <w:rPr>
          <w:highlight w:val="none"/>
        </w:rPr>
      </w:r>
      <w:r/>
    </w:p>
    <w:p>
      <w:pPr>
        <w:pBdr/>
        <w:spacing/>
        <w:ind/>
        <w:rPr>
          <w:highlight w:val="none"/>
        </w:rPr>
      </w:pPr>
      <w:r>
        <w:t xml:space="preserve">On cherche à asservir la position angulaire du moteur d’une des chenilles du robot.</w:t>
      </w:r>
      <w:r>
        <w:rPr>
          <w:highlight w:val="none"/>
        </w:rPr>
      </w:r>
    </w:p>
    <w:p>
      <w:pPr>
        <w:pBdr/>
        <w:spacing/>
        <w:ind/>
        <w:rPr>
          <w:highlight w:val="none"/>
        </w:rPr>
      </w:pPr>
      <w:r>
        <w:rPr>
          <w:highlight w:val="none"/>
        </w:rPr>
        <w:t xml:space="preserve">Pour simplifier la lecture du code, on mesure la position angulaire de la chenille en ‘impulsions’ (pulse ‘p’) et la vitesse en ‘impulsions / secondes’ (p/s).</w:t>
      </w:r>
      <w:r>
        <w:rPr>
          <w:highlight w:val="none"/>
        </w:rPr>
      </w:r>
      <w:r>
        <w:rPr>
          <w:highlight w:val="none"/>
        </w:rPr>
      </w:r>
    </w:p>
    <w:p>
      <w:pPr>
        <w:pBdr/>
        <w:spacing/>
        <w:ind/>
        <w:rPr>
          <w:highlight w:val="none"/>
        </w:rPr>
      </w:pPr>
      <w:r>
        <w:rPr>
          <w:highlight w:val="none"/>
        </w:rPr>
        <w:t xml:space="preserve">Le fichier BASE.ino c</w:t>
      </w:r>
      <w:r>
        <w:rPr>
          <w:highlight w:val="none"/>
        </w:rPr>
        <w:t xml:space="preserve">ontient le code nécessaire pour récupérer la position et la vitesse angulaire de la chenille (getPosition(), getSpeed()), pour imposer une tension (en volt) au moteur et une structure permettant de cadencer le code à une période (DT en ms, TE en secondes).</w:t>
      </w:r>
      <w:r>
        <w:rPr>
          <w:highlight w:val="none"/>
        </w:rPr>
      </w:r>
      <w:r>
        <w:rPr>
          <w:highlight w:val="none"/>
        </w:rPr>
      </w:r>
    </w:p>
    <w:p>
      <w:pPr>
        <w:pBdr/>
        <w:spacing/>
        <w:ind/>
        <w:rPr>
          <w:rFonts w:ascii="Cambria Math" w:hAnsi="Cambria Math" w:eastAsia="Cambria Math" w:cs="Cambria Math"/>
          <w:highlight w:val="none"/>
        </w:rPr>
      </w:pPr>
      <w:r>
        <w:rPr>
          <w:highlight w:val="none"/>
        </w:rPr>
        <w:t xml:space="preserve">En considérant ces unités, on peut considérer le modèle sur robot comme un système du premier ordre avec un gain statique de </w:t>
      </w:r>
      <w:r>
        <w:rPr>
          <w:highlight w:val="none"/>
        </w:rPr>
        <w:t xml:space="preserve">126 p/s/V et une constante de temps de 30 ms.</w:t>
      </w:r>
      <w:r>
        <w:rPr>
          <w:rFonts w:ascii="Cambria Math" w:hAnsi="Cambria Math" w:eastAsia="Cambria Math" w:cs="Cambria Math"/>
          <w:highlight w:val="none"/>
        </w:rPr>
      </w:r>
      <w:r>
        <w:rPr>
          <w:highlight w:val="none"/>
        </w:rPr>
      </w:r>
      <m:oMath>
        <m:r>
          <w:rPr>
            <w:rFonts w:hint="default" w:ascii="Cambria Math" w:hAnsi="Cambria Math" w:eastAsia="Cambria Math" w:cs="Cambria Math"/>
            <w:highlight w:val="none"/>
          </w:rPr>
          <m:rPr>
            <m:sty m:val="i"/>
          </m:rPr>
          <m:t/>
        </m:r>
      </m:oMath>
      <w:r>
        <w:rPr>
          <w:rFonts w:ascii="Cambria Math" w:hAnsi="Cambria Math" w:eastAsia="Cambria Math" w:cs="Cambria Math"/>
          <w:highlight w:val="none"/>
        </w:rPr>
      </w:r>
      <w:r>
        <w:rPr>
          <w:highlight w:val="none"/>
        </w:rPr>
      </w:r>
    </w:p>
    <w:p>
      <w:pPr>
        <w:pBdr/>
        <w:spacing/>
        <w:ind/>
        <w:rPr>
          <w:highlight w:val="none"/>
        </w:rPr>
      </w:pPr>
      <w:r/>
      <m:oMathPara>
        <m:oMathParaPr/>
        <m:oMath>
          <m:acc>
            <m:accPr>
              <m:chr m:val="̇"/>
              <m:ctrlPr/>
            </m:accPr>
            <m:e>
              <m:r>
                <w:rPr>
                  <w:rFonts w:ascii="Cambria Math" w:hAnsi="Cambria Math" w:eastAsia="Cambria Math" w:cs="Cambria Math"/>
                </w:rPr>
                <m:rPr/>
                <m:t>v</m:t>
              </m:r>
            </m:e>
          </m:acc>
          <m:r>
            <w:rPr>
              <w:rFonts w:ascii="Cambria Math" w:hAnsi="Cambria Math" w:eastAsia="Cambria Math" w:cs="Cambria Math"/>
            </w:rPr>
            <m:rPr/>
            <m:t>=</m:t>
          </m:r>
          <m:r>
            <w:rPr>
              <w:rFonts w:ascii="Cambria Math" w:hAnsi="Cambria Math" w:eastAsia="Cambria Math" w:cs="Cambria Math"/>
            </w:rPr>
            <m:rPr/>
            <m:t>-</m:t>
          </m:r>
          <m:f>
            <m:fPr>
              <m:ctrlPr/>
            </m:fPr>
            <m:num>
              <m:r>
                <w:rPr>
                  <w:rFonts w:ascii="Cambria Math" w:hAnsi="Cambria Math" w:eastAsia="Cambria Math" w:cs="Cambria Math"/>
                </w:rPr>
                <m:rPr/>
                <m:t>1</m:t>
              </m:r>
            </m:num>
            <m:den>
              <m:r>
                <w:rPr>
                  <w:rFonts w:ascii="Cambria Math" w:hAnsi="Cambria Math" w:eastAsia="Cambria Math" w:cs="Cambria Math"/>
                </w:rPr>
                <m:rPr/>
                <m:t>τ</m:t>
              </m:r>
            </m:den>
          </m:f>
          <m:r>
            <w:rPr>
              <w:rFonts w:ascii="Cambria Math" w:hAnsi="Cambria Math" w:eastAsia="Cambria Math" w:cs="Cambria Math"/>
            </w:rPr>
            <m:rPr/>
            <m:t>v</m:t>
          </m:r>
          <m:d>
            <m:dPr>
              <m:begChr m:val="("/>
              <m:endChr m:val=")"/>
              <m:ctrlPr/>
            </m:dPr>
            <m:e>
              <m:r>
                <w:rPr>
                  <w:rFonts w:ascii="Cambria Math" w:hAnsi="Cambria Math" w:eastAsia="Cambria Math" w:cs="Cambria Math"/>
                </w:rPr>
                <m:rPr/>
                <m:t>t</m:t>
              </m:r>
            </m:e>
          </m:d>
          <m:r>
            <w:rPr>
              <w:rFonts w:ascii="Cambria Math" w:hAnsi="Cambria Math" w:eastAsia="Cambria Math" w:cs="Cambria Math"/>
            </w:rPr>
            <m:rPr/>
            <m:t>+</m:t>
          </m:r>
          <m:f>
            <m:fPr>
              <m:ctrlPr/>
            </m:fPr>
            <m:num>
              <m:r>
                <w:rPr>
                  <w:rFonts w:ascii="Cambria Math" w:hAnsi="Cambria Math" w:eastAsia="Cambria Math" w:cs="Cambria Math"/>
                </w:rPr>
                <m:rPr/>
                <m:t>k</m:t>
              </m:r>
            </m:num>
            <m:den>
              <m:r>
                <w:rPr>
                  <w:rFonts w:ascii="Cambria Math" w:hAnsi="Cambria Math" w:eastAsia="Cambria Math" w:cs="Cambria Math"/>
                </w:rPr>
                <m:rPr/>
                <m:t>τ</m:t>
              </m:r>
            </m:den>
          </m:f>
          <m:r>
            <w:rPr>
              <w:rFonts w:ascii="Cambria Math" w:hAnsi="Cambria Math" w:eastAsia="Cambria Math" w:cs="Cambria Math"/>
            </w:rPr>
            <m:rPr/>
            <m:t>u(t)</m:t>
          </m:r>
        </m:oMath>
      </m:oMathPara>
      <w:r>
        <w:rPr>
          <w:highlight w:val="none"/>
        </w:rPr>
      </w:r>
      <w:r/>
    </w:p>
    <w:p>
      <w:pPr>
        <w:pBdr/>
        <w:spacing/>
        <w:ind/>
        <w:rPr>
          <w:highlight w:val="none"/>
        </w:rPr>
      </w:pPr>
      <w:r>
        <w:rPr>
          <w:highlight w:val="none"/>
        </w:rPr>
        <w:t xml:space="preserve">Où </w:t>
      </w:r>
      <w:r/>
      <m:oMath>
        <m:r>
          <w:rPr>
            <w:rFonts w:ascii="Cambria Math" w:hAnsi="Cambria Math" w:eastAsia="Cambria Math" w:cs="Cambria Math"/>
          </w:rPr>
          <m:rPr/>
          <m:t>v</m:t>
        </m:r>
        <m:d>
          <m:dPr>
            <m:begChr m:val="("/>
            <m:endChr m:val=")"/>
            <m:ctrlPr/>
          </m:dPr>
          <m:e>
            <m:r>
              <w:rPr>
                <w:rFonts w:ascii="Cambria Math" w:hAnsi="Cambria Math" w:eastAsia="Cambria Math" w:cs="Cambria Math"/>
              </w:rPr>
              <m:rPr/>
              <m:t>t</m:t>
            </m:r>
          </m:e>
        </m:d>
      </m:oMath>
      <w:r>
        <w:rPr>
          <w:highlight w:val="none"/>
        </w:rPr>
        <w:t xml:space="preserve"> et </w:t>
      </w:r>
      <w:r/>
      <m:oMath>
        <m:r>
          <w:rPr>
            <w:rFonts w:ascii="Cambria Math" w:hAnsi="Cambria Math" w:eastAsia="Cambria Math" w:cs="Cambria Math"/>
          </w:rPr>
          <m:rPr/>
          <m:t>u(t)</m:t>
        </m:r>
      </m:oMath>
      <w:r>
        <w:rPr>
          <w:highlight w:val="none"/>
        </w:rPr>
        <w:t xml:space="preserve"> sont respectivement la vitesse de rotation du moteur et la tension du moteur.</w:t>
      </w:r>
      <w:r>
        <w:rPr>
          <w:highlight w:val="none"/>
        </w:rPr>
      </w:r>
    </w:p>
    <w:p>
      <w:pPr>
        <w:pBdr/>
        <w:spacing/>
        <w:ind/>
        <w:rPr>
          <w:highlight w:val="none"/>
        </w:rPr>
      </w:pPr>
      <w:r>
        <w:rPr>
          <w:highlight w:val="none"/>
        </w:rPr>
        <w:t xml:space="preserve">Attention à bien garder en t</w:t>
      </w:r>
      <w:r>
        <w:rPr>
          <w:highlight w:val="none"/>
        </w:rPr>
        <w:t xml:space="preserve">ête que ces valeurs sont approximatives et ne correspondent pas exactement à votre maquette.</w:t>
      </w:r>
      <w:r>
        <w:rPr>
          <w:highlight w:val="none"/>
        </w:rPr>
      </w:r>
    </w:p>
    <w:p>
      <w:pPr>
        <w:pBdr/>
        <w:spacing/>
        <w:ind/>
        <w:rPr>
          <w:b/>
          <w:bCs/>
          <w:i/>
          <w:highlight w:val="none"/>
        </w:rPr>
      </w:pPr>
      <w:r>
        <w:rPr>
          <w:b/>
          <w:bCs/>
          <w:i/>
          <w:iCs/>
          <w:highlight w:val="none"/>
        </w:rPr>
        <w:t xml:space="preserve">Dans ce sujet, des p</w:t>
      </w:r>
      <w:r>
        <w:rPr>
          <w:b/>
          <w:bCs/>
          <w:i/>
          <w:iCs/>
          <w:highlight w:val="none"/>
        </w:rPr>
        <w:t xml:space="preserve">ôles sont suggérés pour les réglages. </w:t>
      </w:r>
      <w:r>
        <w:rPr>
          <w:b/>
          <w:bCs/>
          <w:i/>
          <w:iCs/>
          <w:highlight w:val="none"/>
        </w:rPr>
        <w:t xml:space="preserve">N’hésitez pas à les bidouiller pour bien comprendre</w:t>
      </w:r>
      <w:r>
        <w:rPr>
          <w:b/>
          <w:bCs/>
          <w:i/>
          <w:iCs/>
          <w:highlight w:val="none"/>
        </w:rPr>
        <w:t xml:space="preserve">.</w:t>
      </w:r>
      <w:r/>
    </w:p>
    <w:p>
      <w:pPr>
        <w:pStyle w:val="670"/>
        <w:pBdr/>
        <w:spacing/>
        <w:ind/>
        <w:jc w:val="center"/>
        <w:rPr/>
      </w:pPr>
      <w:r>
        <w:rPr>
          <w:highlight w:val="none"/>
        </w:rPr>
        <w:t xml:space="preserve">Retour d’état ‘simple’</w:t>
      </w:r>
      <w:r/>
      <w:r/>
    </w:p>
    <w:p>
      <w:pPr>
        <w:pBdr/>
        <w:spacing/>
        <w:ind/>
        <w:rPr>
          <w:highlight w:val="none"/>
        </w:rPr>
      </w:pPr>
      <w:r>
        <w:t xml:space="preserve">On considère le modèle suivant pour la synthèse d’un retour d’état qui asservi la position </w:t>
      </w:r>
      <m:oMath>
        <m:r>
          <w:rPr>
            <w:rFonts w:hint="default" w:ascii="Cambria Math" w:hAnsi="Cambria Math" w:eastAsia="Cambria Math" w:cs="Cambria Math"/>
          </w:rPr>
          <m:rPr>
            <m:sty m:val="i"/>
          </m:rPr>
          <m:t>p(t)</m:t>
        </m:r>
      </m:oMath>
      <w:r>
        <w:t xml:space="preserve"> du moteur.</w:t>
      </w:r>
      <w:r>
        <w:rPr>
          <w:b w:val="0"/>
          <w:bCs w:val="0"/>
          <w:i/>
          <w:highlight w:val="none"/>
          <w:u w:val="none"/>
        </w:rPr>
      </w:r>
      <w:r>
        <w:rPr>
          <w:highlight w:val="none"/>
        </w:rPr>
      </w:r>
    </w:p>
    <w:p>
      <w:pPr>
        <w:pBdr/>
        <w:spacing/>
        <w:ind/>
        <w:rPr>
          <w:highlight w:val="none"/>
        </w:rPr>
      </w:pPr>
      <w:r>
        <w:rPr>
          <w:highlight w:val="none"/>
        </w:rPr>
      </w:r>
      <w:r/>
      <m:oMathPara>
        <m:oMathParaPr/>
        <m:oMath>
          <m:d>
            <m:dPr>
              <m:ctrlPr>
                <w:rPr>
                  <w:rFonts w:ascii="Cambria Math" w:hAnsi="Cambria Math" w:eastAsia="Cambria Math" w:cs="Cambria Math"/>
                  <w:i/>
                </w:rPr>
              </m:ctrlPr>
            </m:dPr>
            <m:e>
              <m:m>
                <m:mPr>
                  <m:baseJc m:val="center"/>
                  <m:cGp/>
                  <m:cGpRule/>
                  <m:cSp/>
                  <m:mcs>
                    <m:mc>
                      <m:mcPr>
                        <m:mcJc m:val="center"/>
                        <m:count m:val="1"/>
                      </m:mcPr>
                    </m:mc>
                  </m:mcs>
                  <m:plcHide m:val="off"/>
                  <m:rSp/>
                  <m:rSpRule/>
                  <m:ctrlPr>
                    <w:rPr>
                      <w:rFonts w:ascii="Cambria Math" w:hAnsi="Cambria Math" w:eastAsia="Cambria Math" w:cs="Cambria Math"/>
                      <w:i/>
                    </w:rPr>
                  </m:ctrlPr>
                </m:mPr>
                <m:mr>
                  <m:e>
                    <m:acc>
                      <m:accPr>
                        <m:chr m:val="̇"/>
                        <m:ctrlPr>
                          <w:rPr>
                            <w:rFonts w:ascii="Cambria Math" w:hAnsi="Cambria Math" w:eastAsia="Cambria Math" w:cs="Cambria Math"/>
                          </w:rPr>
                        </m:ctrlPr>
                      </m:accPr>
                      <m:e>
                        <m:r>
                          <w:rPr>
                            <w:rFonts w:hint="default" w:ascii="Cambria Math" w:hAnsi="Cambria Math" w:eastAsia="Cambria Math" w:cs="Cambria Math"/>
                          </w:rPr>
                          <m:rPr/>
                          <m:t>v</m:t>
                        </m:r>
                      </m:e>
                    </m:acc>
                  </m:e>
                </m:mr>
                <m:mr>
                  <m:e>
                    <m:acc>
                      <m:accPr>
                        <m:chr m:val="̇"/>
                        <m:ctrlPr/>
                      </m:accPr>
                      <m:e>
                        <m:r>
                          <w:rPr>
                            <w:rFonts w:ascii="Cambria Math" w:hAnsi="Cambria Math" w:eastAsia="Cambria Math" w:cs="Cambria Math"/>
                          </w:rPr>
                          <m:rPr/>
                          <m:t>p</m:t>
                        </m:r>
                      </m:e>
                    </m:acc>
                  </m:e>
                </m:mr>
              </m:m>
            </m:e>
          </m:d>
          <m:r>
            <w:rPr>
              <w:rFonts w:ascii="Cambria Math" w:hAnsi="Cambria Math" w:eastAsia="Cambria Math" w:cs="Cambria Math"/>
            </w:rPr>
            <m:rPr/>
            <m:t>=</m:t>
          </m:r>
          <m:d>
            <m:dPr>
              <m:ctrlPr>
                <w:rPr>
                  <w:rFonts w:ascii="Cambria Math" w:hAnsi="Cambria Math" w:eastAsia="Cambria Math" w:cs="Cambria Math"/>
                  <w:i/>
                </w:rPr>
              </m:ctrlPr>
            </m:dPr>
            <m:e>
              <m:m>
                <m:mPr>
                  <m:baseJc m:val="center"/>
                  <m:cGp/>
                  <m:cGpRule/>
                  <m:cSp/>
                  <m:mcs>
                    <m:mc>
                      <m:mcPr>
                        <m:mcJc m:val="center"/>
                        <m:count m:val="2"/>
                      </m:mcPr>
                    </m:mc>
                  </m:mcs>
                  <m:plcHide m:val="off"/>
                  <m:rSp/>
                  <m:rSpRule/>
                  <m:ctrlPr>
                    <w:rPr>
                      <w:rFonts w:ascii="Cambria Math" w:hAnsi="Cambria Math" w:eastAsia="Cambria Math" w:cs="Cambria Math"/>
                      <w:i/>
                    </w:rPr>
                  </m:ctrlPr>
                </m:mPr>
                <m:mr>
                  <m:e>
                    <m:r>
                      <w:rPr>
                        <w:rFonts w:ascii="Cambria Math" w:hAnsi="Cambria Math" w:eastAsia="Cambria Math" w:cs="Cambria Math"/>
                      </w:rPr>
                      <m:rPr/>
                      <m:t>-</m:t>
                    </m:r>
                    <m:f>
                      <m:fPr>
                        <m:ctrlPr/>
                      </m:fPr>
                      <m:num>
                        <m:r>
                          <w:rPr>
                            <w:rFonts w:ascii="Cambria Math" w:hAnsi="Cambria Math" w:eastAsia="Cambria Math" w:cs="Cambria Math"/>
                          </w:rPr>
                          <m:rPr/>
                          <m:t>1</m:t>
                        </m:r>
                      </m:num>
                      <m:den>
                        <m:r>
                          <w:rPr>
                            <w:rFonts w:ascii="Cambria Math" w:hAnsi="Cambria Math" w:eastAsia="Cambria Math" w:cs="Cambria Math"/>
                          </w:rPr>
                          <m:rPr/>
                          <m:t>τ</m:t>
                        </m:r>
                      </m:den>
                    </m:f>
                  </m:e>
                  <m:e>
                    <m:r>
                      <w:rPr>
                        <w:rFonts w:hint="default" w:ascii="Cambria Math" w:hAnsi="Cambria Math" w:eastAsia="Cambria Math" w:cs="Cambria Math"/>
                      </w:rPr>
                      <m:rPr>
                        <m:sty m:val="i"/>
                      </m:rPr>
                      <m:t>0</m:t>
                    </m:r>
                  </m:e>
                </m:mr>
                <m:mr>
                  <m:e>
                    <m:r>
                      <w:rPr>
                        <w:rFonts w:ascii="Cambria Math" w:hAnsi="Cambria Math" w:eastAsia="Cambria Math" w:cs="Cambria Math"/>
                      </w:rPr>
                      <m:rPr/>
                      <m:t> </m:t>
                    </m:r>
                    <m:r>
                      <w:rPr>
                        <w:rFonts w:ascii="Cambria Math" w:hAnsi="Cambria Math" w:eastAsia="Cambria Math" w:cs="Cambria Math"/>
                      </w:rPr>
                      <m:rPr/>
                      <m:t> </m:t>
                    </m:r>
                    <m:r>
                      <w:rPr>
                        <w:rFonts w:ascii="Cambria Math" w:hAnsi="Cambria Math" w:eastAsia="Cambria Math" w:cs="Cambria Math"/>
                      </w:rPr>
                      <m:rPr/>
                      <m:t> </m:t>
                    </m:r>
                    <m:r>
                      <w:rPr>
                        <w:rFonts w:hint="default" w:ascii="Cambria Math" w:hAnsi="Cambria Math" w:eastAsia="Cambria Math" w:cs="Cambria Math"/>
                      </w:rPr>
                      <m:rPr>
                        <m:sty m:val="i"/>
                      </m:rPr>
                      <m:t>1</m:t>
                    </m:r>
                  </m:e>
                  <m:e>
                    <m:r>
                      <w:rPr>
                        <w:rFonts w:hint="default" w:ascii="Cambria Math" w:hAnsi="Cambria Math" w:eastAsia="Cambria Math" w:cs="Cambria Math"/>
                      </w:rPr>
                      <m:rPr>
                        <m:sty m:val="i"/>
                      </m:rPr>
                      <m:t>0</m:t>
                    </m:r>
                  </m:e>
                </m:mr>
              </m:m>
            </m:e>
          </m:d>
          <m:d>
            <m:dPr>
              <m:ctrlPr>
                <w:rPr>
                  <w:rFonts w:ascii="Cambria Math" w:hAnsi="Cambria Math" w:eastAsia="Cambria Math" w:cs="Cambria Math"/>
                  <w:i/>
                </w:rPr>
              </m:ctrlPr>
            </m:dPr>
            <m:e>
              <m:m>
                <m:mPr>
                  <m:baseJc m:val="center"/>
                  <m:cGp/>
                  <m:cGpRule/>
                  <m:cSp/>
                  <m:mcs>
                    <m:mc>
                      <m:mcPr>
                        <m:mcJc m:val="center"/>
                        <m:count m:val="1"/>
                      </m:mcPr>
                    </m:mc>
                  </m:mcs>
                  <m:plcHide m:val="off"/>
                  <m:rSp/>
                  <m:rSpRule/>
                  <m:ctrlPr>
                    <w:rPr>
                      <w:rFonts w:ascii="Cambria Math" w:hAnsi="Cambria Math" w:eastAsia="Cambria Math" w:cs="Cambria Math"/>
                      <w:i/>
                    </w:rPr>
                  </m:ctrlPr>
                </m:mPr>
                <m:mr>
                  <m:e>
                    <m:r>
                      <w:rPr>
                        <w:rFonts w:hint="default" w:ascii="Cambria Math" w:hAnsi="Cambria Math" w:eastAsia="Cambria Math" w:cs="Cambria Math"/>
                      </w:rPr>
                      <m:rPr>
                        <m:sty m:val="i"/>
                      </m:rPr>
                      <m:t>v</m:t>
                    </m:r>
                    <m:d>
                      <m:dPr>
                        <m:begChr m:val="("/>
                        <m:endChr m:val=")"/>
                        <m:ctrlPr/>
                      </m:dPr>
                      <m:e>
                        <m:r>
                          <w:rPr>
                            <w:rFonts w:ascii="Cambria Math" w:hAnsi="Cambria Math" w:eastAsia="Cambria Math" w:cs="Cambria Math"/>
                          </w:rPr>
                          <m:rPr/>
                          <m:t>t</m:t>
                        </m:r>
                      </m:e>
                    </m:d>
                  </m:e>
                </m:mr>
                <m:mr>
                  <m:e>
                    <m:r>
                      <w:rPr>
                        <w:rFonts w:hint="default" w:ascii="Cambria Math" w:hAnsi="Cambria Math" w:eastAsia="Cambria Math" w:cs="Cambria Math"/>
                      </w:rPr>
                      <m:rPr>
                        <m:sty m:val="i"/>
                      </m:rPr>
                      <m:t>p(t)</m:t>
                    </m:r>
                  </m:e>
                </m:mr>
              </m:m>
            </m:e>
          </m:d>
          <m:r>
            <w:rPr>
              <w:rFonts w:ascii="Cambria Math" w:hAnsi="Cambria Math" w:eastAsia="Cambria Math" w:cs="Cambria Math"/>
            </w:rPr>
            <m:rPr/>
            <m:t>+</m:t>
          </m:r>
          <m:d>
            <m:dPr>
              <m:ctrlPr>
                <w:rPr>
                  <w:rFonts w:ascii="Cambria Math" w:hAnsi="Cambria Math" w:eastAsia="Cambria Math" w:cs="Cambria Math"/>
                  <w:i/>
                </w:rPr>
              </m:ctrlPr>
            </m:dPr>
            <m:e>
              <m:m>
                <m:mPr>
                  <m:baseJc m:val="center"/>
                  <m:cGp/>
                  <m:cGpRule/>
                  <m:cSp/>
                  <m:mcs>
                    <m:mc>
                      <m:mcPr>
                        <m:mcJc m:val="center"/>
                        <m:count m:val="1"/>
                      </m:mcPr>
                    </m:mc>
                  </m:mcs>
                  <m:plcHide m:val="off"/>
                  <m:rSp/>
                  <m:rSpRule/>
                  <m:ctrlPr>
                    <w:rPr>
                      <w:rFonts w:ascii="Cambria Math" w:hAnsi="Cambria Math" w:eastAsia="Cambria Math" w:cs="Cambria Math"/>
                      <w:i/>
                    </w:rPr>
                  </m:ctrlPr>
                </m:mPr>
                <m:mr>
                  <m:e>
                    <m:f>
                      <m:fPr>
                        <m:ctrlPr/>
                      </m:fPr>
                      <m:num>
                        <m:r>
                          <w:rPr>
                            <w:rFonts w:ascii="Cambria Math" w:hAnsi="Cambria Math" w:eastAsia="Cambria Math" w:cs="Cambria Math"/>
                          </w:rPr>
                          <m:rPr/>
                          <m:t>k</m:t>
                        </m:r>
                      </m:num>
                      <m:den>
                        <m:r>
                          <w:rPr>
                            <w:rFonts w:ascii="Cambria Math" w:hAnsi="Cambria Math" w:eastAsia="Cambria Math" w:cs="Cambria Math"/>
                          </w:rPr>
                          <m:rPr/>
                          <m:t>τ</m:t>
                        </m:r>
                      </m:den>
                    </m:f>
                  </m:e>
                </m:mr>
                <m:mr>
                  <m:e>
                    <m:r>
                      <w:rPr>
                        <w:rFonts w:hint="default" w:ascii="Cambria Math" w:hAnsi="Cambria Math" w:eastAsia="Cambria Math" w:cs="Cambria Math"/>
                      </w:rPr>
                      <m:rPr>
                        <m:sty m:val="i"/>
                      </m:rPr>
                      <m:t>0̇</m:t>
                    </m:r>
                  </m:e>
                </m:mr>
              </m:m>
            </m:e>
          </m:d>
          <m:r>
            <w:rPr>
              <w:rFonts w:ascii="Cambria Math" w:hAnsi="Cambria Math" w:eastAsia="Cambria Math" w:cs="Cambria Math"/>
            </w:rPr>
            <m:rPr/>
            <m:t>u(t)</m:t>
          </m:r>
        </m:oMath>
      </m:oMathPara>
      <w:r>
        <w:rPr>
          <w:highlight w:val="none"/>
        </w:rPr>
      </w:r>
      <w:r>
        <w:rPr>
          <w:highlight w:val="none"/>
        </w:rPr>
      </w:r>
    </w:p>
    <w:p>
      <w:pPr>
        <w:pBdr/>
        <w:spacing/>
        <w:ind/>
        <w:rPr>
          <w:b/>
          <w:bCs/>
          <w:i/>
          <w:highlight w:val="none"/>
        </w:rPr>
      </w:pPr>
      <w:r>
        <w:rPr>
          <w:b/>
          <w:bCs/>
          <w:i/>
          <w:iCs/>
          <w:highlight w:val="none"/>
        </w:rPr>
        <w:t xml:space="preserve">Calculer les p</w:t>
      </w:r>
      <w:r>
        <w:rPr>
          <w:b/>
          <w:bCs/>
          <w:i/>
          <w:iCs/>
          <w:highlight w:val="none"/>
        </w:rPr>
        <w:t xml:space="preserve">ôles de ce système. En déduire le comportement en position.</w:t>
      </w:r>
      <w:r>
        <w:rPr>
          <w:b/>
          <w:bCs/>
          <w:i/>
          <w:iCs/>
          <w:highlight w:val="none"/>
        </w:rPr>
      </w:r>
    </w:p>
    <w:p>
      <w:pPr>
        <w:pBdr/>
        <w:spacing/>
        <w:ind/>
        <w:rPr>
          <w:b/>
          <w:bCs/>
          <w:i/>
          <w:highlight w:val="none"/>
        </w:rPr>
      </w:pPr>
      <w:r>
        <w:rPr>
          <w:b/>
          <w:bCs/>
          <w:i/>
          <w:iCs/>
          <w:highlight w:val="none"/>
        </w:rPr>
        <w:t xml:space="preserve">Calculer les gains G et K d’un retour d’état pour asservir la position avec des p</w:t>
      </w:r>
      <w:r>
        <w:rPr>
          <w:b/>
          <w:bCs/>
          <w:i/>
          <w:iCs/>
          <w:highlight w:val="none"/>
        </w:rPr>
        <w:t xml:space="preserve">ôles en </w:t>
      </w:r>
      <w:r>
        <w:rPr>
          <w:b/>
          <w:bCs/>
          <w:i/>
          <w:iCs/>
          <w:highlight w:val="none"/>
        </w:rPr>
        <w:t xml:space="preserve"> en [-1 -33].</w:t>
      </w:r>
      <w:r>
        <w:rPr>
          <w:b/>
          <w:bCs/>
          <w:i/>
          <w:highlight w:val="none"/>
        </w:rPr>
      </w:r>
      <w:r>
        <w:rPr>
          <w:b/>
          <w:bCs/>
          <w:i/>
          <w:highlight w:val="none"/>
        </w:rPr>
      </w:r>
    </w:p>
    <w:p>
      <w:pPr>
        <w:pBdr/>
        <w:spacing/>
        <w:ind/>
        <w:rPr>
          <w:b/>
          <w:bCs/>
          <w:i/>
          <w:highlight w:val="none"/>
        </w:rPr>
      </w:pPr>
      <w:r>
        <w:rPr>
          <w:b/>
          <w:bCs/>
          <w:i/>
          <w:iCs/>
          <w:highlight w:val="none"/>
        </w:rPr>
        <w:t xml:space="preserve">Quel sera le comportement attendu pour ce jeu de p</w:t>
      </w:r>
      <w:r>
        <w:rPr>
          <w:b/>
          <w:bCs/>
          <w:i/>
          <w:iCs/>
          <w:highlight w:val="none"/>
        </w:rPr>
        <w:t xml:space="preserve">ôles ? </w:t>
      </w:r>
      <w:r>
        <w:rPr>
          <w:b/>
          <w:bCs/>
          <w:i/>
          <w:iCs/>
          <w:highlight w:val="none"/>
        </w:rPr>
      </w:r>
      <w:r>
        <w:rPr>
          <w:b/>
          <w:bCs/>
          <w:i/>
          <w:iCs/>
          <w:highlight w:val="none"/>
        </w:rPr>
        <w:t xml:space="preserve">Justifiez le choix des p</w:t>
      </w:r>
      <w:r>
        <w:rPr>
          <w:b/>
          <w:bCs/>
          <w:i/>
          <w:iCs/>
          <w:highlight w:val="none"/>
        </w:rPr>
        <w:t xml:space="preserve">ôles.</w:t>
      </w:r>
      <w:r>
        <w:rPr>
          <w:b/>
          <w:bCs/>
          <w:i/>
          <w:iCs/>
          <w:highlight w:val="none"/>
        </w:rPr>
      </w:r>
      <w:r>
        <w:rPr>
          <w:b/>
          <w:bCs/>
          <w:i/>
          <w:highlight w:val="none"/>
        </w:rPr>
      </w:r>
    </w:p>
    <w:p>
      <w:pPr>
        <w:pBdr/>
        <w:spacing/>
        <w:ind/>
        <w:rPr>
          <w:b/>
          <w:bCs/>
          <w:i/>
          <w:highlight w:val="none"/>
        </w:rPr>
      </w:pPr>
      <w:r>
        <w:rPr>
          <w:b/>
          <w:bCs/>
          <w:i/>
          <w:iCs/>
          <w:highlight w:val="none"/>
        </w:rPr>
      </w:r>
      <w:r>
        <w:rPr>
          <w:b w:val="0"/>
          <w:bCs w:val="0"/>
          <w:i w:val="0"/>
          <w:iCs w:val="0"/>
          <w:highlight w:val="none"/>
        </w:rPr>
        <w:t xml:space="preserve">Pour implémenter le retour d’</w:t>
      </w:r>
      <w:r>
        <w:rPr>
          <w:b w:val="0"/>
          <w:bCs w:val="0"/>
          <w:i w:val="0"/>
          <w:iCs w:val="0"/>
          <w:highlight w:val="none"/>
        </w:rPr>
        <w:t xml:space="preserve">état modifiez les lignes suivante du code base_2324.ino</w:t>
      </w:r>
      <w:r>
        <w:rPr>
          <w:b/>
          <w:bCs/>
          <w:i/>
          <w:iCs/>
          <w:highlight w:val="none"/>
        </w:rPr>
        <w:t xml:space="preserve">  </w:t>
      </w:r>
      <w:r>
        <w:rPr>
          <w:b/>
          <w:bCs/>
          <w:i/>
          <w:iCs/>
          <w:highlight w:val="none"/>
        </w:rPr>
      </w:r>
      <w:r>
        <w:rPr>
          <w:b/>
          <w:bCs/>
          <w:i/>
          <w:iCs/>
          <w:highlight w:val="none"/>
        </w:rPr>
      </w:r>
    </w:p>
    <w:p>
      <w:pPr>
        <w:pStyle w:val="692"/>
        <w:pBdr/>
        <w:spacing/>
        <w:ind/>
        <w:rPr>
          <w:highlight w:val="none"/>
          <w14:ligatures w14:val="none"/>
        </w:rPr>
      </w:pPr>
      <w:r>
        <w:rPr>
          <w:highlight w:val="none"/>
        </w:rPr>
        <w:t xml:space="preserve">// Set the control value. Can use getSpeed() and getPosition() to get measurements.</w:t>
      </w:r>
      <w:r>
        <w:rPr>
          <w:highlight w:val="none"/>
        </w:rPr>
      </w:r>
    </w:p>
    <w:p>
      <w:pPr>
        <w:pStyle w:val="692"/>
        <w:pBdr/>
        <w:spacing/>
        <w:ind/>
        <w:rPr>
          <w:highlight w:val="none"/>
          <w14:ligatures w14:val="none"/>
        </w:rPr>
      </w:pPr>
      <w:r>
        <w:rPr>
          <w:highlight w:val="none"/>
        </w:rPr>
        <w:t xml:space="preserve">  u = r;  </w:t>
      </w:r>
      <w:r>
        <w:rPr>
          <w:highlight w:val="none"/>
        </w:rPr>
      </w:r>
      <w:r>
        <w:rPr>
          <w:highlight w:val="none"/>
        </w:rPr>
      </w:r>
    </w:p>
    <w:p>
      <w:pPr>
        <w:pBdr/>
        <w:spacing/>
        <w:ind/>
        <w:rPr/>
      </w:pPr>
      <w:r/>
      <w:r/>
    </w:p>
    <w:p>
      <w:pPr>
        <w:pBdr/>
        <w:spacing/>
        <w:ind/>
        <w:rPr>
          <w:b/>
          <w:bCs/>
          <w:i/>
          <w:highlight w:val="none"/>
        </w:rPr>
      </w:pPr>
      <w:r>
        <w:rPr>
          <w:b/>
          <w:bCs/>
          <w:i/>
          <w:iCs/>
        </w:rPr>
        <w:t xml:space="preserve">Tester en donnant une consigne adéquate. Modifiez les p</w:t>
      </w:r>
      <w:r>
        <w:rPr>
          <w:b/>
          <w:bCs/>
          <w:i/>
          <w:iCs/>
        </w:rPr>
        <w:t xml:space="preserve">ôles pour voir ce qui se passe.</w:t>
      </w:r>
      <w:r>
        <w:rPr>
          <w:b/>
          <w:bCs/>
          <w:i/>
          <w:iCs/>
        </w:rPr>
      </w:r>
    </w:p>
    <w:p>
      <w:pPr>
        <w:pBdr/>
        <w:spacing/>
        <w:ind/>
        <w:rPr>
          <w:b/>
          <w:bCs/>
          <w:i/>
        </w:rPr>
      </w:pPr>
      <w:r>
        <w:rPr>
          <w:b/>
          <w:bCs/>
          <w:i/>
          <w:iCs/>
          <w:highlight w:val="none"/>
        </w:rPr>
        <w:t xml:space="preserve">Observer le signal de commande. </w:t>
      </w:r>
      <w:r>
        <w:rPr>
          <w:b/>
          <w:bCs/>
          <w:i/>
          <w:iCs/>
          <w:highlight w:val="none"/>
        </w:rPr>
        <w:t xml:space="preserve">Est-il de qualité ?</w:t>
      </w:r>
      <w:r>
        <w:rPr>
          <w:b/>
          <w:bCs/>
          <w:i/>
          <w:iCs/>
          <w:highlight w:val="none"/>
        </w:rPr>
        <w:t xml:space="preserve"> Pourquoi a-t-il cette forme ? </w:t>
      </w:r>
      <w:r>
        <w:rPr>
          <w:b/>
          <w:bCs/>
          <w:i/>
          <w:iCs/>
          <w:highlight w:val="none"/>
        </w:rPr>
      </w:r>
    </w:p>
    <w:p>
      <w:pPr>
        <w:pBdr/>
        <w:spacing/>
        <w:ind/>
        <w:rPr>
          <w:highlight w:val="none"/>
        </w:rPr>
      </w:pPr>
      <w:r>
        <w:rPr>
          <w:highlight w:val="none"/>
        </w:rPr>
      </w:r>
      <w:r>
        <w:rPr>
          <w:highlight w:val="none"/>
        </w:rPr>
      </w:r>
    </w:p>
    <w:p>
      <w:pPr>
        <w:pBdr/>
        <w:spacing/>
        <w:ind/>
        <w:rPr/>
      </w:pPr>
      <w:r>
        <w:rPr>
          <w:b/>
          <w:bCs/>
          <w:i/>
          <w:iCs/>
          <w:highlight w:val="none"/>
        </w:rPr>
      </w:r>
      <w:r>
        <w:rPr>
          <w:b/>
          <w:bCs/>
          <w:i/>
          <w:iCs/>
          <w:highlight w:val="none"/>
        </w:rPr>
      </w:r>
    </w:p>
    <w:p>
      <w:pPr>
        <w:pStyle w:val="670"/>
        <w:pBdr/>
        <w:spacing/>
        <w:ind/>
        <w:jc w:val="center"/>
        <w:rPr/>
      </w:pPr>
      <w:r>
        <w:rPr>
          <w:highlight w:val="none"/>
        </w:rPr>
        <w:t xml:space="preserve">Observateur d’état</w:t>
      </w:r>
      <w:r>
        <w:rPr>
          <w:highlight w:val="none"/>
        </w:rPr>
      </w:r>
      <w:r/>
    </w:p>
    <w:p>
      <w:pPr>
        <w:pBdr/>
        <w:spacing/>
        <w:ind/>
        <w:rPr>
          <w:highlight w:val="none"/>
        </w:rPr>
      </w:pPr>
      <w:r>
        <w:rPr>
          <w:highlight w:val="none"/>
        </w:rPr>
        <w:t xml:space="preserve">Pour mesurer la vitesse de la chenille, il existe deux méthodes simples :</w:t>
      </w:r>
      <w:r>
        <w:rPr>
          <w:highlight w:val="none"/>
        </w:rPr>
      </w:r>
      <w:r>
        <w:rPr>
          <w:highlight w:val="none"/>
        </w:rPr>
      </w:r>
    </w:p>
    <w:p>
      <w:pPr>
        <w:pStyle w:val="848"/>
        <w:numPr>
          <w:ilvl w:val="0"/>
          <w:numId w:val="2"/>
        </w:numPr>
        <w:pBdr/>
        <w:spacing/>
        <w:ind/>
        <w:rPr>
          <w:highlight w:val="none"/>
        </w:rPr>
      </w:pPr>
      <w:r>
        <w:rPr>
          <w:highlight w:val="none"/>
        </w:rPr>
        <w:t xml:space="preserve">1) Différentiation de la position angulaire :</w:t>
      </w:r>
      <w:r>
        <w:rPr>
          <w:highlight w:val="none"/>
        </w:rPr>
      </w:r>
      <w:r>
        <w:rPr>
          <w:highlight w:val="none"/>
        </w:rPr>
      </w:r>
    </w:p>
    <w:p>
      <w:pPr>
        <w:pStyle w:val="848"/>
        <w:numPr>
          <w:ilvl w:val="1"/>
          <w:numId w:val="2"/>
        </w:numPr>
        <w:pBdr/>
        <w:spacing/>
        <w:ind/>
        <w:rPr>
          <w:highlight w:val="none"/>
        </w:rPr>
      </w:pPr>
      <w:r>
        <w:rPr>
          <w:highlight w:val="none"/>
        </w:rPr>
        <w:t xml:space="preserve">On mesure la position à intervalle régulier et fait la différence/temps écoulé.</w:t>
      </w:r>
      <w:r>
        <w:rPr>
          <w:highlight w:val="none"/>
        </w:rPr>
      </w:r>
      <w:r>
        <w:rPr>
          <w:highlight w:val="none"/>
        </w:rPr>
      </w:r>
    </w:p>
    <w:p>
      <w:pPr>
        <w:pStyle w:val="848"/>
        <w:numPr>
          <w:ilvl w:val="1"/>
          <w:numId w:val="2"/>
        </w:numPr>
        <w:pBdr/>
        <w:spacing/>
        <w:ind/>
        <w:rPr>
          <w:highlight w:val="none"/>
        </w:rPr>
      </w:pPr>
      <w:r>
        <w:rPr>
          <w:highlight w:val="none"/>
        </w:rPr>
        <w:t xml:space="preserve">La résolution de la mesure est directement dépendante de la période DT.</w:t>
      </w:r>
      <w:r>
        <w:rPr>
          <w:highlight w:val="none"/>
        </w:rPr>
      </w:r>
      <w:r>
        <w:rPr>
          <w:highlight w:val="none"/>
        </w:rPr>
      </w:r>
    </w:p>
    <w:p>
      <w:pPr>
        <w:pStyle w:val="848"/>
        <w:numPr>
          <w:ilvl w:val="2"/>
          <w:numId w:val="2"/>
        </w:numPr>
        <w:pBdr/>
        <w:spacing/>
        <w:ind/>
        <w:rPr>
          <w:highlight w:val="none"/>
        </w:rPr>
      </w:pPr>
      <w:r>
        <w:rPr>
          <w:highlight w:val="none"/>
        </w:rPr>
        <w:t xml:space="preserve">DT grand, la mesure a une bonne résolution mais la mesure est moins fréquente.</w:t>
      </w:r>
      <w:r>
        <w:rPr>
          <w:highlight w:val="none"/>
        </w:rPr>
      </w:r>
      <w:r>
        <w:rPr>
          <w:highlight w:val="none"/>
        </w:rPr>
      </w:r>
    </w:p>
    <w:p>
      <w:pPr>
        <w:pStyle w:val="848"/>
        <w:numPr>
          <w:ilvl w:val="2"/>
          <w:numId w:val="2"/>
        </w:numPr>
        <w:pBdr/>
        <w:spacing/>
        <w:ind/>
        <w:rPr>
          <w:highlight w:val="none"/>
        </w:rPr>
      </w:pPr>
      <w:r>
        <w:rPr>
          <w:highlight w:val="none"/>
        </w:rPr>
        <w:t xml:space="preserve">DT petit, la résolution est très faible mais l’algorithme réagit plus vite. </w:t>
      </w:r>
      <w:r>
        <w:rPr>
          <w:highlight w:val="none"/>
        </w:rPr>
      </w:r>
    </w:p>
    <w:p>
      <w:pPr>
        <w:pStyle w:val="848"/>
        <w:numPr>
          <w:ilvl w:val="0"/>
          <w:numId w:val="2"/>
        </w:numPr>
        <w:pBdr/>
        <w:spacing/>
        <w:ind/>
        <w:rPr>
          <w:highlight w:val="none"/>
        </w:rPr>
      </w:pPr>
      <w:r>
        <w:rPr>
          <w:highlight w:val="none"/>
        </w:rPr>
        <w:t xml:space="preserve">2) Mesure de fréquence (fonction getSpeed)</w:t>
      </w:r>
      <w:r>
        <w:rPr>
          <w:highlight w:val="none"/>
        </w:rPr>
      </w:r>
      <w:r>
        <w:rPr>
          <w:highlight w:val="none"/>
        </w:rPr>
      </w:r>
    </w:p>
    <w:p>
      <w:pPr>
        <w:pStyle w:val="848"/>
        <w:numPr>
          <w:ilvl w:val="1"/>
          <w:numId w:val="2"/>
        </w:numPr>
        <w:pBdr/>
        <w:spacing/>
        <w:ind/>
        <w:rPr>
          <w:highlight w:val="none"/>
        </w:rPr>
      </w:pPr>
      <w:r>
        <w:rPr>
          <w:highlight w:val="none"/>
        </w:rPr>
        <w:t xml:space="preserve">On mesure le temps entre deux impulsions et on en déduit la fréquence</w:t>
      </w:r>
      <w:r>
        <w:rPr>
          <w:highlight w:val="none"/>
        </w:rPr>
      </w:r>
      <w:r>
        <w:rPr>
          <w:highlight w:val="none"/>
        </w:rPr>
      </w:r>
    </w:p>
    <w:p>
      <w:pPr>
        <w:pStyle w:val="848"/>
        <w:numPr>
          <w:ilvl w:val="2"/>
          <w:numId w:val="2"/>
        </w:numPr>
        <w:pBdr/>
        <w:spacing/>
        <w:ind/>
        <w:rPr>
          <w:highlight w:val="none"/>
        </w:rPr>
      </w:pPr>
      <w:r>
        <w:rPr>
          <w:highlight w:val="none"/>
        </w:rPr>
        <w:t xml:space="preserve">Si la chenille bouge lentement, on a des mesures peu fréquente</w:t>
      </w:r>
      <w:r>
        <w:rPr>
          <w:highlight w:val="none"/>
        </w:rPr>
      </w:r>
      <w:r>
        <w:rPr>
          <w:highlight w:val="none"/>
        </w:rPr>
      </w:r>
    </w:p>
    <w:p>
      <w:pPr>
        <w:pStyle w:val="848"/>
        <w:numPr>
          <w:ilvl w:val="2"/>
          <w:numId w:val="2"/>
        </w:numPr>
        <w:pBdr/>
        <w:spacing/>
        <w:ind/>
        <w:rPr>
          <w:highlight w:val="none"/>
        </w:rPr>
      </w:pPr>
      <w:r>
        <w:rPr>
          <w:highlight w:val="none"/>
        </w:rPr>
        <w:t xml:space="preserve">Cette mesure est sensible aux perturbations électriques (des pics peuvent appara</w:t>
      </w:r>
      <w:r>
        <w:rPr>
          <w:highlight w:val="none"/>
        </w:rPr>
        <w:t xml:space="preserve">ître</w:t>
      </w:r>
      <w:r>
        <w:rPr>
          <w:highlight w:val="none"/>
        </w:rPr>
        <w:t xml:space="preserve">)</w:t>
      </w:r>
      <w:r>
        <w:rPr>
          <w:highlight w:val="none"/>
        </w:rPr>
      </w:r>
      <w:r>
        <w:rPr>
          <w:highlight w:val="none"/>
        </w:rPr>
      </w:r>
    </w:p>
    <w:p>
      <w:pPr>
        <w:pBdr/>
        <w:spacing/>
        <w:ind w:firstLine="0" w:left="0"/>
        <w:rPr>
          <w:highlight w:val="none"/>
        </w:rPr>
      </w:pPr>
      <w:r>
        <w:rPr>
          <w:highlight w:val="none"/>
        </w:rPr>
      </w:r>
      <w:r>
        <w:rPr>
          <w:highlight w:val="none"/>
        </w:rPr>
      </w:r>
      <w:r>
        <w:rPr>
          <w:highlight w:val="none"/>
        </w:rPr>
      </w:r>
    </w:p>
    <w:p>
      <w:pPr>
        <w:pBdr/>
        <w:spacing/>
        <w:ind/>
        <w:rPr>
          <w:highlight w:val="none"/>
        </w:rPr>
      </w:pPr>
      <w:r>
        <w:rPr>
          <w:highlight w:val="none"/>
        </w:rPr>
        <w:t xml:space="preserve">Une autre solution consiste à estimer la vitesse à partir de la position mesurée à l’aide d’un observateur d’état. Cela présente les avantages suivants :</w:t>
      </w:r>
      <w:r>
        <w:rPr>
          <w:highlight w:val="none"/>
        </w:rPr>
      </w:r>
      <w:r>
        <w:rPr>
          <w:highlight w:val="none"/>
        </w:rPr>
      </w:r>
    </w:p>
    <w:p>
      <w:pPr>
        <w:pStyle w:val="848"/>
        <w:numPr>
          <w:ilvl w:val="0"/>
          <w:numId w:val="4"/>
        </w:numPr>
        <w:pBdr/>
        <w:spacing/>
        <w:ind/>
        <w:rPr>
          <w:highlight w:val="none"/>
        </w:rPr>
      </w:pPr>
      <w:r>
        <w:rPr>
          <w:highlight w:val="none"/>
        </w:rPr>
        <w:t xml:space="preserve">L’exploitation du modèle permet de réduire l’impact des données aberrantes (filtrage)</w:t>
      </w:r>
      <w:r>
        <w:rPr>
          <w:highlight w:val="none"/>
        </w:rPr>
      </w:r>
      <w:r>
        <w:rPr>
          <w:highlight w:val="none"/>
        </w:rPr>
      </w:r>
    </w:p>
    <w:p>
      <w:pPr>
        <w:pStyle w:val="848"/>
        <w:numPr>
          <w:ilvl w:val="0"/>
          <w:numId w:val="4"/>
        </w:numPr>
        <w:pBdr/>
        <w:spacing/>
        <w:ind/>
        <w:rPr>
          <w:highlight w:val="none"/>
        </w:rPr>
      </w:pPr>
      <w:r>
        <w:rPr>
          <w:highlight w:val="none"/>
        </w:rPr>
        <w:t xml:space="preserve">On se basera sur une mesure directe et peu bruitée</w:t>
      </w:r>
      <w:r>
        <w:rPr>
          <w:highlight w:val="none"/>
        </w:rPr>
      </w:r>
      <w:r>
        <w:rPr>
          <w:highlight w:val="none"/>
        </w:rPr>
      </w:r>
    </w:p>
    <w:p>
      <w:pPr>
        <w:pStyle w:val="848"/>
        <w:numPr>
          <w:ilvl w:val="0"/>
          <w:numId w:val="4"/>
        </w:numPr>
        <w:pBdr/>
        <w:spacing/>
        <w:ind/>
        <w:rPr>
          <w:highlight w:val="none"/>
        </w:rPr>
      </w:pPr>
      <w:r>
        <w:rPr>
          <w:highlight w:val="none"/>
        </w:rPr>
        <w:t xml:space="preserve">Lorsque le moteur tourne lentement (peu de nouvelles informations), l’observateur pourra se baser sur le modèle pour fournir une information sur la vitesse probable.</w:t>
      </w:r>
      <w:r>
        <w:rPr>
          <w:highlight w:val="none"/>
        </w:rPr>
      </w:r>
      <w:r>
        <w:rPr>
          <w:highlight w:val="none"/>
        </w:rPr>
      </w:r>
    </w:p>
    <w:p>
      <w:pPr>
        <w:pBdr/>
        <w:spacing/>
        <w:ind/>
        <w:rPr>
          <w:highlight w:val="none"/>
        </w:rPr>
      </w:pPr>
      <w:r>
        <w:t xml:space="preserve">L’observateur a mettre en place sera sous la forme :</w:t>
      </w:r>
      <w:r>
        <w:rPr>
          <w:highlight w:val="none"/>
        </w:rPr>
      </w:r>
    </w:p>
    <w:p>
      <w:pPr>
        <w:pBdr/>
        <w:spacing/>
        <w:ind/>
        <w:rPr>
          <w:highlight w:val="none"/>
        </w:rPr>
      </w:pPr>
      <w:r/>
      <m:oMathPara>
        <m:oMathParaPr/>
        <m:oMath>
          <m:f>
            <m:fPr>
              <m:ctrlPr/>
            </m:fPr>
            <m:num>
              <m:r>
                <w:rPr>
                  <w:rFonts w:ascii="Cambria Math" w:hAnsi="Cambria Math" w:eastAsia="Cambria Math" w:cs="Cambria Math"/>
                </w:rPr>
                <m:rPr/>
                <m:t>d</m:t>
              </m:r>
            </m:num>
            <m:den>
              <m:r>
                <w:rPr>
                  <w:rFonts w:ascii="Cambria Math" w:hAnsi="Cambria Math" w:eastAsia="Cambria Math" w:cs="Cambria Math"/>
                </w:rPr>
                <m:rPr/>
                <m:t>dt</m:t>
              </m:r>
            </m:den>
          </m:f>
          <m:acc>
            <m:accPr>
              <m:chr m:val="̂"/>
              <m:ctrlPr/>
            </m:accPr>
            <m:e>
              <m:r>
                <w:rPr>
                  <w:rFonts w:ascii="Cambria Math" w:hAnsi="Cambria Math" w:eastAsia="Cambria Math" w:cs="Cambria Math"/>
                </w:rPr>
                <m:rPr/>
                <m:t>x</m:t>
              </m:r>
            </m:e>
          </m:acc>
          <m:r>
            <w:rPr>
              <w:rFonts w:ascii="Cambria Math" w:hAnsi="Cambria Math" w:eastAsia="Cambria Math" w:cs="Cambria Math"/>
            </w:rPr>
            <m:rPr/>
            <m:t>=</m:t>
          </m:r>
          <m:r>
            <w:rPr>
              <w:rFonts w:ascii="Cambria Math" w:hAnsi="Cambria Math" w:eastAsia="Cambria Math" w:cs="Cambria Math"/>
            </w:rPr>
            <m:rPr/>
            <m:t>A</m:t>
          </m:r>
          <m:acc>
            <m:accPr>
              <m:chr m:val="̂"/>
              <m:ctrlPr/>
            </m:accPr>
            <m:e>
              <m:r>
                <w:rPr>
                  <w:rFonts w:ascii="Cambria Math" w:hAnsi="Cambria Math" w:eastAsia="Cambria Math" w:cs="Cambria Math"/>
                </w:rPr>
                <m:rPr/>
                <m:t>x</m:t>
              </m:r>
            </m:e>
          </m:acc>
          <m:r>
            <w:rPr>
              <w:rFonts w:ascii="Cambria Math" w:hAnsi="Cambria Math" w:eastAsia="Cambria Math" w:cs="Cambria Math"/>
            </w:rPr>
            <m:rPr/>
            <m:t>+</m:t>
          </m:r>
          <m:r>
            <w:rPr>
              <w:rFonts w:ascii="Cambria Math" w:hAnsi="Cambria Math" w:eastAsia="Cambria Math" w:cs="Cambria Math"/>
            </w:rPr>
            <m:rPr/>
            <m:t>Bu</m:t>
          </m:r>
          <m:r>
            <w:rPr>
              <w:rFonts w:ascii="Cambria Math" w:hAnsi="Cambria Math" w:eastAsia="Cambria Math" w:cs="Cambria Math"/>
            </w:rPr>
            <m:rPr/>
            <m:t>+</m:t>
          </m:r>
          <m:r>
            <w:rPr>
              <w:rFonts w:ascii="Cambria Math" w:hAnsi="Cambria Math" w:eastAsia="Cambria Math" w:cs="Cambria Math"/>
            </w:rPr>
            <m:rPr/>
            <m:t>L</m:t>
          </m:r>
          <m:d>
            <m:dPr>
              <m:begChr m:val="("/>
              <m:endChr m:val=")"/>
              <m:ctrlPr/>
            </m:dPr>
            <m:e>
              <m:r>
                <w:rPr>
                  <w:rFonts w:ascii="Cambria Math" w:hAnsi="Cambria Math" w:eastAsia="Cambria Math" w:cs="Cambria Math"/>
                </w:rPr>
                <m:rPr/>
                <m:t>y-</m:t>
              </m:r>
              <m:acc>
                <m:accPr>
                  <m:chr m:val="̂"/>
                  <m:ctrlPr/>
                </m:accPr>
                <m:e>
                  <m:r>
                    <w:rPr>
                      <w:rFonts w:ascii="Cambria Math" w:hAnsi="Cambria Math" w:eastAsia="Cambria Math" w:cs="Cambria Math"/>
                    </w:rPr>
                    <m:rPr/>
                    <m:t>y</m:t>
                  </m:r>
                </m:e>
              </m:acc>
            </m:e>
          </m:d>
        </m:oMath>
      </m:oMathPara>
      <w:r>
        <w:rPr>
          <w:highlight w:val="none"/>
        </w:rPr>
      </w:r>
      <w:r>
        <w:rPr>
          <w:highlight w:val="none"/>
        </w:rPr>
      </w:r>
    </w:p>
    <w:p>
      <w:pPr>
        <w:pBdr/>
        <w:spacing/>
        <w:ind/>
        <w:rPr>
          <w:highlight w:val="none"/>
        </w:rPr>
      </w:pPr>
      <w:r>
        <w:rPr>
          <w:highlight w:val="none"/>
        </w:rPr>
      </w:r>
      <w:r>
        <w:rPr>
          <w:highlight w:val="none"/>
        </w:rPr>
      </w:r>
      <m:oMathPara>
        <m:oMathParaPr/>
        <m:oMath>
          <m:acc>
            <m:accPr>
              <m:chr m:val="̂"/>
              <m:ctrlPr/>
            </m:accPr>
            <m:e>
              <m:r>
                <w:rPr>
                  <w:rFonts w:ascii="Cambria Math" w:hAnsi="Cambria Math" w:eastAsia="Cambria Math" w:cs="Cambria Math"/>
                </w:rPr>
                <m:rPr/>
                <m:t>y</m:t>
              </m:r>
            </m:e>
          </m:acc>
          <m:r>
            <w:rPr>
              <w:rFonts w:ascii="Cambria Math" w:hAnsi="Cambria Math" w:eastAsia="Cambria Math" w:cs="Cambria Math"/>
            </w:rPr>
            <m:rPr/>
            <m:t>=</m:t>
          </m:r>
          <m:r>
            <w:rPr>
              <w:rFonts w:ascii="Cambria Math" w:hAnsi="Cambria Math" w:eastAsia="Cambria Math" w:cs="Cambria Math"/>
            </w:rPr>
            <m:rPr/>
            <m:t>C</m:t>
          </m:r>
          <m:acc>
            <m:accPr>
              <m:chr m:val="̂"/>
              <m:ctrlPr/>
            </m:accPr>
            <m:e>
              <m:r>
                <w:rPr>
                  <w:rFonts w:ascii="Cambria Math" w:hAnsi="Cambria Math" w:eastAsia="Cambria Math" w:cs="Cambria Math"/>
                </w:rPr>
                <m:rPr/>
                <m:t>x</m:t>
              </m:r>
            </m:e>
          </m:acc>
        </m:oMath>
      </m:oMathPara>
      <w:r>
        <w:rPr>
          <w:highlight w:val="none"/>
        </w:rPr>
      </w:r>
      <w:r>
        <w:rPr>
          <w:highlight w:val="none"/>
        </w:rPr>
      </w:r>
    </w:p>
    <w:p>
      <w:pPr>
        <w:pBdr/>
        <w:spacing/>
        <w:ind/>
        <w:rPr>
          <w:rFonts w:ascii="Cambria Math" w:hAnsi="Cambria Math" w:eastAsia="Cambria Math" w:cs="Cambria Math"/>
        </w:rPr>
      </w:pPr>
      <w:r>
        <w:rPr>
          <w:highlight w:val="none"/>
        </w:rPr>
      </w:r>
      <w:r>
        <w:rPr>
          <w:highlight w:val="none"/>
        </w:rPr>
        <w:t xml:space="preserve">Avec </w:t>
      </w:r>
      <m:oMath>
        <m:r>
          <w:rPr>
            <w:rFonts w:hint="default" w:ascii="Cambria Math" w:hAnsi="Cambria Math" w:eastAsia="Cambria Math" w:cs="Cambria Math"/>
            <w:highlight w:val="none"/>
          </w:rPr>
          <m:rPr>
            <m:sty m:val="i"/>
          </m:rPr>
          <m:t>y</m:t>
        </m:r>
      </m:oMath>
      <w:r>
        <w:rPr>
          <w:highlight w:val="none"/>
        </w:rPr>
        <w:t xml:space="preserve"> la mesure de la position et </w:t>
      </w:r>
      <m:oMath>
        <m:acc>
          <m:accPr>
            <m:chr m:val="̂"/>
            <m:ctrlPr/>
          </m:accPr>
          <m:e>
            <m:r>
              <w:rPr>
                <w:rFonts w:ascii="Cambria Math" w:hAnsi="Cambria Math" w:eastAsia="Cambria Math" w:cs="Cambria Math"/>
              </w:rPr>
              <m:rPr/>
              <m:t>y</m:t>
            </m:r>
          </m:e>
        </m:acc>
      </m:oMath>
      <w:r>
        <w:t xml:space="preserve"> l’estimation de la position par l’observateur.</w:t>
      </w:r>
      <w:r>
        <w:rPr>
          <w:highlight w:val="none"/>
        </w:rPr>
      </w:r>
      <w:r>
        <w:rPr>
          <w:rFonts w:ascii="Cambria Math" w:hAnsi="Cambria Math" w:eastAsia="Cambria Math" w:cs="Cambria Math"/>
        </w:rPr>
      </w:r>
    </w:p>
    <w:p>
      <w:pPr>
        <w:pBdr/>
        <w:spacing/>
        <w:ind/>
        <w:rPr>
          <w:b/>
          <w:bCs/>
          <w:i/>
          <w:highlight w:val="none"/>
        </w:rPr>
      </w:pPr>
      <w:r>
        <w:rPr>
          <w:b/>
          <w:bCs/>
          <w:i/>
          <w:iCs/>
          <w:highlight w:val="none"/>
        </w:rPr>
        <w:t xml:space="preserve">Calculer le gain de l’observateur tel que les p</w:t>
      </w:r>
      <w:r>
        <w:rPr>
          <w:b/>
          <w:bCs/>
          <w:i/>
          <w:iCs/>
          <w:highlight w:val="none"/>
        </w:rPr>
        <w:t xml:space="preserve">ôles</w:t>
      </w:r>
      <w:r>
        <w:rPr>
          <w:b/>
          <w:bCs/>
          <w:i/>
          <w:iCs/>
          <w:highlight w:val="none"/>
        </w:rPr>
        <w:t xml:space="preserve"> soient placés en [-5 -50].</w:t>
      </w:r>
      <w:r>
        <w:rPr>
          <w:b/>
          <w:bCs/>
          <w:i/>
          <w:iCs/>
        </w:rPr>
      </w:r>
      <w:r>
        <w:rPr>
          <w:b/>
          <w:bCs/>
          <w:i/>
          <w:highlight w:val="none"/>
        </w:rPr>
      </w:r>
    </w:p>
    <w:p>
      <w:pPr>
        <w:pBdr/>
        <w:spacing/>
        <w:ind/>
        <w:rPr>
          <w:b/>
          <w:bCs/>
          <w:i/>
          <w:highlight w:val="none"/>
        </w:rPr>
      </w:pPr>
      <w:r>
        <w:rPr>
          <w:b/>
          <w:bCs/>
          <w:i/>
          <w:iCs/>
          <w:highlight w:val="none"/>
        </w:rPr>
        <w:t xml:space="preserve">Commenter ce choix.</w:t>
      </w:r>
      <w:r>
        <w:rPr>
          <w:b/>
          <w:bCs/>
          <w:i/>
          <w:iCs/>
        </w:rPr>
      </w:r>
      <w:r>
        <w:rPr>
          <w:b/>
          <w:bCs/>
          <w:i/>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Pour la réalisation de cet observateur sur microcontr</w:t>
      </w:r>
      <w:r>
        <w:rPr>
          <w:highlight w:val="none"/>
        </w:rPr>
        <w:t xml:space="preserve">ôleur</w:t>
      </w:r>
      <w:r>
        <w:rPr>
          <w:highlight w:val="none"/>
        </w:rPr>
        <w:t xml:space="preserve">, on va devoir discrétiser ces équations. La méthode la plus simple est celle d’Euler. Elle n’est valide que si le pas d’intégration (DT) est choisi très petit devant la dynamique des équations à simuler.</w:t>
      </w:r>
      <w:r>
        <w:rPr>
          <w:highlight w:val="none"/>
        </w:rPr>
      </w:r>
      <w:r>
        <w:rPr>
          <w:highlight w:val="none"/>
        </w:rPr>
      </w:r>
    </w:p>
    <w:p>
      <w:pPr>
        <w:pBdr/>
        <w:spacing/>
        <w:ind w:firstLine="0"/>
        <w:rPr>
          <w:highlight w:val="none"/>
        </w:rPr>
      </w:pPr>
      <w:r>
        <w:rPr>
          <w:highlight w:val="none"/>
        </w:rPr>
      </w:r>
      <m:oMathPara>
        <m:oMathParaPr/>
        <m:oMath>
          <m:f>
            <m:fPr>
              <m:ctrlPr/>
            </m:fPr>
            <m:num>
              <m:r>
                <w:rPr>
                  <w:rFonts w:ascii="Cambria Math" w:hAnsi="Cambria Math" w:eastAsia="Cambria Math" w:cs="Cambria Math"/>
                </w:rPr>
                <m:rPr/>
                <m:t>d</m:t>
              </m:r>
            </m:num>
            <m:den>
              <m:r>
                <w:rPr>
                  <w:rFonts w:ascii="Cambria Math" w:hAnsi="Cambria Math" w:eastAsia="Cambria Math" w:cs="Cambria Math"/>
                </w:rPr>
                <m:rPr/>
                <m:t>dt</m:t>
              </m:r>
            </m:den>
          </m:f>
          <m:acc>
            <m:accPr>
              <m:chr m:val="̂"/>
              <m:ctrlPr/>
            </m:accPr>
            <m:e>
              <m:r>
                <w:rPr>
                  <w:rFonts w:ascii="Cambria Math" w:hAnsi="Cambria Math" w:eastAsia="Cambria Math" w:cs="Cambria Math"/>
                </w:rPr>
                <m:rPr/>
                <m:t>x</m:t>
              </m:r>
            </m:e>
          </m:acc>
          <m:r>
            <w:rPr>
              <w:rFonts w:ascii="Cambria Math" w:hAnsi="Cambria Math" w:eastAsia="Cambria Math" w:cs="Cambria Math"/>
            </w:rPr>
            <m:rPr/>
            <m:t>≈</m:t>
          </m:r>
          <m:f>
            <m:fPr>
              <m:ctrlPr/>
            </m:fPr>
            <m:num>
              <m:acc>
                <m:accPr>
                  <m:chr m:val="̂"/>
                  <m:ctrlPr/>
                </m:accPr>
                <m:e>
                  <m:r>
                    <w:rPr>
                      <w:rFonts w:ascii="Cambria Math" w:hAnsi="Cambria Math" w:eastAsia="Cambria Math" w:cs="Cambria Math"/>
                    </w:rPr>
                    <m:rPr/>
                    <m:t>x</m:t>
                  </m:r>
                </m:e>
              </m:acc>
              <m:d>
                <m:dPr>
                  <m:begChr m:val="("/>
                  <m:endChr m:val=")"/>
                  <m:ctrlPr/>
                </m:dPr>
                <m:e>
                  <m:r>
                    <w:rPr>
                      <w:rFonts w:ascii="Cambria Math" w:hAnsi="Cambria Math" w:eastAsia="Cambria Math" w:cs="Cambria Math"/>
                    </w:rPr>
                    <m:rPr/>
                    <m:t>t</m:t>
                  </m:r>
                  <m:r>
                    <w:rPr>
                      <w:rFonts w:ascii="Cambria Math" w:hAnsi="Cambria Math" w:eastAsia="Cambria Math" w:cs="Cambria Math"/>
                    </w:rPr>
                    <m:rPr/>
                    <m:t>+</m:t>
                  </m:r>
                  <m:r>
                    <w:rPr>
                      <w:rFonts w:ascii="Cambria Math" w:hAnsi="Cambria Math" w:eastAsia="Cambria Math" w:cs="Cambria Math"/>
                    </w:rPr>
                    <m:rPr/>
                    <m:t>DT</m:t>
                  </m:r>
                </m:e>
              </m:d>
              <m:r>
                <w:rPr>
                  <w:rFonts w:ascii="Cambria Math" w:hAnsi="Cambria Math" w:eastAsia="Cambria Math" w:cs="Cambria Math"/>
                </w:rPr>
                <m:rPr/>
                <m:t>-</m:t>
              </m:r>
              <m:acc>
                <m:accPr>
                  <m:chr m:val="̂"/>
                  <m:ctrlPr/>
                </m:accPr>
                <m:e>
                  <m:r>
                    <w:rPr>
                      <w:rFonts w:ascii="Cambria Math" w:hAnsi="Cambria Math" w:eastAsia="Cambria Math" w:cs="Cambria Math"/>
                    </w:rPr>
                    <m:rPr/>
                    <m:t>x</m:t>
                  </m:r>
                </m:e>
              </m:acc>
              <m:d>
                <m:dPr>
                  <m:begChr m:val="("/>
                  <m:endChr m:val=")"/>
                  <m:ctrlPr/>
                </m:dPr>
                <m:e>
                  <m:r>
                    <w:rPr>
                      <w:rFonts w:ascii="Cambria Math" w:hAnsi="Cambria Math" w:eastAsia="Cambria Math" w:cs="Cambria Math"/>
                    </w:rPr>
                    <m:rPr/>
                    <m:t>t</m:t>
                  </m:r>
                </m:e>
              </m:d>
            </m:num>
            <m:den>
              <m:r>
                <w:rPr>
                  <w:rFonts w:ascii="Cambria Math" w:hAnsi="Cambria Math" w:eastAsia="Cambria Math" w:cs="Cambria Math"/>
                </w:rPr>
                <m:rPr/>
                <m:t>dt</m:t>
              </m:r>
            </m:den>
          </m:f>
          <m:r>
            <w:rPr>
              <w:rFonts w:ascii="Cambria Math" w:hAnsi="Cambria Math" w:eastAsia="Cambria Math" w:cs="Cambria Math"/>
            </w:rPr>
            <m:rPr/>
            <m:t>=</m:t>
          </m:r>
          <m:r>
            <w:rPr>
              <w:rFonts w:ascii="Cambria Math" w:hAnsi="Cambria Math" w:eastAsia="Cambria Math" w:cs="Cambria Math"/>
            </w:rPr>
            <m:rPr/>
            <m:t>A</m:t>
          </m:r>
          <m:acc>
            <m:accPr>
              <m:chr m:val="̂"/>
              <m:ctrlPr/>
            </m:accPr>
            <m:e>
              <m:r>
                <w:rPr>
                  <w:rFonts w:ascii="Cambria Math" w:hAnsi="Cambria Math" w:eastAsia="Cambria Math" w:cs="Cambria Math"/>
                </w:rPr>
                <m:rPr/>
                <m:t>x</m:t>
              </m:r>
            </m:e>
          </m:acc>
          <m:r>
            <w:rPr>
              <w:rFonts w:ascii="Cambria Math" w:hAnsi="Cambria Math" w:eastAsia="Cambria Math" w:cs="Cambria Math"/>
            </w:rPr>
            <m:rPr/>
            <m:t>+Bu</m:t>
          </m:r>
          <m:r>
            <w:rPr>
              <w:rFonts w:ascii="Cambria Math" w:hAnsi="Cambria Math" w:eastAsia="Cambria Math" w:cs="Cambria Math"/>
            </w:rPr>
            <m:rPr/>
            <m:t>+</m:t>
          </m:r>
          <m:r>
            <w:rPr>
              <w:rFonts w:ascii="Cambria Math" w:hAnsi="Cambria Math" w:eastAsia="Cambria Math" w:cs="Cambria Math"/>
            </w:rPr>
            <m:rPr/>
            <m:t>L</m:t>
          </m:r>
          <m:d>
            <m:dPr>
              <m:begChr m:val="("/>
              <m:endChr m:val=")"/>
              <m:ctrlPr/>
            </m:dPr>
            <m:e>
              <m:r>
                <w:rPr>
                  <w:rFonts w:ascii="Cambria Math" w:hAnsi="Cambria Math" w:eastAsia="Cambria Math" w:cs="Cambria Math"/>
                </w:rPr>
                <m:rPr/>
                <m:t>y-</m:t>
              </m:r>
              <m:acc>
                <m:accPr>
                  <m:chr m:val="̂"/>
                  <m:ctrlPr/>
                </m:accPr>
                <m:e>
                  <m:r>
                    <w:rPr>
                      <w:rFonts w:ascii="Cambria Math" w:hAnsi="Cambria Math" w:eastAsia="Cambria Math" w:cs="Cambria Math"/>
                    </w:rPr>
                    <m:rPr/>
                    <m:t>y</m:t>
                  </m:r>
                </m:e>
              </m:acc>
            </m:e>
          </m:d>
        </m:oMath>
      </m:oMathPara>
      <w:r>
        <w:rPr>
          <w:highlight w:val="none"/>
        </w:rPr>
      </w:r>
      <w:r>
        <w:rPr>
          <w:highlight w:val="none"/>
        </w:rPr>
      </w:r>
    </w:p>
    <w:p>
      <w:pPr>
        <w:pBdr/>
        <w:spacing/>
        <w:ind w:firstLine="0"/>
        <w:rPr>
          <w:highlight w:val="none"/>
        </w:rPr>
      </w:pPr>
      <w:r>
        <w:rPr>
          <w:highlight w:val="none"/>
        </w:rPr>
      </w:r>
      <m:oMathPara>
        <m:oMathParaPr/>
        <m:oMath>
          <m:acc>
            <m:accPr>
              <m:chr m:val="̂"/>
              <m:ctrlPr/>
            </m:accPr>
            <m:e>
              <m:r>
                <w:rPr>
                  <w:rFonts w:ascii="Cambria Math" w:hAnsi="Cambria Math" w:eastAsia="Cambria Math" w:cs="Cambria Math"/>
                </w:rPr>
                <m:rPr/>
                <m:t>x</m:t>
              </m:r>
            </m:e>
          </m:acc>
          <m:d>
            <m:dPr>
              <m:begChr m:val="("/>
              <m:endChr m:val=")"/>
              <m:ctrlPr/>
            </m:dPr>
            <m:e>
              <m:r>
                <w:rPr>
                  <w:rFonts w:ascii="Cambria Math" w:hAnsi="Cambria Math" w:eastAsia="Cambria Math" w:cs="Cambria Math"/>
                </w:rPr>
                <m:rPr/>
                <m:t>t</m:t>
              </m:r>
              <m:r>
                <w:rPr>
                  <w:rFonts w:ascii="Cambria Math" w:hAnsi="Cambria Math" w:eastAsia="Cambria Math" w:cs="Cambria Math"/>
                </w:rPr>
                <m:rPr/>
                <m:t>+dt</m:t>
              </m:r>
            </m:e>
          </m:d>
          <m:r>
            <w:rPr>
              <w:rFonts w:ascii="Cambria Math" w:hAnsi="Cambria Math" w:eastAsia="Cambria Math" w:cs="Cambria Math"/>
            </w:rPr>
            <m:rPr/>
            <m:t>=</m:t>
          </m:r>
          <m:acc>
            <m:accPr>
              <m:chr m:val="̂"/>
              <m:ctrlPr/>
            </m:accPr>
            <m:e>
              <m:r>
                <w:rPr>
                  <w:rFonts w:ascii="Cambria Math" w:hAnsi="Cambria Math" w:eastAsia="Cambria Math" w:cs="Cambria Math"/>
                </w:rPr>
                <m:rPr/>
                <m:t>x</m:t>
              </m:r>
            </m:e>
          </m:acc>
          <m:d>
            <m:dPr>
              <m:begChr m:val="("/>
              <m:endChr m:val=")"/>
              <m:ctrlPr/>
            </m:dPr>
            <m:e>
              <m:r>
                <w:rPr>
                  <w:rFonts w:ascii="Cambria Math" w:hAnsi="Cambria Math" w:eastAsia="Cambria Math" w:cs="Cambria Math"/>
                </w:rPr>
                <m:rPr/>
                <m:t>t</m:t>
              </m:r>
            </m:e>
          </m:d>
          <m:r>
            <w:rPr>
              <w:rFonts w:ascii="Cambria Math" w:hAnsi="Cambria Math" w:eastAsia="Cambria Math" w:cs="Cambria Math"/>
            </w:rPr>
            <m:rPr/>
            <m:t>+dt</m:t>
          </m:r>
          <m:d>
            <m:dPr>
              <m:ctrlPr>
                <w:rPr>
                  <w:rFonts w:ascii="Cambria Math" w:hAnsi="Cambria Math" w:eastAsia="Cambria Math" w:cs="Cambria Math"/>
                  <w:i/>
                </w:rPr>
              </m:ctrlPr>
            </m:dPr>
            <m:e>
              <m:r>
                <w:rPr>
                  <w:rFonts w:hint="default" w:ascii="Cambria Math" w:hAnsi="Cambria Math" w:eastAsia="Cambria Math" w:cs="Cambria Math"/>
                </w:rPr>
                <m:rPr/>
                <m:t>A</m:t>
              </m:r>
              <m:acc>
                <m:accPr>
                  <m:chr m:val="̂"/>
                  <m:ctrlPr>
                    <w:rPr>
                      <w:rFonts w:ascii="Cambria Math" w:hAnsi="Cambria Math" w:eastAsia="Cambria Math" w:cs="Cambria Math"/>
                    </w:rPr>
                  </m:ctrlPr>
                </m:accPr>
                <m:e>
                  <m:r>
                    <w:rPr>
                      <w:rFonts w:hint="default" w:ascii="Cambria Math" w:hAnsi="Cambria Math" w:eastAsia="Cambria Math" w:cs="Cambria Math"/>
                    </w:rPr>
                    <m:rPr/>
                    <m:t>x</m:t>
                  </m:r>
                </m:e>
              </m:acc>
              <m:r>
                <w:rPr>
                  <w:rFonts w:hint="default" w:ascii="Cambria Math" w:hAnsi="Cambria Math" w:eastAsia="Cambria Math" w:cs="Cambria Math"/>
                </w:rPr>
                <m:rPr/>
                <m:t>+Bu</m:t>
              </m:r>
              <m:r>
                <w:rPr>
                  <w:rFonts w:hint="default" w:ascii="Cambria Math" w:hAnsi="Cambria Math" w:eastAsia="Cambria Math" w:cs="Cambria Math"/>
                </w:rPr>
                <m:rPr/>
                <m:t>+</m:t>
              </m:r>
              <m:r>
                <w:rPr>
                  <w:rFonts w:hint="default" w:ascii="Cambria Math" w:hAnsi="Cambria Math" w:eastAsia="Cambria Math" w:cs="Cambria Math"/>
                </w:rPr>
                <m:rPr/>
                <m:t>L</m:t>
              </m:r>
              <m:d>
                <m:dPr>
                  <m:begChr m:val="("/>
                  <m:endChr m:val=")"/>
                  <m:ctrlPr>
                    <w:rPr>
                      <w:rFonts w:ascii="Cambria Math" w:hAnsi="Cambria Math" w:eastAsia="Cambria Math" w:cs="Cambria Math"/>
                    </w:rPr>
                  </m:ctrlPr>
                </m:dPr>
                <m:e>
                  <m:r>
                    <w:rPr>
                      <w:rFonts w:hint="default" w:ascii="Cambria Math" w:hAnsi="Cambria Math" w:eastAsia="Cambria Math" w:cs="Cambria Math"/>
                    </w:rPr>
                    <m:rPr/>
                    <m:t>y-</m:t>
                  </m:r>
                  <m:acc>
                    <m:accPr>
                      <m:chr m:val="̂"/>
                      <m:ctrlPr>
                        <w:rPr>
                          <w:rFonts w:ascii="Cambria Math" w:hAnsi="Cambria Math" w:eastAsia="Cambria Math" w:cs="Cambria Math"/>
                        </w:rPr>
                      </m:ctrlPr>
                    </m:accPr>
                    <m:e>
                      <m:r>
                        <w:rPr>
                          <w:rFonts w:hint="default" w:ascii="Cambria Math" w:hAnsi="Cambria Math" w:eastAsia="Cambria Math" w:cs="Cambria Math"/>
                        </w:rPr>
                        <m:rPr/>
                        <m:t>y</m:t>
                      </m:r>
                    </m:e>
                  </m:acc>
                </m:e>
              </m:d>
            </m:e>
          </m:d>
        </m:oMath>
      </m:oMathPara>
      <w:r>
        <w:rPr>
          <w:highlight w:val="none"/>
        </w:rPr>
      </w:r>
      <w:r>
        <w:rPr>
          <w:highlight w:val="none"/>
        </w:rPr>
      </w:r>
    </w:p>
    <w:p>
      <w:pPr>
        <w:pBdr/>
        <w:spacing/>
        <w:ind w:firstLine="0"/>
        <w:rPr>
          <w:highlight w:val="none"/>
        </w:rPr>
      </w:pPr>
      <w:r>
        <w:rPr>
          <w:highlight w:val="none"/>
        </w:rPr>
        <w:t xml:space="preserve">L’équation de récurrence de mise à jour de l’observateur devient :</w:t>
      </w:r>
      <w:r>
        <w:rPr>
          <w:highlight w:val="none"/>
        </w:rPr>
      </w:r>
      <w:r>
        <w:rPr>
          <w:highlight w:val="none"/>
        </w:rPr>
      </w:r>
    </w:p>
    <w:p>
      <w:pPr>
        <w:pBdr/>
        <w:spacing/>
        <w:ind w:firstLine="0"/>
        <w:rPr>
          <w:highlight w:val="none"/>
        </w:rPr>
      </w:pPr>
      <w:r>
        <w:rPr>
          <w:highlight w:val="none"/>
        </w:rPr>
      </w:r>
      <m:oMathPara>
        <m:oMathParaPr/>
        <m:oMath>
          <m:sSub>
            <m:sSubPr>
              <m:ctrlPr>
                <w:rPr>
                  <w:rFonts w:ascii="Cambria Math" w:hAnsi="Cambria Math" w:eastAsia="Cambria Math" w:cs="Cambria Math"/>
                  <w:i/>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x</m:t>
                  </m:r>
                </m:e>
              </m:acc>
            </m:e>
            <m:sub>
              <m:r>
                <w:rPr>
                  <w:rFonts w:hint="default" w:ascii="Cambria Math" w:hAnsi="Cambria Math" w:eastAsia="Cambria Math" w:cs="Cambria Math"/>
                </w:rPr>
                <m:rPr>
                  <m:sty m:val="i"/>
                </m:rPr>
                <m:t>k+1</m:t>
              </m:r>
            </m:sub>
          </m:sSub>
          <m:r>
            <w:rPr>
              <w:rFonts w:ascii="Cambria Math" w:hAnsi="Cambria Math" w:eastAsia="Cambria Math" w:cs="Cambria Math"/>
            </w:rPr>
            <m:rPr/>
            <m:t>=</m:t>
          </m:r>
          <m:sSub>
            <m:sSubPr>
              <m:ctrlPr>
                <w:rPr>
                  <w:rFonts w:ascii="Cambria Math" w:hAnsi="Cambria Math" w:eastAsia="Cambria Math" w:cs="Cambria Math"/>
                  <w:i/>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x</m:t>
                  </m:r>
                </m:e>
              </m:acc>
            </m:e>
            <m:sub>
              <m:r>
                <w:rPr>
                  <w:rFonts w:hint="default" w:ascii="Cambria Math" w:hAnsi="Cambria Math" w:eastAsia="Cambria Math" w:cs="Cambria Math"/>
                </w:rPr>
                <m:rPr>
                  <m:sty m:val="i"/>
                </m:rPr>
                <m:t>k</m:t>
              </m:r>
            </m:sub>
          </m:sSub>
          <m:r>
            <w:rPr>
              <w:rFonts w:ascii="Cambria Math" w:hAnsi="Cambria Math" w:eastAsia="Cambria Math" w:cs="Cambria Math"/>
            </w:rPr>
            <m:rPr/>
            <m:t>+dt</m:t>
          </m:r>
          <m:d>
            <m:dPr>
              <m:ctrlPr>
                <w:rPr>
                  <w:rFonts w:ascii="Cambria Math" w:hAnsi="Cambria Math" w:eastAsia="Cambria Math" w:cs="Cambria Math"/>
                  <w:i/>
                </w:rPr>
              </m:ctrlPr>
            </m:dPr>
            <m:e>
              <m:r>
                <w:rPr>
                  <w:rFonts w:hint="default" w:ascii="Cambria Math" w:hAnsi="Cambria Math" w:eastAsia="Cambria Math" w:cs="Cambria Math"/>
                </w:rPr>
                <m:rPr/>
                <m:t>A</m:t>
              </m:r>
              <m:sSub>
                <m:sSubPr>
                  <m:ctrlPr>
                    <w:rPr>
                      <w:rFonts w:ascii="Cambria Math" w:hAnsi="Cambria Math" w:eastAsia="Cambria Math" w:cs="Cambria Math"/>
                      <w:i/>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x</m:t>
                      </m:r>
                    </m:e>
                  </m:acc>
                </m:e>
                <m:sub>
                  <m:r>
                    <w:rPr>
                      <w:rFonts w:hint="default" w:ascii="Cambria Math" w:hAnsi="Cambria Math" w:eastAsia="Cambria Math" w:cs="Cambria Math"/>
                    </w:rPr>
                    <m:rPr>
                      <m:sty m:val="i"/>
                    </m:rPr>
                    <m:t>k</m:t>
                  </m:r>
                </m:sub>
              </m:sSub>
              <m:r>
                <w:rPr>
                  <w:rFonts w:hint="default" w:ascii="Cambria Math" w:hAnsi="Cambria Math" w:eastAsia="Cambria Math" w:cs="Cambria Math"/>
                </w:rPr>
                <m:rPr/>
                <m:t>+B</m:t>
              </m:r>
              <m:sSub>
                <m:sSubPr>
                  <m:ctrlPr>
                    <w:rPr>
                      <w:rFonts w:ascii="Cambria Math" w:hAnsi="Cambria Math" w:eastAsia="Cambria Math" w:cs="Cambria Math"/>
                      <w:i/>
                    </w:rPr>
                  </m:ctrlPr>
                </m:sSubPr>
                <m:e>
                  <m:r>
                    <w:rPr>
                      <w:rFonts w:hint="default" w:ascii="Cambria Math" w:hAnsi="Cambria Math" w:eastAsia="Cambria Math" w:cs="Cambria Math"/>
                    </w:rPr>
                    <m:rPr/>
                    <m:t>u</m:t>
                  </m:r>
                </m:e>
                <m:sub>
                  <m:r>
                    <w:rPr>
                      <w:rFonts w:hint="default" w:ascii="Cambria Math" w:hAnsi="Cambria Math" w:eastAsia="Cambria Math" w:cs="Cambria Math"/>
                    </w:rPr>
                    <m:rPr>
                      <m:sty m:val="i"/>
                    </m:rPr>
                    <m:t>k</m:t>
                  </m:r>
                </m:sub>
              </m:sSub>
              <m:r>
                <w:rPr>
                  <w:rFonts w:hint="default" w:ascii="Cambria Math" w:hAnsi="Cambria Math" w:eastAsia="Cambria Math" w:cs="Cambria Math"/>
                </w:rPr>
                <m:rPr/>
                <m:t>+</m:t>
              </m:r>
              <m:r>
                <w:rPr>
                  <w:rFonts w:hint="default" w:ascii="Cambria Math" w:hAnsi="Cambria Math" w:eastAsia="Cambria Math" w:cs="Cambria Math"/>
                </w:rPr>
                <m:rPr/>
                <m:t>L</m:t>
              </m:r>
              <m:d>
                <m:dPr>
                  <m:begChr m:val="("/>
                  <m:endChr m:val=")"/>
                  <m:ctrlPr>
                    <w:rPr>
                      <w:rFonts w:ascii="Cambria Math" w:hAnsi="Cambria Math" w:eastAsia="Cambria Math" w:cs="Cambria Math"/>
                    </w:rPr>
                  </m:ctrlPr>
                </m:dPr>
                <m:e>
                  <m:sSub>
                    <m:sSubPr>
                      <m:ctrlPr>
                        <w:rPr>
                          <w:rFonts w:ascii="Cambria Math" w:hAnsi="Cambria Math" w:eastAsia="Cambria Math" w:cs="Cambria Math"/>
                          <w:i/>
                        </w:rPr>
                      </m:ctrlPr>
                    </m:sSubPr>
                    <m:e>
                      <m:r>
                        <w:rPr>
                          <w:rFonts w:hint="default" w:ascii="Cambria Math" w:hAnsi="Cambria Math" w:eastAsia="Cambria Math" w:cs="Cambria Math"/>
                        </w:rPr>
                        <m:rPr/>
                        <m:t>y</m:t>
                      </m:r>
                    </m:e>
                    <m:sub>
                      <m:r>
                        <w:rPr>
                          <w:rFonts w:hint="default" w:ascii="Cambria Math" w:hAnsi="Cambria Math" w:eastAsia="Cambria Math" w:cs="Cambria Math"/>
                        </w:rPr>
                        <m:rPr>
                          <m:sty m:val="i"/>
                        </m:rPr>
                        <m:t>k</m:t>
                      </m:r>
                    </m:sub>
                  </m:sSub>
                  <m:r>
                    <w:rPr>
                      <w:rFonts w:hint="default" w:ascii="Cambria Math" w:hAnsi="Cambria Math" w:eastAsia="Cambria Math" w:cs="Cambria Math"/>
                    </w:rPr>
                    <m:rPr/>
                    <m:t>-</m:t>
                  </m:r>
                  <m:sSub>
                    <m:sSubPr>
                      <m:ctrlPr>
                        <w:rPr>
                          <w:rFonts w:ascii="Cambria Math" w:hAnsi="Cambria Math" w:eastAsia="Cambria Math" w:cs="Cambria Math"/>
                          <w:i/>
                        </w:rPr>
                      </m:ctrlPr>
                    </m:sSubPr>
                    <m:e>
                      <m:acc>
                        <m:accPr>
                          <m:chr m:val="̂"/>
                          <m:ctrlPr>
                            <w:rPr>
                              <w:rFonts w:ascii="Cambria Math" w:hAnsi="Cambria Math" w:eastAsia="Cambria Math" w:cs="Cambria Math"/>
                            </w:rPr>
                          </m:ctrlPr>
                        </m:accPr>
                        <m:e>
                          <m:r>
                            <w:rPr>
                              <w:rFonts w:hint="default" w:ascii="Cambria Math" w:hAnsi="Cambria Math" w:eastAsia="Cambria Math" w:cs="Cambria Math"/>
                            </w:rPr>
                            <m:rPr/>
                            <m:t>y</m:t>
                          </m:r>
                        </m:e>
                      </m:acc>
                    </m:e>
                    <m:sub>
                      <m:r>
                        <w:rPr>
                          <w:rFonts w:hint="default" w:ascii="Cambria Math" w:hAnsi="Cambria Math" w:eastAsia="Cambria Math" w:cs="Cambria Math"/>
                        </w:rPr>
                        <m:rPr>
                          <m:sty m:val="i"/>
                        </m:rPr>
                        <m:t>k</m:t>
                      </m:r>
                    </m:sub>
                  </m:sSub>
                </m:e>
              </m:d>
            </m:e>
          </m:d>
        </m:oMath>
      </m:oMathPara>
      <w:r>
        <w:rPr>
          <w:highlight w:val="none"/>
        </w:rPr>
      </w:r>
      <w:r>
        <w:rPr>
          <w:highlight w:val="none"/>
        </w:rPr>
      </w:r>
    </w:p>
    <w:p>
      <w:pPr>
        <w:pBdr/>
        <w:spacing/>
        <w:ind w:firstLine="0"/>
        <w:rPr>
          <w:highlight w:val="none"/>
        </w:rPr>
      </w:pPr>
      <w:r>
        <w:rPr>
          <w:highlight w:val="none"/>
        </w:rPr>
        <w:t xml:space="preserve">Le code est :</w:t>
      </w:r>
      <w:r>
        <w:rPr>
          <w:highlight w:val="none"/>
        </w:rPr>
      </w:r>
      <w:r>
        <w:rPr>
          <w:highlight w:val="none"/>
        </w:rPr>
      </w:r>
    </w:p>
    <w:p>
      <w:pPr>
        <w:pStyle w:val="692"/>
        <w:pBdr/>
        <w:spacing/>
        <w:ind/>
        <w:rPr>
          <w:highlight w:val="none"/>
        </w:rPr>
      </w:pPr>
      <w:r>
        <w:rPr>
          <w:highlight w:val="none"/>
        </w:rPr>
        <w:t xml:space="preserve">obs_err = </w:t>
      </w:r>
      <w:r>
        <w:rPr>
          <w:highlight w:val="none"/>
        </w:rPr>
        <w:t xml:space="preserve">(pos-pk_est) ;</w:t>
      </w:r>
      <w:r>
        <w:rPr>
          <w:highlight w:val="none"/>
        </w:rPr>
      </w:r>
      <w:r>
        <w:rPr>
          <w:highlight w:val="none"/>
        </w:rPr>
      </w:r>
    </w:p>
    <w:p>
      <w:pPr>
        <w:pStyle w:val="692"/>
        <w:pBdr/>
        <w:spacing/>
        <w:ind/>
        <w:rPr/>
      </w:pPr>
      <w:r>
        <w:rPr>
          <w:highlight w:val="none"/>
        </w:rPr>
        <w:t xml:space="preserve">vk_est_new = vk_est + TE * (A_11*vk_est + B_1*u + L1* </w:t>
      </w:r>
      <w:r>
        <w:rPr>
          <w:highlight w:val="none"/>
        </w:rPr>
        <w:t xml:space="preserve">obs_err</w:t>
      </w:r>
      <w:r>
        <w:rPr>
          <w:highlight w:val="none"/>
        </w:rPr>
        <w:t xml:space="preserve">);</w:t>
      </w:r>
      <w:r/>
    </w:p>
    <w:p>
      <w:pPr>
        <w:pStyle w:val="692"/>
        <w:pBdr/>
        <w:spacing/>
        <w:ind/>
        <w:rPr>
          <w:highlight w:val="none"/>
        </w:rPr>
      </w:pPr>
      <w:r>
        <w:rPr>
          <w:highlight w:val="none"/>
        </w:rPr>
        <w:t xml:space="preserve">pk_est_new = pk_est + TE * (        vk_est            + L2*</w:t>
      </w:r>
      <w:r>
        <w:rPr>
          <w:highlight w:val="none"/>
        </w:rPr>
        <w:t xml:space="preserve">obs_err</w:t>
      </w:r>
      <w:r>
        <w:rPr>
          <w:highlight w:val="none"/>
        </w:rPr>
        <w:t xml:space="preserve">);</w:t>
      </w:r>
      <w:r>
        <w:rPr>
          <w:highlight w:val="none"/>
        </w:rPr>
      </w:r>
      <w:r>
        <w:rPr>
          <w:highlight w:val="none"/>
        </w:rPr>
      </w:r>
    </w:p>
    <w:p>
      <w:pPr>
        <w:pStyle w:val="692"/>
        <w:pBdr/>
        <w:spacing/>
        <w:ind/>
        <w:rPr>
          <w:highlight w:val="none"/>
          <w14:ligatures w14:val="none"/>
        </w:rPr>
      </w:pPr>
      <w:r>
        <w:rPr>
          <w:highlight w:val="none"/>
        </w:rPr>
      </w:r>
      <w:r>
        <w:rPr>
          <w:highlight w:val="none"/>
        </w:rPr>
        <w:t xml:space="preserve">vk_est</w:t>
      </w:r>
      <w:r>
        <w:rPr>
          <w:highlight w:val="none"/>
        </w:rPr>
        <w:t xml:space="preserve"> = </w:t>
      </w:r>
      <w:r>
        <w:rPr>
          <w:highlight w:val="none"/>
        </w:rPr>
        <w:t xml:space="preserve">vk_est</w:t>
      </w:r>
      <w:r>
        <w:rPr>
          <w:highlight w:val="none"/>
        </w:rPr>
        <w:t xml:space="preserve">_new ;</w:t>
      </w:r>
      <w:r>
        <w:rPr>
          <w:highlight w:val="none"/>
        </w:rPr>
      </w:r>
      <w:r>
        <w:rPr>
          <w:highlight w:val="none"/>
          <w14:ligatures w14:val="none"/>
        </w:rPr>
      </w:r>
    </w:p>
    <w:p>
      <w:pPr>
        <w:pStyle w:val="692"/>
        <w:pBdr/>
        <w:spacing/>
        <w:ind/>
        <w:rPr>
          <w:highlight w:val="none"/>
          <w14:ligatures w14:val="none"/>
        </w:rPr>
      </w:pPr>
      <w:r>
        <w:rPr>
          <w:highlight w:val="none"/>
        </w:rPr>
      </w:r>
      <w:r>
        <w:rPr>
          <w:highlight w:val="none"/>
        </w:rPr>
        <w:t xml:space="preserve">pk_est</w:t>
      </w:r>
      <w:r>
        <w:rPr>
          <w:highlight w:val="none"/>
        </w:rPr>
        <w:t xml:space="preserve"> = p</w:t>
      </w:r>
      <w:r>
        <w:rPr>
          <w:highlight w:val="none"/>
        </w:rPr>
        <w:t xml:space="preserve">k_est</w:t>
      </w:r>
      <w:r>
        <w:rPr>
          <w:highlight w:val="none"/>
        </w:rPr>
        <w:t xml:space="preserve">_new ;</w:t>
      </w:r>
      <w:r>
        <w:rPr>
          <w:highlight w:val="none"/>
        </w:rPr>
      </w:r>
      <w:r>
        <w:rPr>
          <w:highlight w:val="none"/>
          <w14:ligatures w14:val="none"/>
        </w:rPr>
      </w:r>
    </w:p>
    <w:p>
      <w:pPr>
        <w:pBdr/>
        <w:spacing/>
        <w:ind/>
        <w:rPr>
          <w:highlight w:val="none"/>
        </w:rPr>
      </w:pPr>
      <w:r>
        <w:rPr>
          <w:highlight w:val="none"/>
        </w:rPr>
        <w:t xml:space="preserve">Où </w:t>
      </w:r>
      <w:r>
        <w:rPr>
          <w:i/>
          <w:iCs/>
          <w:highlight w:val="none"/>
        </w:rPr>
        <w:t xml:space="preserve">vk</w:t>
      </w:r>
      <w:r>
        <w:rPr>
          <w:highlight w:val="none"/>
        </w:rPr>
        <w:t xml:space="preserve"> est la vitesse estimée, </w:t>
      </w:r>
      <w:r>
        <w:rPr>
          <w:i/>
          <w:iCs/>
          <w:highlight w:val="none"/>
        </w:rPr>
        <w:t xml:space="preserve">pk</w:t>
      </w:r>
      <w:r>
        <w:rPr>
          <w:highlight w:val="none"/>
        </w:rPr>
        <w:t xml:space="preserve"> la position estimée, </w:t>
      </w:r>
      <w:r>
        <w:rPr>
          <w:i/>
          <w:iCs/>
          <w:highlight w:val="none"/>
        </w:rPr>
        <w:t xml:space="preserve">u</w:t>
      </w:r>
      <w:r>
        <w:rPr>
          <w:highlight w:val="none"/>
        </w:rPr>
        <w:t xml:space="preserve"> la tension moteur et </w:t>
      </w:r>
      <w:r>
        <w:rPr>
          <w:i/>
          <w:iCs/>
          <w:highlight w:val="none"/>
        </w:rPr>
        <w:t xml:space="preserve">pos</w:t>
      </w:r>
      <w:r>
        <w:rPr>
          <w:highlight w:val="none"/>
        </w:rPr>
        <w:t xml:space="preserve"> la position mesurée. Ces variables doivent </w:t>
      </w:r>
      <w:r>
        <w:rPr>
          <w:highlight w:val="none"/>
        </w:rPr>
        <w:t xml:space="preserve">être déclarées en </w:t>
      </w:r>
      <w:r>
        <w:rPr>
          <w:i/>
          <w:iCs/>
          <w:highlight w:val="none"/>
        </w:rPr>
        <w:t xml:space="preserve">static float</w:t>
      </w:r>
      <w:r>
        <w:rPr>
          <w:highlight w:val="none"/>
        </w:rPr>
        <w:t xml:space="preserve"> afin d’</w:t>
      </w:r>
      <w:r>
        <w:rPr>
          <w:highlight w:val="none"/>
        </w:rPr>
        <w:t xml:space="preserve">être préservées d’une itération à l’autre de l’algorithme.</w:t>
      </w:r>
      <w:r>
        <w:rPr>
          <w:highlight w:val="none"/>
        </w:rPr>
      </w:r>
      <w:r>
        <w:rPr>
          <w:highlight w:val="none"/>
        </w:rPr>
      </w:r>
    </w:p>
    <w:p>
      <w:pPr>
        <w:pBdr/>
        <w:spacing/>
        <w:ind/>
        <w:rPr>
          <w:highlight w:val="none"/>
        </w:rPr>
      </w:pPr>
      <w:r>
        <w:rPr>
          <w:highlight w:val="none"/>
        </w:rPr>
        <w:t xml:space="preserve">TE est la période d’échantillonnage en secondes, A_11, B_1, </w:t>
      </w:r>
      <w:r>
        <w:rPr>
          <w:highlight w:val="none"/>
        </w:rPr>
        <w:t xml:space="preserve">les constantes du modèle</w:t>
      </w:r>
      <w:r>
        <w:rPr>
          <w:highlight w:val="none"/>
        </w:rPr>
        <w:t xml:space="preserve"> L1 et L2  et les gains de l’observateur.</w:t>
      </w:r>
      <w:r>
        <w:rPr>
          <w:highlight w:val="none"/>
        </w:rPr>
      </w:r>
      <w:r>
        <w:rPr>
          <w:highlight w:val="none"/>
        </w:rPr>
      </w:r>
    </w:p>
    <w:p>
      <w:pPr>
        <w:pBdr/>
        <w:spacing/>
        <w:ind/>
        <w:rPr>
          <w:b/>
          <w:bCs/>
          <w:i/>
          <w:highlight w:val="none"/>
        </w:rPr>
      </w:pPr>
      <w:r>
        <w:rPr>
          <w:b/>
          <w:bCs/>
          <w:i/>
          <w:iCs/>
        </w:rPr>
        <w:t xml:space="preserve">Implémenter cet observateur en </w:t>
      </w:r>
      <w:r>
        <w:rPr>
          <w:b/>
          <w:bCs/>
          <w:i/>
          <w:iCs/>
          <w:u w:val="single"/>
        </w:rPr>
        <w:t xml:space="preserve">boucle ouverte.</w:t>
      </w:r>
      <w:r>
        <w:rPr>
          <w:b/>
          <w:bCs/>
          <w:i/>
          <w:iCs/>
        </w:rPr>
      </w:r>
      <w:r>
        <w:rPr>
          <w:b/>
          <w:bCs/>
          <w:i/>
          <w:highlight w:val="none"/>
        </w:rPr>
      </w:r>
    </w:p>
    <w:p>
      <w:pPr>
        <w:pBdr/>
        <w:spacing/>
        <w:ind/>
        <w:rPr>
          <w:b/>
          <w:bCs/>
          <w:i/>
          <w:highlight w:val="none"/>
        </w:rPr>
      </w:pPr>
      <w:r>
        <w:rPr>
          <w:b/>
          <w:bCs/>
          <w:i/>
          <w:iCs/>
          <w:highlight w:val="none"/>
        </w:rPr>
        <w:t xml:space="preserve">Tester l’observateur et comparer l’estimation de la vitesse et la mesure de vitesse (méthode 2).</w:t>
      </w:r>
      <w:r>
        <w:rPr>
          <w:b/>
          <w:bCs/>
          <w:i/>
          <w:iCs/>
        </w:rPr>
      </w:r>
      <w:r>
        <w:rPr>
          <w:b/>
          <w:bCs/>
          <w:i/>
          <w:highlight w:val="none"/>
        </w:rPr>
      </w:r>
    </w:p>
    <w:p>
      <w:pPr>
        <w:pBdr/>
        <w:spacing/>
        <w:ind/>
        <w:rPr>
          <w:b/>
          <w:bCs/>
          <w:i/>
          <w:highlight w:val="none"/>
        </w:rPr>
      </w:pPr>
      <w:r>
        <w:rPr>
          <w:b/>
          <w:bCs/>
          <w:i/>
          <w:iCs/>
          <w:highlight w:val="none"/>
        </w:rPr>
        <w:t xml:space="preserve">Tester ce m</w:t>
      </w:r>
      <w:r>
        <w:rPr>
          <w:b/>
          <w:bCs/>
          <w:i/>
          <w:iCs/>
          <w:highlight w:val="none"/>
        </w:rPr>
        <w:t xml:space="preserve">ême observateur avec les jeux de p</w:t>
      </w:r>
      <w:r>
        <w:rPr>
          <w:b/>
          <w:bCs/>
          <w:i/>
          <w:iCs/>
          <w:highlight w:val="none"/>
        </w:rPr>
        <w:t xml:space="preserve">ôles </w:t>
      </w:r>
      <w:r>
        <w:rPr>
          <w:b/>
          <w:bCs/>
          <w:i/>
          <w:iCs/>
          <w:highlight w:val="none"/>
        </w:rPr>
        <w:t xml:space="preserve">[-5 -50], </w:t>
      </w:r>
      <w:r>
        <w:rPr>
          <w:b/>
          <w:bCs/>
          <w:i/>
          <w:iCs/>
          <w:highlight w:val="none"/>
        </w:rPr>
        <w:t xml:space="preserve">[-50 -60]</w:t>
      </w:r>
      <w:r>
        <w:rPr>
          <w:b/>
          <w:bCs/>
          <w:i/>
          <w:iCs/>
          <w:highlight w:val="none"/>
        </w:rPr>
        <w:t xml:space="preserve">, [-50 -300].</w:t>
      </w:r>
      <w:r>
        <w:rPr>
          <w:b/>
          <w:bCs/>
          <w:i/>
          <w:iCs/>
        </w:rPr>
      </w:r>
      <w:r>
        <w:rPr>
          <w:b/>
          <w:bCs/>
          <w:i/>
          <w:highlight w:val="none"/>
        </w:rPr>
      </w:r>
    </w:p>
    <w:p>
      <w:pPr>
        <w:pBdr/>
        <w:spacing/>
        <w:ind/>
        <w:rPr>
          <w:b/>
          <w:bCs/>
          <w:i/>
          <w:highlight w:val="none"/>
        </w:rPr>
      </w:pPr>
      <w:r>
        <w:rPr>
          <w:b/>
          <w:bCs/>
          <w:i/>
          <w:iCs/>
          <w:highlight w:val="none"/>
        </w:rPr>
        <w:t xml:space="preserve">Commenter les résultats.</w:t>
      </w:r>
      <w:r>
        <w:rPr>
          <w:b/>
          <w:bCs/>
          <w:i/>
          <w:iCs/>
        </w:rPr>
      </w:r>
      <w:r>
        <w:rPr>
          <w:b/>
          <w:bCs/>
          <w:i/>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t xml:space="preserve">L’écart statique constaté vient de la présence d’une perturbation affectant le système (bande morte due aux frottements s</w:t>
      </w:r>
      <w:r>
        <w:rPr>
          <w:highlight w:val="none"/>
        </w:rPr>
        <w:t xml:space="preserve">ecs) ainsi que des incertitudes du modèle. </w:t>
      </w:r>
      <w:r>
        <w:rPr>
          <w:highlight w:val="none"/>
        </w:rPr>
      </w:r>
      <w:r>
        <w:rPr>
          <w:highlight w:val="none"/>
        </w:rPr>
      </w:r>
    </w:p>
    <w:p>
      <w:pPr>
        <w:pBdr/>
        <w:spacing/>
        <w:ind/>
        <w:rPr>
          <w:b/>
          <w:bCs/>
          <w:i/>
          <w:highlight w:val="none"/>
        </w:rPr>
      </w:pPr>
      <w:r>
        <w:rPr>
          <w:b/>
          <w:bCs/>
          <w:i/>
          <w:iCs/>
          <w:highlight w:val="none"/>
        </w:rPr>
        <w:t xml:space="preserve">Pour confirmer ce phénomène, tester l’observateur avec les gains [-50 -60] en laissant le moteur hors tension (via le commutateur, mais laisser dans le code la partir alimentation du moteur).</w:t>
      </w:r>
      <w:r>
        <w:rPr>
          <w:b/>
          <w:bCs/>
          <w:i/>
          <w:iCs/>
        </w:rPr>
        <w:t xml:space="preserve"> Cela revient à créer une perturbation supplémentaire.</w:t>
      </w:r>
      <w:r>
        <w:rPr>
          <w:b/>
          <w:bCs/>
          <w:i/>
          <w:iCs/>
        </w:rPr>
      </w:r>
      <w:r>
        <w:rPr>
          <w:b/>
          <w:bCs/>
          <w:i/>
          <w:highlight w:val="none"/>
        </w:rPr>
      </w:r>
    </w:p>
    <w:p>
      <w:pPr>
        <w:pBdr/>
        <w:spacing/>
        <w:ind/>
        <w:rPr>
          <w:b/>
          <w:bCs/>
          <w:i/>
        </w:rPr>
      </w:pPr>
      <w:r>
        <w:rPr>
          <w:b/>
          <w:bCs/>
          <w:i/>
          <w:iCs/>
          <w:highlight w:val="none"/>
        </w:rPr>
        <w:t xml:space="preserve">Commenter les résultats.</w:t>
      </w:r>
      <w:r>
        <w:rPr>
          <w:b/>
          <w:bCs/>
          <w:i/>
          <w:iCs/>
        </w:rPr>
      </w:r>
      <w:r>
        <w:rPr>
          <w:b/>
          <w:bCs/>
          <w:i/>
        </w:rPr>
      </w:r>
    </w:p>
    <w:p>
      <w:pPr>
        <w:pBdr/>
        <w:spacing/>
        <w:ind/>
        <w:rPr>
          <w:b/>
          <w:bCs/>
          <w:i/>
          <w:iCs/>
          <w:highlight w:val="none"/>
        </w:rPr>
      </w:pPr>
      <w:r>
        <w:rPr>
          <w:b/>
          <w:bCs/>
          <w:i/>
          <w:iCs/>
          <w:highlight w:val="none"/>
        </w:rPr>
        <w:t xml:space="preserve">Tester en boucle fermée. Quelles sont les répercussions du cette dernière ?</w:t>
      </w:r>
      <w:r>
        <w:rPr>
          <w:b/>
          <w:bCs/>
          <w:i/>
          <w:iCs/>
          <w:highlight w:val="none"/>
        </w:rPr>
      </w:r>
      <w:r>
        <w:rPr>
          <w:b/>
          <w:bCs/>
          <w:i/>
          <w:iCs/>
          <w:highlight w:val="none"/>
        </w:rPr>
      </w:r>
    </w:p>
    <w:p>
      <w:pPr>
        <w:pStyle w:val="670"/>
        <w:pBdr/>
        <w:spacing/>
        <w:ind/>
        <w:jc w:val="center"/>
        <w:rPr/>
      </w:pPr>
      <w:r>
        <w:rPr>
          <w:highlight w:val="none"/>
        </w:rPr>
        <w:t xml:space="preserve">Observateur d’état étendu</w:t>
      </w:r>
      <w:r/>
      <w:r/>
    </w:p>
    <w:p>
      <w:pPr>
        <w:pBdr/>
        <w:spacing/>
        <w:ind/>
        <w:rPr>
          <w:highlight w:val="none"/>
        </w:rPr>
      </w:pPr>
      <w:r>
        <w:rPr>
          <w:highlight w:val="none"/>
        </w:rPr>
      </w:r>
      <w:r>
        <w:rPr>
          <w:highlight w:val="none"/>
        </w:rPr>
      </w:r>
    </w:p>
    <w:p>
      <w:pPr>
        <w:pBdr/>
        <w:spacing/>
        <w:ind/>
        <w:rPr>
          <w:highlight w:val="none"/>
        </w:rPr>
      </w:pPr>
      <w:r>
        <w:rPr>
          <w:highlight w:val="none"/>
        </w:rPr>
        <w:t xml:space="preserve">Mise en place d</w:t>
      </w:r>
      <w:r>
        <w:rPr>
          <w:highlight w:val="none"/>
        </w:rPr>
        <w:t xml:space="preserve">e l’observateur d’é</w:t>
      </w:r>
      <w:r>
        <w:rPr>
          <w:highlight w:val="none"/>
        </w:rPr>
        <w:t xml:space="preserve">tat étendu : Pour palier à ce problème, il faut considérer l’effet de la perturbation dans les équations du modèle. Comme on ne sait pas vraiment où elle intervient, on choisit de la rendre équivalente à une perturbation sur l’entrée (souvent le pire cas).</w:t>
      </w:r>
      <w:r>
        <w:rPr>
          <w:highlight w:val="none"/>
        </w:rPr>
      </w:r>
      <w:r>
        <w:rPr>
          <w:highlight w:val="none"/>
        </w:rPr>
      </w:r>
    </w:p>
    <w:p>
      <w:pPr>
        <w:pBdr/>
        <w:spacing/>
        <w:ind/>
        <w:rPr>
          <w:b/>
          <w:bCs/>
          <w:i/>
          <w:highlight w:val="none"/>
        </w:rPr>
      </w:pPr>
      <w:r>
        <w:rPr>
          <w:b/>
          <w:bCs/>
          <w:i/>
          <w:iCs/>
        </w:rPr>
        <w:t xml:space="preserve">Écrire un modèle d’état du système décrivant l’évolution de la position en fonction et de la tension d’alimentation et de la perturbation.</w:t>
      </w:r>
      <w:r>
        <w:rPr>
          <w:b/>
          <w:bCs/>
          <w:i/>
          <w:iCs/>
          <w:highlight w:val="none"/>
        </w:rPr>
        <w:t xml:space="preserve"> On considère que la perturbation est lentement variable.</w:t>
      </w:r>
      <w:r>
        <w:rPr>
          <w:b/>
          <w:bCs/>
          <w:i/>
          <w:iCs/>
          <w:highlight w:val="none"/>
        </w:rPr>
      </w:r>
      <w:r>
        <w:rPr>
          <w:b/>
          <w:bCs/>
          <w:i/>
          <w:highlight w:val="none"/>
        </w:rPr>
      </w:r>
    </w:p>
    <w:p>
      <w:pPr>
        <w:pBdr/>
        <w:spacing/>
        <w:ind/>
        <w:rPr>
          <w:bCs w:val="0"/>
          <w:i w:val="0"/>
        </w:rPr>
      </w:pPr>
      <w:r>
        <w:rPr>
          <w:i w:val="0"/>
          <w:iCs w:val="0"/>
        </w:rPr>
        <w:t xml:space="preserve">L’observateur </w:t>
      </w:r>
      <w:r>
        <w:rPr>
          <w:i w:val="0"/>
          <w:iCs w:val="0"/>
        </w:rPr>
        <w:t xml:space="preserve">étendu </w:t>
      </w:r>
      <w:r>
        <w:rPr>
          <w:i w:val="0"/>
          <w:iCs w:val="0"/>
        </w:rPr>
        <w:t xml:space="preserve">a mettre en place sera sous la forme :</w:t>
      </w:r>
      <w:r>
        <w:rPr>
          <w:i w:val="0"/>
          <w:iCs w:val="0"/>
        </w:rPr>
      </w:r>
      <w:r>
        <w:rPr>
          <w:bCs w:val="0"/>
          <w:i w:val="0"/>
        </w:rPr>
      </w:r>
    </w:p>
    <w:p>
      <w:pPr>
        <w:pBdr/>
        <w:spacing/>
        <w:ind/>
        <w:rPr>
          <w:highlight w:val="none"/>
        </w:rPr>
      </w:pPr>
      <w:r>
        <w:rPr>
          <w:i w:val="0"/>
          <w:iCs w:val="0"/>
        </w:rPr>
      </w:r>
      <m:oMathPara>
        <m:oMathParaPr/>
        <m:oMath>
          <m:f>
            <m:fPr>
              <m:ctrlPr/>
            </m:fPr>
            <m:num>
              <m:r>
                <w:rPr>
                  <w:rFonts w:ascii="Cambria Math" w:hAnsi="Cambria Math" w:eastAsia="Cambria Math" w:cs="Cambria Math"/>
                </w:rPr>
                <m:rPr/>
                <m:t>d</m:t>
              </m:r>
            </m:num>
            <m:den>
              <m:r>
                <w:rPr>
                  <w:rFonts w:ascii="Cambria Math" w:hAnsi="Cambria Math" w:eastAsia="Cambria Math" w:cs="Cambria Math"/>
                </w:rPr>
                <m:rPr/>
                <m:t>dt</m:t>
              </m:r>
            </m:den>
          </m:f>
          <m:acc>
            <m:accPr>
              <m:chr m:val="̂"/>
              <m:ctrlPr/>
            </m:accPr>
            <m:e>
              <m:r>
                <w:rPr>
                  <w:rFonts w:ascii="Cambria Math" w:hAnsi="Cambria Math" w:eastAsia="Cambria Math" w:cs="Cambria Math"/>
                </w:rPr>
                <m:rPr/>
                <m:t>x</m:t>
              </m:r>
            </m:e>
          </m:acc>
          <m:r>
            <w:rPr>
              <w:rFonts w:ascii="Cambria Math" w:hAnsi="Cambria Math" w:eastAsia="Cambria Math" w:cs="Cambria Math"/>
            </w:rPr>
            <m:rPr/>
            <m:t>=</m:t>
          </m:r>
          <m:r>
            <w:rPr>
              <w:rFonts w:ascii="Cambria Math" w:hAnsi="Cambria Math" w:eastAsia="Cambria Math" w:cs="Cambria Math"/>
            </w:rPr>
            <m:rPr/>
            <m:t>A</m:t>
          </m:r>
          <m:acc>
            <m:accPr>
              <m:chr m:val="̂"/>
              <m:ctrlPr/>
            </m:accPr>
            <m:e>
              <m:r>
                <w:rPr>
                  <w:rFonts w:ascii="Cambria Math" w:hAnsi="Cambria Math" w:eastAsia="Cambria Math" w:cs="Cambria Math"/>
                </w:rPr>
                <m:rPr/>
                <m:t>x</m:t>
              </m:r>
            </m:e>
          </m:acc>
          <m:r>
            <w:rPr>
              <w:rFonts w:ascii="Cambria Math" w:hAnsi="Cambria Math" w:eastAsia="Cambria Math" w:cs="Cambria Math"/>
            </w:rPr>
            <m:rPr/>
            <m:t>+</m:t>
          </m:r>
          <m:sSub>
            <m:sSubPr>
              <m:ctrlPr/>
            </m:sSubPr>
            <m:e>
              <m:r>
                <w:rPr>
                  <w:rFonts w:ascii="Cambria Math" w:hAnsi="Cambria Math" w:eastAsia="Cambria Math" w:cs="Cambria Math"/>
                </w:rPr>
                <m:rPr/>
                <m:t>B</m:t>
              </m:r>
            </m:e>
            <m:sub>
              <m:r>
                <w:rPr>
                  <w:rFonts w:ascii="Cambria Math" w:hAnsi="Cambria Math" w:eastAsia="Cambria Math" w:cs="Cambria Math"/>
                </w:rPr>
                <m:rPr/>
                <m:t>u</m:t>
              </m:r>
            </m:sub>
          </m:sSub>
          <m:r>
            <w:rPr>
              <w:rFonts w:ascii="Cambria Math" w:hAnsi="Cambria Math" w:eastAsia="Cambria Math" w:cs="Cambria Math"/>
            </w:rPr>
            <m:rPr/>
            <m:t>u</m:t>
          </m:r>
          <m:r>
            <w:rPr>
              <w:rFonts w:ascii="Cambria Math" w:hAnsi="Cambria Math" w:eastAsia="Cambria Math" w:cs="Cambria Math"/>
            </w:rPr>
            <m:rPr/>
            <m:t>+</m:t>
          </m:r>
          <m:sSub>
            <m:sSubPr>
              <m:ctrlPr/>
            </m:sSubPr>
            <m:e>
              <m:r>
                <w:rPr>
                  <w:rFonts w:ascii="Cambria Math" w:hAnsi="Cambria Math" w:eastAsia="Cambria Math" w:cs="Cambria Math"/>
                </w:rPr>
                <m:rPr/>
                <m:t>B</m:t>
              </m:r>
            </m:e>
            <m:sub>
              <m:r>
                <w:rPr>
                  <w:rFonts w:ascii="Cambria Math" w:hAnsi="Cambria Math" w:eastAsia="Cambria Math" w:cs="Cambria Math"/>
                </w:rPr>
                <m:rPr/>
                <m:t>d</m:t>
              </m:r>
            </m:sub>
          </m:sSub>
          <m:acc>
            <m:accPr>
              <m:ctrlPr>
                <w:rPr>
                  <w:rFonts w:ascii="Cambria Math" w:hAnsi="Cambria Math" w:eastAsia="Cambria Math" w:cs="Cambria Math"/>
                  <w:i/>
                </w:rPr>
              </m:ctrlPr>
            </m:accPr>
            <m:e>
              <m:r>
                <w:rPr>
                  <w:rFonts w:hint="default" w:ascii="Cambria Math" w:hAnsi="Cambria Math" w:eastAsia="Cambria Math" w:cs="Cambria Math"/>
                </w:rPr>
                <m:rPr/>
                <m:t>d</m:t>
              </m:r>
            </m:e>
          </m:acc>
          <m:r>
            <w:rPr>
              <w:rFonts w:ascii="Cambria Math" w:hAnsi="Cambria Math" w:eastAsia="Cambria Math" w:cs="Cambria Math"/>
            </w:rPr>
            <m:rPr/>
            <m:t>+</m:t>
          </m:r>
          <m:sSub>
            <m:sSubPr>
              <m:ctrlPr>
                <w:rPr>
                  <w:rFonts w:ascii="Cambria Math" w:hAnsi="Cambria Math" w:eastAsia="Cambria Math" w:cs="Cambria Math"/>
                  <w:i/>
                </w:rPr>
              </m:ctrlPr>
            </m:sSubPr>
            <m:e>
              <m:r>
                <w:rPr>
                  <w:rFonts w:hint="default" w:ascii="Cambria Math" w:hAnsi="Cambria Math" w:eastAsia="Cambria Math" w:cs="Cambria Math"/>
                </w:rPr>
                <m:rPr/>
                <m:t>L</m:t>
              </m:r>
            </m:e>
            <m:sub>
              <m:r>
                <w:rPr>
                  <w:rFonts w:hint="default" w:ascii="Cambria Math" w:hAnsi="Cambria Math" w:eastAsia="Cambria Math" w:cs="Cambria Math"/>
                </w:rPr>
                <m:rPr>
                  <m:sty m:val="i"/>
                </m:rPr>
                <m:t>x</m:t>
              </m:r>
            </m:sub>
          </m:sSub>
          <m:d>
            <m:dPr>
              <m:begChr m:val="("/>
              <m:endChr m:val=")"/>
              <m:ctrlPr/>
            </m:dPr>
            <m:e>
              <m:r>
                <w:rPr>
                  <w:rFonts w:ascii="Cambria Math" w:hAnsi="Cambria Math" w:eastAsia="Cambria Math" w:cs="Cambria Math"/>
                </w:rPr>
                <m:rPr/>
                <m:t>y-</m:t>
              </m:r>
              <m:acc>
                <m:accPr>
                  <m:chr m:val="̂"/>
                  <m:ctrlPr/>
                </m:accPr>
                <m:e>
                  <m:r>
                    <w:rPr>
                      <w:rFonts w:ascii="Cambria Math" w:hAnsi="Cambria Math" w:eastAsia="Cambria Math" w:cs="Cambria Math"/>
                    </w:rPr>
                    <m:rPr/>
                    <m:t>y</m:t>
                  </m:r>
                </m:e>
              </m:acc>
            </m:e>
          </m:d>
        </m:oMath>
      </m:oMathPara>
      <w:r>
        <w:rPr>
          <w:highlight w:val="none"/>
        </w:rPr>
      </w:r>
      <w:r>
        <w:rPr>
          <w:highlight w:val="none"/>
        </w:rPr>
      </w:r>
    </w:p>
    <w:p>
      <w:pPr>
        <w:pBdr/>
        <w:spacing/>
        <w:ind/>
        <w:rPr>
          <w:highlight w:val="none"/>
        </w:rPr>
      </w:pPr>
      <w:r>
        <w:rPr>
          <w:highlight w:val="none"/>
        </w:rPr>
      </w:r>
      <m:oMathPara>
        <m:oMathParaPr/>
        <m:oMath>
          <m:f>
            <m:fPr>
              <m:ctrlPr/>
            </m:fPr>
            <m:num>
              <m:r>
                <w:rPr>
                  <w:rFonts w:ascii="Cambria Math" w:hAnsi="Cambria Math" w:eastAsia="Cambria Math" w:cs="Cambria Math"/>
                </w:rPr>
                <m:rPr/>
                <m:t>d</m:t>
              </m:r>
            </m:num>
            <m:den>
              <m:r>
                <w:rPr>
                  <w:rFonts w:ascii="Cambria Math" w:hAnsi="Cambria Math" w:eastAsia="Cambria Math" w:cs="Cambria Math"/>
                </w:rPr>
                <m:rPr/>
                <m:t>dt</m:t>
              </m:r>
            </m:den>
          </m:f>
          <m:acc>
            <m:accPr>
              <m:ctrlPr>
                <w:rPr>
                  <w:rFonts w:ascii="Cambria Math" w:hAnsi="Cambria Math" w:eastAsia="Cambria Math" w:cs="Cambria Math"/>
                  <w:i/>
                </w:rPr>
              </m:ctrlPr>
            </m:accPr>
            <m:e>
              <m:r>
                <w:rPr>
                  <w:rFonts w:hint="default" w:ascii="Cambria Math" w:hAnsi="Cambria Math" w:eastAsia="Cambria Math" w:cs="Cambria Math"/>
                </w:rPr>
                <m:rPr/>
                <m:t>d</m:t>
              </m:r>
            </m:e>
          </m:acc>
          <m:r>
            <w:rPr>
              <w:rFonts w:ascii="Cambria Math" w:hAnsi="Cambria Math" w:eastAsia="Cambria Math" w:cs="Cambria Math"/>
            </w:rPr>
            <m:rPr/>
            <m:t>=</m:t>
          </m:r>
          <m:sSub>
            <m:sSubPr>
              <m:ctrlPr>
                <w:rPr>
                  <w:rFonts w:ascii="Cambria Math" w:hAnsi="Cambria Math" w:eastAsia="Cambria Math" w:cs="Cambria Math"/>
                  <w:i/>
                </w:rPr>
              </m:ctrlPr>
            </m:sSubPr>
            <m:e>
              <m:r>
                <w:rPr>
                  <w:rFonts w:hint="default" w:ascii="Cambria Math" w:hAnsi="Cambria Math" w:eastAsia="Cambria Math" w:cs="Cambria Math"/>
                </w:rPr>
                <m:rPr/>
                <m:t>L</m:t>
              </m:r>
            </m:e>
            <m:sub>
              <m:r>
                <w:rPr>
                  <w:rFonts w:hint="default" w:ascii="Cambria Math" w:hAnsi="Cambria Math" w:eastAsia="Cambria Math" w:cs="Cambria Math"/>
                </w:rPr>
                <m:rPr>
                  <m:sty m:val="i"/>
                </m:rPr>
                <m:t>d</m:t>
              </m:r>
            </m:sub>
          </m:sSub>
          <m:d>
            <m:dPr>
              <m:begChr m:val="("/>
              <m:endChr m:val=")"/>
              <m:ctrlPr/>
            </m:dPr>
            <m:e>
              <m:r>
                <w:rPr>
                  <w:rFonts w:ascii="Cambria Math" w:hAnsi="Cambria Math" w:eastAsia="Cambria Math" w:cs="Cambria Math"/>
                </w:rPr>
                <m:rPr/>
                <m:t>y-</m:t>
              </m:r>
              <m:acc>
                <m:accPr>
                  <m:chr m:val="̂"/>
                  <m:ctrlPr/>
                </m:accPr>
                <m:e>
                  <m:r>
                    <w:rPr>
                      <w:rFonts w:ascii="Cambria Math" w:hAnsi="Cambria Math" w:eastAsia="Cambria Math" w:cs="Cambria Math"/>
                    </w:rPr>
                    <m:rPr/>
                    <m:t>y</m:t>
                  </m:r>
                </m:e>
              </m:acc>
            </m:e>
          </m:d>
        </m:oMath>
      </m:oMathPara>
      <w:r>
        <w:rPr>
          <w:highlight w:val="none"/>
        </w:rPr>
      </w:r>
      <w:r>
        <w:rPr>
          <w:highlight w:val="none"/>
        </w:rPr>
      </w:r>
    </w:p>
    <w:p>
      <w:pPr>
        <w:pBdr/>
        <w:spacing/>
        <w:ind/>
        <w:rPr>
          <w:highlight w:val="none"/>
        </w:rPr>
      </w:pPr>
      <w:r>
        <w:rPr>
          <w:highlight w:val="none"/>
        </w:rPr>
      </w:r>
      <w:r>
        <w:rPr>
          <w:highlight w:val="none"/>
        </w:rPr>
      </w:r>
      <m:oMathPara>
        <m:oMathParaPr/>
        <m:oMath>
          <m:acc>
            <m:accPr>
              <m:chr m:val="̂"/>
              <m:ctrlPr/>
            </m:accPr>
            <m:e>
              <m:r>
                <w:rPr>
                  <w:rFonts w:ascii="Cambria Math" w:hAnsi="Cambria Math" w:eastAsia="Cambria Math" w:cs="Cambria Math"/>
                </w:rPr>
                <m:rPr/>
                <m:t>y</m:t>
              </m:r>
            </m:e>
          </m:acc>
          <m:r>
            <w:rPr>
              <w:rFonts w:ascii="Cambria Math" w:hAnsi="Cambria Math" w:eastAsia="Cambria Math" w:cs="Cambria Math"/>
            </w:rPr>
            <m:rPr/>
            <m:t>=</m:t>
          </m:r>
          <m:r>
            <w:rPr>
              <w:rFonts w:ascii="Cambria Math" w:hAnsi="Cambria Math" w:eastAsia="Cambria Math" w:cs="Cambria Math"/>
            </w:rPr>
            <m:rPr/>
            <m:t>C</m:t>
          </m:r>
          <m:acc>
            <m:accPr>
              <m:chr m:val="̂"/>
              <m:ctrlPr/>
            </m:accPr>
            <m:e>
              <m:r>
                <w:rPr>
                  <w:rFonts w:ascii="Cambria Math" w:hAnsi="Cambria Math" w:eastAsia="Cambria Math" w:cs="Cambria Math"/>
                </w:rPr>
                <m:rPr/>
                <m:t>x</m:t>
              </m:r>
            </m:e>
          </m:acc>
        </m:oMath>
      </m:oMathPara>
      <w:r>
        <w:rPr>
          <w:highlight w:val="none"/>
        </w:rPr>
      </w:r>
      <w:r>
        <w:rPr>
          <w:highlight w:val="none"/>
        </w:rPr>
      </w:r>
    </w:p>
    <w:p>
      <w:pPr>
        <w:pBdr/>
        <w:spacing/>
        <w:ind/>
        <w:rPr>
          <w:highlight w:val="none"/>
        </w:rPr>
      </w:pPr>
      <w:r>
        <w:rPr>
          <w:highlight w:val="none"/>
        </w:rPr>
        <w:t xml:space="preserve">Ou encore sous forme étendue </w:t>
      </w:r>
      <w:r>
        <w:rPr>
          <w:highlight w:val="none"/>
        </w:rPr>
        <w:t xml:space="preserve">avec </w:t>
      </w:r>
      <m:oMath>
        <m:acc>
          <m:accPr>
            <m:ctrlPr>
              <w:rPr>
                <w:rFonts w:ascii="Cambria Math" w:hAnsi="Cambria Math" w:eastAsia="Cambria Math" w:cs="Cambria Math"/>
                <w:i/>
              </w:rPr>
            </m:ctrlPr>
          </m:accPr>
          <m:e>
            <m:r>
              <w:rPr>
                <w:rFonts w:hint="default" w:ascii="Cambria Math" w:hAnsi="Cambria Math" w:eastAsia="Cambria Math" w:cs="Cambria Math"/>
              </w:rPr>
              <m:rPr/>
              <m:t>X</m:t>
            </m:r>
          </m:e>
        </m:acc>
        <m:r>
          <w:rPr>
            <w:rFonts w:ascii="Cambria Math" w:hAnsi="Cambria Math" w:eastAsia="Cambria Math" w:cs="Cambria Math"/>
          </w:rPr>
          <m:rPr/>
          <m:t>=</m:t>
        </m:r>
        <m:d>
          <m:dPr>
            <m:begChr m:val="("/>
            <m:endChr m:val=")"/>
            <m:ctrlPr/>
          </m:dPr>
          <m:e>
            <m:m>
              <m:mPr>
                <m:baseJc m:val="center"/>
                <m:cGp/>
                <m:cGpRule/>
                <m:cSp/>
                <m:mcs>
                  <m:mc>
                    <m:mcPr>
                      <m:mcJc m:val="center"/>
                      <m:count m:val="1"/>
                    </m:mcPr>
                  </m:mc>
                </m:mcs>
                <m:plcHide m:val="off"/>
                <m:rSp/>
                <m:rSpRule/>
                <m:ctrlPr/>
              </m:mPr>
              <m:mr>
                <m:e>
                  <m:acc>
                    <m:accPr>
                      <m:chr m:val="̂"/>
                      <m:ctrlPr/>
                    </m:accPr>
                    <m:e>
                      <m:r>
                        <w:rPr>
                          <w:rFonts w:ascii="Cambria Math" w:hAnsi="Cambria Math" w:eastAsia="Cambria Math" w:cs="Cambria Math"/>
                        </w:rPr>
                        <m:rPr/>
                        <m:t>x</m:t>
                      </m:r>
                    </m:e>
                  </m:acc>
                </m:e>
              </m:mr>
              <m:mr>
                <m:e>
                  <m:acc>
                    <m:accPr>
                      <m:ctrlPr>
                        <w:rPr>
                          <w:rFonts w:ascii="Cambria Math" w:hAnsi="Cambria Math" w:eastAsia="Cambria Math" w:cs="Cambria Math"/>
                          <w:i/>
                        </w:rPr>
                      </m:ctrlPr>
                    </m:accPr>
                    <m:e>
                      <m:r>
                        <w:rPr>
                          <w:rFonts w:hint="default" w:ascii="Cambria Math" w:hAnsi="Cambria Math" w:eastAsia="Cambria Math" w:cs="Cambria Math"/>
                        </w:rPr>
                        <m:rPr/>
                        <m:t>d</m:t>
                      </m:r>
                    </m:e>
                  </m:acc>
                </m:e>
              </m:mr>
            </m:m>
          </m:e>
        </m:d>
      </m:oMath>
      <w:r>
        <w:rPr>
          <w:highlight w:val="none"/>
        </w:rPr>
        <w:t xml:space="preserve"> : </w:t>
      </w:r>
      <w:r>
        <w:rPr>
          <w:highlight w:val="none"/>
        </w:rPr>
      </w:r>
      <w:r>
        <w:rPr>
          <w:highlight w:val="none"/>
        </w:rPr>
      </w:r>
    </w:p>
    <w:p>
      <w:pPr>
        <w:pBdr/>
        <w:spacing/>
        <w:ind/>
        <w:rPr>
          <w:highlight w:val="none"/>
        </w:rPr>
      </w:pPr>
      <w:r>
        <w:rPr>
          <w:highlight w:val="none"/>
        </w:rPr>
      </w:r>
      <m:oMathPara>
        <m:oMathParaPr/>
        <m:oMath>
          <m:f>
            <m:fPr>
              <m:ctrlPr/>
            </m:fPr>
            <m:num>
              <m:r>
                <w:rPr>
                  <w:rFonts w:ascii="Cambria Math" w:hAnsi="Cambria Math" w:eastAsia="Cambria Math" w:cs="Cambria Math"/>
                </w:rPr>
                <m:rPr/>
                <m:t>d</m:t>
              </m:r>
            </m:num>
            <m:den>
              <m:r>
                <w:rPr>
                  <w:rFonts w:ascii="Cambria Math" w:hAnsi="Cambria Math" w:eastAsia="Cambria Math" w:cs="Cambria Math"/>
                </w:rPr>
                <m:rPr/>
                <m:t>dt</m:t>
              </m:r>
            </m:den>
          </m:f>
          <m:acc>
            <m:accPr>
              <m:chr m:val="̂"/>
              <m:ctrlPr/>
            </m:accPr>
            <m:e>
              <m:r>
                <w:rPr>
                  <w:rFonts w:ascii="Cambria Math" w:hAnsi="Cambria Math" w:eastAsia="Cambria Math" w:cs="Cambria Math"/>
                </w:rPr>
                <m:rPr/>
                <m:t>X</m:t>
              </m:r>
            </m:e>
          </m:acc>
          <m:r>
            <w:rPr>
              <w:rFonts w:ascii="Cambria Math" w:hAnsi="Cambria Math" w:eastAsia="Cambria Math" w:cs="Cambria Math"/>
            </w:rPr>
            <m:rPr/>
            <m:t>=</m:t>
          </m:r>
          <m:acc>
            <m:accPr>
              <m:chr m:val="̅"/>
              <m:ctrlPr>
                <w:rPr>
                  <w:rFonts w:ascii="Cambria Math" w:hAnsi="Cambria Math" w:eastAsia="Cambria Math" w:cs="Cambria Math"/>
                  <w:i/>
                </w:rPr>
              </m:ctrlPr>
            </m:accPr>
            <m:e>
              <m:r>
                <w:rPr>
                  <w:rFonts w:hint="default" w:ascii="Cambria Math" w:hAnsi="Cambria Math" w:eastAsia="Cambria Math" w:cs="Cambria Math"/>
                </w:rPr>
                <m:rPr/>
                <m:t>A</m:t>
              </m:r>
            </m:e>
          </m:acc>
          <m:acc>
            <m:accPr>
              <m:chr m:val="̂"/>
              <m:ctrlPr/>
            </m:accPr>
            <m:e>
              <m:r>
                <w:rPr>
                  <w:rFonts w:ascii="Cambria Math" w:hAnsi="Cambria Math" w:eastAsia="Cambria Math" w:cs="Cambria Math"/>
                </w:rPr>
                <m:rPr/>
                <m:t>X</m:t>
              </m:r>
            </m:e>
          </m:acc>
          <m:r>
            <w:rPr>
              <w:rFonts w:ascii="Cambria Math" w:hAnsi="Cambria Math" w:eastAsia="Cambria Math" w:cs="Cambria Math"/>
            </w:rPr>
            <m:rPr/>
            <m:t>+</m:t>
          </m:r>
          <m:acc>
            <m:accPr>
              <m:chr m:val="̅"/>
              <m:ctrlPr>
                <w:rPr>
                  <w:rFonts w:ascii="Cambria Math" w:hAnsi="Cambria Math" w:eastAsia="Cambria Math" w:cs="Cambria Math"/>
                  <w:i/>
                </w:rPr>
              </m:ctrlPr>
            </m:accPr>
            <m:e>
              <m:r>
                <w:rPr>
                  <w:rFonts w:hint="default" w:ascii="Cambria Math" w:hAnsi="Cambria Math" w:eastAsia="Cambria Math" w:cs="Cambria Math"/>
                </w:rPr>
                <m:rPr/>
                <m:t>B</m:t>
              </m:r>
            </m:e>
          </m:acc>
          <m:r>
            <w:rPr>
              <w:rFonts w:ascii="Cambria Math" w:hAnsi="Cambria Math" w:eastAsia="Cambria Math" w:cs="Cambria Math"/>
            </w:rPr>
            <m:rPr/>
            <m:t>u</m:t>
          </m:r>
          <m:r>
            <w:rPr>
              <w:rFonts w:ascii="Cambria Math" w:hAnsi="Cambria Math" w:eastAsia="Cambria Math" w:cs="Cambria Math"/>
            </w:rPr>
            <m:rPr/>
            <m:t>+L</m:t>
          </m:r>
          <m:d>
            <m:dPr>
              <m:begChr m:val="("/>
              <m:endChr m:val=")"/>
              <m:ctrlPr/>
            </m:dPr>
            <m:e>
              <m:r>
                <w:rPr>
                  <w:rFonts w:ascii="Cambria Math" w:hAnsi="Cambria Math" w:eastAsia="Cambria Math" w:cs="Cambria Math"/>
                </w:rPr>
                <m:rPr/>
                <m:t>y-</m:t>
              </m:r>
              <m:acc>
                <m:accPr>
                  <m:chr m:val="̂"/>
                  <m:ctrlPr/>
                </m:accPr>
                <m:e>
                  <m:r>
                    <w:rPr>
                      <w:rFonts w:ascii="Cambria Math" w:hAnsi="Cambria Math" w:eastAsia="Cambria Math" w:cs="Cambria Math"/>
                    </w:rPr>
                    <m:rPr/>
                    <m:t>y</m:t>
                  </m:r>
                </m:e>
              </m:acc>
            </m:e>
          </m:d>
        </m:oMath>
      </m:oMathPara>
      <w:r>
        <w:rPr>
          <w:highlight w:val="none"/>
        </w:rPr>
      </w:r>
      <w:r>
        <w:rPr>
          <w:highlight w:val="none"/>
        </w:rPr>
      </w:r>
    </w:p>
    <w:p>
      <w:pPr>
        <w:pBdr/>
        <w:spacing/>
        <w:ind/>
        <w:rPr>
          <w:highlight w:val="none"/>
        </w:rPr>
      </w:pPr>
      <w:r>
        <w:rPr>
          <w:highlight w:val="none"/>
        </w:rPr>
      </w:r>
      <w:r>
        <w:rPr>
          <w:highlight w:val="none"/>
        </w:rPr>
      </w:r>
      <m:oMathPara>
        <m:oMathParaPr/>
        <m:oMath>
          <m:acc>
            <m:accPr>
              <m:chr m:val="̂"/>
              <m:ctrlPr/>
            </m:accPr>
            <m:e>
              <m:r>
                <w:rPr>
                  <w:rFonts w:ascii="Cambria Math" w:hAnsi="Cambria Math" w:eastAsia="Cambria Math" w:cs="Cambria Math"/>
                </w:rPr>
                <m:rPr/>
                <m:t>y</m:t>
              </m:r>
            </m:e>
          </m:acc>
          <m:r>
            <w:rPr>
              <w:rFonts w:ascii="Cambria Math" w:hAnsi="Cambria Math" w:eastAsia="Cambria Math" w:cs="Cambria Math"/>
            </w:rPr>
            <m:rPr/>
            <m:t>=</m:t>
          </m:r>
          <m:acc>
            <m:accPr>
              <m:chr m:val="̅"/>
              <m:ctrlPr>
                <w:rPr>
                  <w:rFonts w:ascii="Cambria Math" w:hAnsi="Cambria Math" w:eastAsia="Cambria Math" w:cs="Cambria Math"/>
                  <w:i/>
                </w:rPr>
              </m:ctrlPr>
            </m:accPr>
            <m:e>
              <m:r>
                <w:rPr>
                  <w:rFonts w:hint="default" w:ascii="Cambria Math" w:hAnsi="Cambria Math" w:eastAsia="Cambria Math" w:cs="Cambria Math"/>
                </w:rPr>
                <m:rPr/>
                <m:t>C</m:t>
              </m:r>
            </m:e>
          </m:acc>
          <m:acc>
            <m:accPr>
              <m:chr m:val="̂"/>
              <m:ctrlPr/>
            </m:accPr>
            <m:e>
              <m:r>
                <w:rPr>
                  <w:rFonts w:ascii="Cambria Math" w:hAnsi="Cambria Math" w:eastAsia="Cambria Math" w:cs="Cambria Math"/>
                </w:rPr>
                <m:rPr/>
                <m:t>X</m:t>
              </m:r>
            </m:e>
          </m:acc>
        </m:oMath>
      </m:oMathPara>
      <w:r>
        <w:rPr>
          <w:highlight w:val="none"/>
        </w:rPr>
      </w:r>
      <w:r>
        <w:rPr>
          <w:highlight w:val="none"/>
        </w:rPr>
      </w:r>
    </w:p>
    <w:p>
      <w:pPr>
        <w:pBdr/>
        <w:spacing/>
        <w:ind/>
        <w:rPr>
          <w:b/>
          <w:bCs/>
          <w:i/>
          <w:highlight w:val="none"/>
        </w:rPr>
      </w:pPr>
      <w:r>
        <w:rPr>
          <w:b/>
          <w:bCs/>
          <w:i/>
          <w:iCs/>
          <w:highlight w:val="none"/>
        </w:rPr>
        <w:t xml:space="preserve">Calculer </w:t>
      </w:r>
      <m:oMath>
        <m:acc>
          <m:accPr>
            <m:chr m:val="̅"/>
            <m:ctrlPr>
              <w:rPr>
                <w:rFonts w:ascii="Cambria Math" w:hAnsi="Cambria Math" w:eastAsia="Cambria Math" w:cs="Cambria Math"/>
                <w:b/>
                <w:i/>
              </w:rPr>
            </m:ctrlPr>
          </m:accPr>
          <m:e>
            <m:r>
              <w:rPr>
                <w:rFonts w:hint="default" w:ascii="Cambria Math" w:hAnsi="Cambria Math" w:eastAsia="Cambria Math" w:cs="Cambria Math"/>
              </w:rPr>
              <m:rPr>
                <m:sty m:val="bi"/>
              </m:rPr>
              <m:t>A</m:t>
            </m:r>
          </m:e>
        </m:acc>
      </m:oMath>
      <w:r>
        <w:rPr>
          <w:b/>
          <w:bCs/>
          <w:i/>
          <w:iCs/>
          <w:highlight w:val="none"/>
        </w:rPr>
        <w:t xml:space="preserve">, </w:t>
      </w:r>
      <m:oMath>
        <m:acc>
          <m:accPr>
            <m:chr m:val="̅"/>
            <m:ctrlPr>
              <w:rPr>
                <w:rFonts w:ascii="Cambria Math" w:hAnsi="Cambria Math" w:eastAsia="Cambria Math" w:cs="Cambria Math"/>
                <w:b/>
                <w:i/>
              </w:rPr>
            </m:ctrlPr>
          </m:accPr>
          <m:e>
            <m:r>
              <w:rPr>
                <w:rFonts w:hint="default" w:ascii="Cambria Math" w:hAnsi="Cambria Math" w:eastAsia="Cambria Math" w:cs="Cambria Math"/>
              </w:rPr>
              <m:rPr>
                <m:sty m:val="bi"/>
              </m:rPr>
              <m:t>B</m:t>
            </m:r>
          </m:e>
        </m:acc>
      </m:oMath>
      <w:r>
        <w:rPr>
          <w:b/>
          <w:bCs/>
          <w:i/>
          <w:iCs/>
          <w:highlight w:val="none"/>
        </w:rPr>
        <w:t xml:space="preserve">. En déduire le gain </w:t>
      </w:r>
      <m:oMath>
        <m:r>
          <w:rPr>
            <w:rFonts w:hint="default" w:ascii="Cambria Math" w:hAnsi="Cambria Math" w:eastAsia="Cambria Math" w:cs="Cambria Math"/>
            <w:highlight w:val="none"/>
          </w:rPr>
          <m:rPr>
            <m:sty m:val="bi"/>
          </m:rPr>
          <m:t>L</m:t>
        </m:r>
      </m:oMath>
      <w:r>
        <w:rPr>
          <w:b/>
          <w:bCs/>
          <w:i/>
          <w:iCs/>
          <w:highlight w:val="none"/>
        </w:rPr>
        <w:t xml:space="preserve"> par placement de p</w:t>
      </w:r>
      <w:r>
        <w:rPr>
          <w:b/>
          <w:bCs/>
          <w:i/>
          <w:iCs/>
          <w:highlight w:val="none"/>
        </w:rPr>
        <w:t xml:space="preserve">ôles (choisir [-50 -60 -70]).</w:t>
      </w:r>
      <w:r>
        <w:rPr>
          <w:b/>
          <w:bCs/>
          <w:i/>
          <w:iCs/>
        </w:rPr>
      </w:r>
      <w:r>
        <w:rPr>
          <w:b/>
          <w:bCs/>
          <w:i/>
          <w:highlight w:val="none"/>
        </w:rPr>
      </w:r>
    </w:p>
    <w:p>
      <w:pPr>
        <w:pBdr/>
        <w:spacing/>
        <w:ind/>
        <w:rPr>
          <w:highlight w:val="none"/>
        </w:rPr>
      </w:pPr>
      <w:r>
        <w:rPr>
          <w:b/>
          <w:bCs/>
          <w:i/>
          <w:iCs/>
          <w:highlight w:val="none"/>
        </w:rPr>
        <w:t xml:space="preserve">Implémenter le nouvel observateur :</w:t>
      </w:r>
      <w:r>
        <w:rPr>
          <w:highlight w:val="none"/>
        </w:rPr>
        <w:t xml:space="preserve"> </w:t>
      </w:r>
      <w:r>
        <w:rPr>
          <w:highlight w:val="none"/>
        </w:rPr>
      </w:r>
      <w:r>
        <w:rPr>
          <w:highlight w:val="none"/>
        </w:rPr>
      </w:r>
    </w:p>
    <w:p>
      <w:pPr>
        <w:pStyle w:val="692"/>
        <w:pBdr/>
        <w:spacing/>
        <w:ind/>
        <w:rPr>
          <w:highlight w:val="none"/>
        </w:rPr>
      </w:pPr>
      <w:r>
        <w:rPr>
          <w:highlight w:val="none"/>
        </w:rPr>
        <w:t xml:space="preserve">obs_err = </w:t>
      </w:r>
      <w:r>
        <w:rPr>
          <w:highlight w:val="none"/>
        </w:rPr>
        <w:t xml:space="preserve">(pos-pk_est) ;</w:t>
      </w:r>
      <w:r>
        <w:rPr>
          <w:highlight w:val="none"/>
        </w:rPr>
      </w:r>
      <w:r>
        <w:rPr>
          <w:highlight w:val="none"/>
        </w:rPr>
      </w:r>
    </w:p>
    <w:p>
      <w:pPr>
        <w:pStyle w:val="692"/>
        <w:pBdr/>
        <w:spacing/>
        <w:ind/>
        <w:rPr>
          <w:highlight w:val="none"/>
          <w14:ligatures w14:val="none"/>
        </w:rPr>
      </w:pPr>
      <w:r>
        <w:rPr>
          <w:highlight w:val="none"/>
          <w14:ligatures w14:val="none"/>
        </w:rPr>
        <w:t xml:space="preserve">vk_est_new = vk_est + TE * (A_11*vk_est + B_1*(u+dk_est) + L1*</w:t>
      </w:r>
      <w:r>
        <w:rPr>
          <w:highlight w:val="none"/>
          <w14:ligatures w14:val="none"/>
        </w:rPr>
        <w:t xml:space="preserve">obs_err</w:t>
      </w:r>
      <w:r>
        <w:rPr>
          <w:highlight w:val="none"/>
          <w14:ligatures w14:val="none"/>
        </w:rPr>
        <w:t xml:space="preserve"> );</w:t>
      </w:r>
      <w:r>
        <w:rPr>
          <w:highlight w:val="none"/>
          <w14:ligatures w14:val="none"/>
        </w:rPr>
      </w:r>
      <w:r>
        <w:rPr>
          <w:highlight w:val="none"/>
          <w14:ligatures w14:val="none"/>
        </w:rPr>
      </w:r>
    </w:p>
    <w:p>
      <w:pPr>
        <w:pStyle w:val="692"/>
        <w:pBdr/>
        <w:spacing/>
        <w:ind/>
        <w:rPr>
          <w:highlight w:val="none"/>
          <w14:ligatures w14:val="none"/>
        </w:rPr>
      </w:pPr>
      <w:r>
        <w:rPr>
          <w:highlight w:val="none"/>
          <w14:ligatures w14:val="none"/>
        </w:rPr>
        <w:t xml:space="preserve">pk_est_new = pk_est + TE * (        vk_est                               + L2*</w:t>
      </w:r>
      <w:r>
        <w:rPr>
          <w:highlight w:val="none"/>
          <w14:ligatures w14:val="none"/>
        </w:rPr>
        <w:t xml:space="preserve">obs_err</w:t>
      </w:r>
      <w:r>
        <w:rPr>
          <w:highlight w:val="none"/>
          <w14:ligatures w14:val="none"/>
        </w:rPr>
        <w:t xml:space="preserve"> );</w:t>
      </w:r>
      <w:r>
        <w:rPr>
          <w:highlight w:val="none"/>
          <w14:ligatures w14:val="none"/>
        </w:rPr>
      </w:r>
      <w:r>
        <w:rPr>
          <w:highlight w:val="none"/>
          <w14:ligatures w14:val="none"/>
        </w:rPr>
      </w:r>
    </w:p>
    <w:p>
      <w:pPr>
        <w:pStyle w:val="692"/>
        <w:pBdr/>
        <w:spacing/>
        <w:ind/>
        <w:rPr>
          <w:highlight w:val="none"/>
          <w14:ligatures w14:val="none"/>
        </w:rPr>
      </w:pPr>
      <w:r>
        <w:rPr>
          <w:highlight w:val="none"/>
          <w14:ligatures w14:val="none"/>
        </w:rPr>
        <w:t xml:space="preserve">dk_est_new = dk_est + TE *                                                      L3*</w:t>
      </w:r>
      <w:r>
        <w:rPr>
          <w:highlight w:val="none"/>
          <w14:ligatures w14:val="none"/>
        </w:rPr>
        <w:t xml:space="preserve">obs_err</w:t>
      </w:r>
      <w:r>
        <w:rPr>
          <w:highlight w:val="none"/>
          <w14:ligatures w14:val="none"/>
        </w:rPr>
        <w:t xml:space="preserve">;</w:t>
      </w:r>
      <w:r>
        <w:rPr>
          <w:highlight w:val="none"/>
          <w14:ligatures w14:val="none"/>
        </w:rPr>
      </w:r>
      <w:r>
        <w:rPr>
          <w:highlight w:val="none"/>
          <w14:ligatures w14:val="none"/>
        </w:rPr>
      </w:r>
    </w:p>
    <w:p>
      <w:pPr>
        <w:pStyle w:val="692"/>
        <w:pBdr/>
        <w:spacing/>
        <w:ind/>
        <w:rPr>
          <w:highlight w:val="none"/>
        </w:rPr>
      </w:pPr>
      <w:r>
        <w:rPr>
          <w:highlight w:val="none"/>
          <w14:ligatures w14:val="none"/>
        </w:rPr>
      </w:r>
      <w:r>
        <w:rPr>
          <w:highlight w:val="none"/>
          <w14:ligatures w14:val="none"/>
        </w:rPr>
        <w:t xml:space="preserve">vk_est</w:t>
      </w:r>
      <w:r>
        <w:rPr>
          <w:highlight w:val="none"/>
          <w14:ligatures w14:val="none"/>
        </w:rPr>
        <w:t xml:space="preserve"> = </w:t>
      </w:r>
      <w:r>
        <w:rPr>
          <w:highlight w:val="none"/>
          <w14:ligatures w14:val="none"/>
        </w:rPr>
        <w:t xml:space="preserve">vk_est</w:t>
      </w:r>
      <w:r>
        <w:rPr>
          <w:highlight w:val="none"/>
          <w14:ligatures w14:val="none"/>
        </w:rPr>
        <w:t xml:space="preserve">_new ;</w:t>
      </w:r>
      <w:r>
        <w:rPr>
          <w:highlight w:val="none"/>
          <w14:ligatures w14:val="none"/>
        </w:rPr>
      </w:r>
      <w:r>
        <w:rPr>
          <w:highlight w:val="none"/>
        </w:rPr>
      </w:r>
    </w:p>
    <w:p>
      <w:pPr>
        <w:pStyle w:val="692"/>
        <w:pBdr/>
        <w:spacing/>
        <w:ind/>
        <w:rPr>
          <w:highlight w:val="none"/>
        </w:rPr>
      </w:pPr>
      <w:r>
        <w:rPr>
          <w:highlight w:val="none"/>
          <w14:ligatures w14:val="none"/>
        </w:rPr>
      </w:r>
      <w:r>
        <w:rPr>
          <w:highlight w:val="none"/>
          <w14:ligatures w14:val="none"/>
        </w:rPr>
        <w:t xml:space="preserve">pk_est</w:t>
      </w:r>
      <w:r>
        <w:rPr>
          <w:highlight w:val="none"/>
          <w14:ligatures w14:val="none"/>
        </w:rPr>
        <w:t xml:space="preserve"> = p</w:t>
      </w:r>
      <w:r>
        <w:rPr>
          <w:highlight w:val="none"/>
          <w14:ligatures w14:val="none"/>
        </w:rPr>
        <w:t xml:space="preserve">k_est</w:t>
      </w:r>
      <w:r>
        <w:rPr>
          <w:highlight w:val="none"/>
          <w14:ligatures w14:val="none"/>
        </w:rPr>
        <w:t xml:space="preserve">_new ;</w:t>
      </w:r>
      <w:r>
        <w:rPr>
          <w:highlight w:val="none"/>
          <w14:ligatures w14:val="none"/>
        </w:rPr>
      </w:r>
      <w:r>
        <w:rPr>
          <w:highlight w:val="none"/>
        </w:rPr>
      </w:r>
    </w:p>
    <w:p>
      <w:pPr>
        <w:pStyle w:val="692"/>
        <w:pBdr/>
        <w:spacing/>
        <w:ind/>
        <w:rPr/>
      </w:pPr>
      <w:r>
        <w:rPr>
          <w:highlight w:val="none"/>
          <w14:ligatures w14:val="none"/>
        </w:rPr>
      </w:r>
      <w:r>
        <w:rPr>
          <w:highlight w:val="none"/>
          <w14:ligatures w14:val="none"/>
        </w:rPr>
        <w:t xml:space="preserve">dk_est =</w:t>
      </w:r>
      <w:r>
        <w:rPr>
          <w:highlight w:val="none"/>
          <w14:ligatures w14:val="none"/>
        </w:rPr>
        <w:t xml:space="preserve">dk_est_new </w:t>
      </w:r>
      <w:r>
        <w:rPr>
          <w:highlight w:val="none"/>
        </w:rPr>
        <w:t xml:space="preserve">;</w:t>
      </w:r>
      <w:r/>
    </w:p>
    <w:p>
      <w:pPr>
        <w:pBdr/>
        <w:spacing/>
        <w:ind/>
        <w:rPr>
          <w:b/>
          <w:bCs/>
          <w:i/>
          <w:highlight w:val="none"/>
        </w:rPr>
      </w:pPr>
      <w:r>
        <w:rPr>
          <w:b/>
          <w:bCs/>
          <w:i/>
          <w:iCs/>
          <w:highlight w:val="none"/>
        </w:rPr>
        <w:t xml:space="preserve">Tester cet observateur et observer l’estimation de vitesse ainsi que de la perturbation :</w:t>
      </w:r>
      <w:r>
        <w:rPr>
          <w:b/>
          <w:bCs/>
          <w:i/>
          <w:iCs/>
        </w:rPr>
      </w:r>
      <w:r>
        <w:rPr>
          <w:b/>
          <w:bCs/>
          <w:i/>
          <w:highlight w:val="none"/>
        </w:rPr>
      </w:r>
    </w:p>
    <w:p>
      <w:pPr>
        <w:pStyle w:val="848"/>
        <w:numPr>
          <w:ilvl w:val="0"/>
          <w:numId w:val="5"/>
        </w:numPr>
        <w:pBdr/>
        <w:spacing/>
        <w:ind/>
        <w:rPr>
          <w:b/>
          <w:bCs/>
          <w:i/>
          <w:highlight w:val="none"/>
        </w:rPr>
      </w:pPr>
      <w:r>
        <w:rPr>
          <w:b/>
          <w:bCs/>
          <w:i/>
          <w:iCs/>
          <w:highlight w:val="none"/>
        </w:rPr>
        <w:t xml:space="preserve">Dans le cas de la réponse à un échelon</w:t>
      </w:r>
      <w:r>
        <w:rPr>
          <w:b/>
          <w:bCs/>
          <w:i/>
          <w:iCs/>
        </w:rPr>
      </w:r>
      <w:r>
        <w:rPr>
          <w:b/>
          <w:bCs/>
          <w:i/>
          <w:highlight w:val="none"/>
        </w:rPr>
      </w:r>
    </w:p>
    <w:p>
      <w:pPr>
        <w:pStyle w:val="848"/>
        <w:numPr>
          <w:ilvl w:val="0"/>
          <w:numId w:val="5"/>
        </w:numPr>
        <w:pBdr/>
        <w:spacing/>
        <w:ind/>
        <w:rPr>
          <w:b/>
          <w:bCs/>
          <w:i/>
          <w:highlight w:val="none"/>
        </w:rPr>
      </w:pPr>
      <w:r>
        <w:rPr>
          <w:b/>
          <w:bCs/>
          <w:i/>
          <w:iCs/>
          <w:highlight w:val="none"/>
        </w:rPr>
        <w:t xml:space="preserve">Dans le cas où on coupe l’alimentation</w:t>
      </w:r>
      <w:r>
        <w:rPr>
          <w:b/>
          <w:bCs/>
          <w:i/>
          <w:iCs/>
        </w:rPr>
      </w:r>
      <w:r>
        <w:rPr>
          <w:b/>
          <w:bCs/>
          <w:i/>
          <w:highlight w:val="none"/>
        </w:rPr>
      </w:r>
    </w:p>
    <w:p>
      <w:pPr>
        <w:pStyle w:val="848"/>
        <w:numPr>
          <w:ilvl w:val="0"/>
          <w:numId w:val="5"/>
        </w:numPr>
        <w:pBdr/>
        <w:spacing/>
        <w:ind/>
        <w:rPr>
          <w:b/>
          <w:bCs/>
          <w:i/>
          <w:highlight w:val="none"/>
        </w:rPr>
      </w:pPr>
      <w:r>
        <w:rPr>
          <w:b/>
          <w:bCs/>
          <w:i/>
          <w:iCs/>
          <w:highlight w:val="none"/>
        </w:rPr>
        <w:t xml:space="preserve">Dans le cas où vous freinez la chenille à la main</w:t>
      </w:r>
      <w:r>
        <w:rPr>
          <w:b/>
          <w:bCs/>
          <w:i/>
          <w:iCs/>
        </w:rPr>
      </w:r>
      <w:r>
        <w:rPr>
          <w:b/>
          <w:bCs/>
          <w:i/>
          <w:highlight w:val="none"/>
        </w:rPr>
      </w:r>
    </w:p>
    <w:p>
      <w:pPr>
        <w:pStyle w:val="848"/>
        <w:numPr>
          <w:ilvl w:val="0"/>
          <w:numId w:val="5"/>
        </w:numPr>
        <w:pBdr/>
        <w:spacing/>
        <w:ind/>
        <w:rPr>
          <w:b/>
          <w:bCs/>
          <w:i/>
          <w:highlight w:val="none"/>
        </w:rPr>
      </w:pPr>
      <w:r>
        <w:rPr>
          <w:b/>
          <w:bCs/>
          <w:i/>
          <w:iCs/>
          <w:highlight w:val="none"/>
        </w:rPr>
        <w:t xml:space="preserve">En boucle fermée.</w:t>
      </w:r>
      <w:r>
        <w:rPr>
          <w:b/>
          <w:bCs/>
          <w:i/>
          <w:iCs/>
          <w:highlight w:val="none"/>
        </w:rPr>
      </w:r>
    </w:p>
    <w:p>
      <w:pPr>
        <w:pBdr/>
        <w:spacing/>
        <w:ind/>
        <w:rPr>
          <w:b/>
          <w:bCs/>
          <w:i/>
          <w:highlight w:val="none"/>
        </w:rPr>
      </w:pPr>
      <w:r>
        <w:rPr>
          <w:b/>
          <w:bCs/>
          <w:i/>
          <w:iCs/>
          <w:highlight w:val="none"/>
        </w:rPr>
        <w:t xml:space="preserve">Magique ?</w:t>
      </w:r>
      <w:r>
        <w:rPr>
          <w:b/>
          <w:bCs/>
          <w:i/>
          <w:iCs/>
          <w:highlight w:val="none"/>
        </w:rPr>
        <w:t xml:space="preserve"> </w:t>
      </w:r>
      <w:r>
        <w:rPr>
          <w:b/>
          <w:bCs/>
          <w:i/>
          <w:iCs/>
        </w:rPr>
      </w:r>
      <w:r>
        <w:rPr>
          <w:b/>
          <w:bCs/>
          <w:i/>
          <w:highlight w:val="none"/>
        </w:rPr>
      </w:r>
    </w:p>
    <w:p>
      <w:pPr>
        <w:pBdr/>
        <w:spacing/>
        <w:ind/>
        <w:rPr>
          <w:b/>
          <w:bCs/>
          <w:i/>
          <w:highlight w:val="none"/>
        </w:rPr>
      </w:pPr>
      <w:r>
        <w:rPr>
          <w:b/>
          <w:bCs/>
          <w:i/>
          <w:iCs/>
          <w:highlight w:val="none"/>
        </w:rPr>
      </w:r>
      <w:r>
        <w:rPr>
          <w:b/>
          <w:bCs/>
          <w:i/>
          <w:iCs/>
          <w:highlight w:val="none"/>
        </w:rPr>
      </w:r>
    </w:p>
    <w:p>
      <w:pPr>
        <w:pStyle w:val="670"/>
        <w:pBdr/>
        <w:spacing/>
        <w:ind/>
        <w:jc w:val="center"/>
        <w:rPr/>
      </w:pPr>
      <w:r>
        <w:rPr>
          <w:highlight w:val="none"/>
        </w:rPr>
        <w:t xml:space="preserve">Retour d’état avec intégrateur </w:t>
      </w:r>
      <w:r/>
    </w:p>
    <w:p>
      <w:pPr>
        <w:pBdr/>
        <w:spacing/>
        <w:ind/>
        <w:rPr>
          <w:b/>
          <w:bCs/>
          <w:i/>
        </w:rPr>
      </w:pPr>
      <w:r>
        <w:rPr>
          <w:b/>
          <w:bCs/>
          <w:i/>
          <w:iCs/>
        </w:rPr>
        <w:t xml:space="preserve">Pourquoi ajouter un intégrateur ?</w:t>
      </w:r>
      <w:r>
        <w:rPr>
          <w:b/>
          <w:bCs/>
          <w:i/>
          <w:iCs/>
        </w:rPr>
      </w:r>
      <w:r>
        <w:rPr>
          <w:b/>
          <w:bCs/>
          <w:i/>
        </w:rPr>
      </w:r>
    </w:p>
    <w:p>
      <w:pPr>
        <w:pBdr/>
        <w:spacing/>
        <w:ind/>
        <w:rPr>
          <w:b/>
          <w:bCs/>
          <w:i/>
        </w:rPr>
      </w:pPr>
      <w:r>
        <w:rPr>
          <w:b/>
          <w:bCs/>
          <w:i/>
          <w:iCs/>
        </w:rPr>
        <w:t xml:space="preserve">Écrire le modèle permettant de concevoir un asservissement de position. </w:t>
      </w:r>
      <w:r>
        <w:rPr>
          <w:b/>
          <w:bCs/>
          <w:i/>
        </w:rPr>
      </w:r>
    </w:p>
    <w:p>
      <w:pPr>
        <w:pBdr/>
        <w:spacing/>
        <w:ind/>
        <w:rPr>
          <w:b/>
          <w:bCs/>
          <w:i/>
          <w:highlight w:val="none"/>
        </w:rPr>
      </w:pPr>
      <w:r>
        <w:rPr>
          <w:b/>
          <w:bCs/>
          <w:i/>
          <w:iCs/>
        </w:rPr>
        <w:t xml:space="preserve">Étendre ce modèle pour permettre la synthèse d’un retour d’état avec intégrateur.</w:t>
      </w:r>
      <w:r>
        <w:rPr>
          <w:b/>
          <w:bCs/>
          <w:i/>
          <w:iCs/>
        </w:rPr>
      </w:r>
      <w:r>
        <w:rPr>
          <w:b/>
          <w:bCs/>
          <w:i/>
          <w:highlight w:val="none"/>
        </w:rPr>
      </w:r>
    </w:p>
    <w:p>
      <w:pPr>
        <w:pBdr/>
        <w:spacing/>
        <w:ind/>
        <w:rPr>
          <w:highlight w:val="none"/>
        </w:rPr>
      </w:pPr>
      <w:r>
        <w:rPr>
          <w:highlight w:val="none"/>
        </w:rPr>
        <w:t xml:space="preserve">La loi de commande est donnée par les équations suivantes :</w:t>
      </w:r>
      <w:r>
        <w:rPr>
          <w:highlight w:val="none"/>
        </w:rPr>
      </w:r>
      <w:r>
        <w:rPr>
          <w:highlight w:val="none"/>
        </w:rPr>
      </w:r>
    </w:p>
    <w:p>
      <w:pPr>
        <w:pBdr/>
        <w:spacing/>
        <w:ind/>
        <w:rPr>
          <w:highlight w:val="none"/>
        </w:rPr>
      </w:pPr>
      <w:r>
        <w:rPr>
          <w:highlight w:val="none"/>
        </w:rPr>
      </w:r>
      <m:oMathPara>
        <m:oMathParaPr/>
        <m:oMath>
          <m:r>
            <w:rPr>
              <w:rFonts w:ascii="Cambria Math" w:hAnsi="Cambria Math" w:eastAsia="Cambria Math" w:cs="Cambria Math"/>
            </w:rPr>
            <m:rPr/>
            <m:t>u</m:t>
          </m:r>
          <m:r>
            <w:rPr>
              <w:rFonts w:ascii="Cambria Math" w:hAnsi="Cambria Math" w:eastAsia="Cambria Math" w:cs="Cambria Math"/>
            </w:rPr>
            <m:rPr/>
            <m:t>=</m:t>
          </m:r>
          <m:r>
            <w:rPr>
              <w:rFonts w:ascii="Cambria Math" w:hAnsi="Cambria Math" w:eastAsia="Cambria Math" w:cs="Cambria Math"/>
            </w:rPr>
            <m:rPr/>
            <m:t>-</m:t>
          </m:r>
          <m:sSub>
            <m:sSubPr>
              <m:ctrlPr/>
            </m:sSubPr>
            <m:e>
              <m:r>
                <w:rPr>
                  <w:rFonts w:ascii="Cambria Math" w:hAnsi="Cambria Math" w:eastAsia="Cambria Math" w:cs="Cambria Math"/>
                </w:rPr>
                <m:rPr/>
                <m:t>K</m:t>
              </m:r>
            </m:e>
            <m:sub>
              <m:r>
                <w:rPr>
                  <w:rFonts w:ascii="Cambria Math" w:hAnsi="Cambria Math" w:eastAsia="Cambria Math" w:cs="Cambria Math"/>
                </w:rPr>
                <m:rPr/>
                <m:t>x</m:t>
              </m:r>
            </m:sub>
          </m:sSub>
          <m:r>
            <w:rPr>
              <w:rFonts w:ascii="Cambria Math" w:hAnsi="Cambria Math" w:eastAsia="Cambria Math" w:cs="Cambria Math"/>
            </w:rPr>
            <m:rPr/>
            <m:t>x</m:t>
          </m:r>
          <m:r>
            <w:rPr>
              <w:rFonts w:ascii="Cambria Math" w:hAnsi="Cambria Math" w:eastAsia="Cambria Math" w:cs="Cambria Math"/>
            </w:rPr>
            <m:rPr/>
            <m:t>-</m:t>
          </m:r>
          <m:sSub>
            <m:sSubPr>
              <m:ctrlPr/>
            </m:sSubPr>
            <m:e>
              <m:r>
                <w:rPr>
                  <w:rFonts w:ascii="Cambria Math" w:hAnsi="Cambria Math" w:eastAsia="Cambria Math" w:cs="Cambria Math"/>
                </w:rPr>
                <m:rPr/>
                <m:t>K</m:t>
              </m:r>
            </m:e>
            <m:sub>
              <m:r>
                <w:rPr>
                  <w:rFonts w:ascii="Cambria Math" w:hAnsi="Cambria Math" w:eastAsia="Cambria Math" w:cs="Cambria Math"/>
                </w:rPr>
                <m:rPr/>
                <m:t>I</m:t>
              </m:r>
            </m:sub>
          </m:sSub>
          <m:sSub>
            <m:sSubPr>
              <m:ctrlPr/>
            </m:sSubPr>
            <m:e>
              <m:r>
                <w:rPr>
                  <w:rFonts w:ascii="Cambria Math" w:hAnsi="Cambria Math" w:eastAsia="Cambria Math" w:cs="Cambria Math"/>
                </w:rPr>
                <m:rPr/>
                <m:t>x</m:t>
              </m:r>
            </m:e>
            <m:sub>
              <m:r>
                <w:rPr>
                  <w:rFonts w:ascii="Cambria Math" w:hAnsi="Cambria Math" w:eastAsia="Cambria Math" w:cs="Cambria Math"/>
                </w:rPr>
                <m:rPr/>
                <m:t>i</m:t>
              </m:r>
            </m:sub>
          </m:sSub>
        </m:oMath>
      </m:oMathPara>
      <w:r>
        <w:rPr>
          <w:highlight w:val="none"/>
        </w:rPr>
      </w:r>
      <w:r>
        <w:rPr>
          <w:highlight w:val="none"/>
        </w:rPr>
      </w:r>
    </w:p>
    <w:p>
      <w:pPr>
        <w:pBdr/>
        <w:spacing/>
        <w:ind/>
        <w:rPr>
          <w:highlight w:val="none"/>
        </w:rPr>
      </w:pPr>
      <w:r>
        <w:rPr>
          <w:highlight w:val="none"/>
        </w:rPr>
      </w:r>
      <m:oMathPara>
        <m:oMathParaPr/>
        <m:oMath>
          <m:sSub>
            <m:sSubPr>
              <m:ctrlPr/>
            </m:sSubPr>
            <m:e>
              <m:acc>
                <m:accPr>
                  <m:chr m:val="̇"/>
                  <m:ctrlPr/>
                </m:accPr>
                <m:e>
                  <m:r>
                    <w:rPr>
                      <w:rFonts w:ascii="Cambria Math" w:hAnsi="Cambria Math" w:eastAsia="Cambria Math" w:cs="Cambria Math"/>
                    </w:rPr>
                    <m:rPr/>
                    <m:t>x</m:t>
                  </m:r>
                </m:e>
              </m:acc>
            </m:e>
            <m:sub>
              <m:r>
                <w:rPr>
                  <w:rFonts w:ascii="Cambria Math" w:hAnsi="Cambria Math" w:eastAsia="Cambria Math" w:cs="Cambria Math"/>
                </w:rPr>
                <m:rPr/>
                <m:t>i</m:t>
              </m:r>
            </m:sub>
          </m:sSub>
          <m:r>
            <w:rPr>
              <w:rFonts w:ascii="Cambria Math" w:hAnsi="Cambria Math" w:eastAsia="Cambria Math" w:cs="Cambria Math"/>
            </w:rPr>
            <m:rPr/>
            <m:t>=</m:t>
          </m:r>
          <m:r>
            <w:rPr>
              <w:rFonts w:ascii="Cambria Math" w:hAnsi="Cambria Math" w:eastAsia="Cambria Math" w:cs="Cambria Math"/>
            </w:rPr>
            <m:rPr/>
            <m:t>r</m:t>
          </m:r>
          <m:r>
            <w:rPr>
              <w:rFonts w:ascii="Cambria Math" w:hAnsi="Cambria Math" w:eastAsia="Cambria Math" w:cs="Cambria Math"/>
            </w:rPr>
            <m:rPr/>
            <m:t>-y</m:t>
          </m:r>
        </m:oMath>
      </m:oMathPara>
      <w:r>
        <w:rPr>
          <w:highlight w:val="none"/>
        </w:rPr>
      </w:r>
      <w:r>
        <w:rPr>
          <w:highlight w:val="none"/>
        </w:rPr>
      </w:r>
    </w:p>
    <w:p>
      <w:pPr>
        <w:pBdr/>
        <w:spacing/>
        <w:ind/>
        <w:rPr>
          <w:highlight w:val="none"/>
        </w:rPr>
      </w:pPr>
      <w:r>
        <w:rPr>
          <w:highlight w:val="none"/>
        </w:rPr>
        <w:t xml:space="preserve">Où </w:t>
      </w:r>
      <m:oMath>
        <m:r>
          <w:rPr>
            <w:rFonts w:hint="default" w:ascii="Cambria Math" w:hAnsi="Cambria Math" w:eastAsia="Cambria Math" w:cs="Cambria Math"/>
            <w:highlight w:val="none"/>
          </w:rPr>
          <m:rPr>
            <m:sty m:val="i"/>
          </m:rPr>
          <m:t>r</m:t>
        </m:r>
      </m:oMath>
      <w:r>
        <w:rPr>
          <w:highlight w:val="none"/>
        </w:rPr>
        <w:t xml:space="preserve"> est la référence à suivre (unité ?), </w:t>
      </w:r>
      <m:oMath>
        <m:r>
          <w:rPr>
            <w:rFonts w:hint="default" w:ascii="Cambria Math" w:hAnsi="Cambria Math" w:eastAsia="Cambria Math" w:cs="Cambria Math"/>
            <w:highlight w:val="none"/>
          </w:rPr>
          <m:rPr>
            <m:sty m:val="i"/>
          </m:rPr>
          <m:t>x</m:t>
        </m:r>
      </m:oMath>
      <w:r>
        <w:rPr>
          <w:highlight w:val="none"/>
        </w:rPr>
        <w:t xml:space="preserve"> le vecteur d’état du système, </w:t>
      </w:r>
      <m:oMath>
        <m:sSub>
          <m:sSubPr>
            <m:ctrlPr/>
          </m:sSubPr>
          <m:e>
            <m:r>
              <w:rPr>
                <w:rFonts w:ascii="Cambria Math" w:hAnsi="Cambria Math" w:eastAsia="Cambria Math" w:cs="Cambria Math"/>
              </w:rPr>
              <m:rPr/>
              <m:t>x</m:t>
            </m:r>
          </m:e>
          <m:sub>
            <m:r>
              <w:rPr>
                <w:rFonts w:ascii="Cambria Math" w:hAnsi="Cambria Math" w:eastAsia="Cambria Math" w:cs="Cambria Math"/>
              </w:rPr>
              <m:rPr/>
              <m:t>i</m:t>
            </m:r>
          </m:sub>
        </m:sSub>
      </m:oMath>
      <w:r>
        <w:rPr>
          <w:highlight w:val="none"/>
        </w:rPr>
        <w:t xml:space="preserve"> l’état interne de l’intégrateur.</w:t>
      </w:r>
      <w:r>
        <w:rPr>
          <w:highlight w:val="none"/>
        </w:rPr>
        <w:t xml:space="preserve"> </w:t>
      </w:r>
      <w:r>
        <w:rPr>
          <w:highlight w:val="none"/>
        </w:rPr>
      </w:r>
      <m:oMath>
        <m:sSub>
          <m:sSubPr>
            <m:ctrlPr/>
          </m:sSubPr>
          <m:e>
            <m:r>
              <w:rPr>
                <w:rFonts w:ascii="Cambria Math" w:hAnsi="Cambria Math" w:eastAsia="Cambria Math" w:cs="Cambria Math"/>
              </w:rPr>
              <m:rPr/>
              <m:t>K</m:t>
            </m:r>
          </m:e>
          <m:sub>
            <m:r>
              <w:rPr>
                <w:rFonts w:ascii="Cambria Math" w:hAnsi="Cambria Math" w:eastAsia="Cambria Math" w:cs="Cambria Math"/>
              </w:rPr>
              <m:rPr/>
              <m:t>x</m:t>
            </m:r>
          </m:sub>
        </m:sSub>
      </m:oMath>
      <w:r>
        <w:rPr>
          <w:highlight w:val="none"/>
        </w:rPr>
        <w:t xml:space="preserve"> et </w:t>
      </w:r>
      <m:oMath>
        <m:sSub>
          <m:sSubPr>
            <m:ctrlPr/>
          </m:sSubPr>
          <m:e>
            <m:r>
              <w:rPr>
                <w:rFonts w:ascii="Cambria Math" w:hAnsi="Cambria Math" w:eastAsia="Cambria Math" w:cs="Cambria Math"/>
              </w:rPr>
              <m:rPr/>
              <m:t>K</m:t>
            </m:r>
          </m:e>
          <m:sub>
            <m:r>
              <w:rPr>
                <w:rFonts w:ascii="Cambria Math" w:hAnsi="Cambria Math" w:eastAsia="Cambria Math" w:cs="Cambria Math"/>
              </w:rPr>
              <m:rPr/>
              <m:t>I</m:t>
            </m:r>
          </m:sub>
        </m:sSub>
      </m:oMath>
      <w:r>
        <w:rPr>
          <w:highlight w:val="none"/>
        </w:rPr>
        <w:t xml:space="preserve"> sont les gains de la loi de commande.</w:t>
      </w:r>
      <w:r>
        <w:rPr>
          <w:highlight w:val="none"/>
        </w:rPr>
      </w:r>
      <w:r>
        <w:rPr>
          <w:highlight w:val="none"/>
        </w:rPr>
      </w:r>
    </w:p>
    <w:p>
      <w:pPr>
        <w:pBdr/>
        <w:spacing/>
        <w:ind/>
        <w:rPr>
          <w:b/>
          <w:bCs/>
          <w:i/>
          <w:highlight w:val="none"/>
        </w:rPr>
      </w:pPr>
      <w:r>
        <w:rPr>
          <w:b/>
          <w:bCs/>
          <w:i/>
          <w:iCs/>
          <w:highlight w:val="none"/>
        </w:rPr>
        <w:t xml:space="preserve">Écrire les équations discrétisées et le code associé.</w:t>
      </w:r>
      <w:r>
        <w:rPr>
          <w:b/>
          <w:bCs/>
          <w:i/>
          <w:iCs/>
        </w:rPr>
      </w:r>
      <w:r>
        <w:rPr>
          <w:b/>
          <w:bCs/>
          <w:i/>
          <w:highlight w:val="none"/>
        </w:rPr>
      </w:r>
    </w:p>
    <w:p>
      <w:pPr>
        <w:pBdr/>
        <w:spacing/>
        <w:ind/>
        <w:rPr>
          <w:b/>
          <w:bCs/>
          <w:i/>
          <w:highlight w:val="none"/>
        </w:rPr>
      </w:pPr>
      <w:r>
        <w:rPr>
          <w:b/>
          <w:bCs/>
          <w:i/>
          <w:iCs/>
          <w:highlight w:val="none"/>
        </w:rPr>
        <w:t xml:space="preserve">Tester la loi de commande dans le cas de petits déplacements et de grands déplacements. </w:t>
      </w:r>
      <w:r>
        <w:rPr>
          <w:b/>
          <w:bCs/>
          <w:i/>
          <w:iCs/>
          <w:highlight w:val="none"/>
        </w:rPr>
      </w:r>
    </w:p>
    <w:p>
      <w:pPr>
        <w:pBdr/>
        <w:spacing/>
        <w:ind/>
        <w:rPr>
          <w:b/>
          <w:bCs/>
          <w:i/>
          <w:highlight w:val="none"/>
        </w:rPr>
      </w:pPr>
      <w:r>
        <w:rPr>
          <w:b/>
          <w:bCs/>
          <w:i/>
          <w:iCs/>
          <w:highlight w:val="none"/>
        </w:rPr>
        <w:t xml:space="preserve">Tester avec une coupure l’alimentation. </w:t>
      </w:r>
      <w:r>
        <w:rPr>
          <w:b/>
          <w:bCs/>
          <w:i/>
          <w:iCs/>
          <w:highlight w:val="none"/>
        </w:rPr>
        <w:t xml:space="preserve">N’a-t-on rien oublié ?</w:t>
      </w:r>
      <w:r>
        <w:rPr>
          <w:b/>
          <w:bCs/>
          <w:i/>
          <w:highlight w:val="none"/>
        </w:rPr>
      </w:r>
      <w:r>
        <w:rPr>
          <w:b/>
          <w:bCs/>
          <w:i/>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68">
    <w:name w:val="Heading 1"/>
    <w:basedOn w:val="844"/>
    <w:next w:val="844"/>
    <w:link w:val="669"/>
    <w:uiPriority w:val="9"/>
    <w:qFormat/>
    <w:pPr>
      <w:keepNext w:val="true"/>
      <w:keepLines w:val="true"/>
      <w:pBdr/>
      <w:spacing w:after="200" w:before="480"/>
      <w:ind/>
      <w:outlineLvl w:val="0"/>
    </w:pPr>
    <w:rPr>
      <w:rFonts w:ascii="Arial" w:hAnsi="Arial" w:eastAsia="Arial" w:cs="Arial"/>
      <w:sz w:val="40"/>
      <w:szCs w:val="40"/>
    </w:rPr>
  </w:style>
  <w:style w:type="character" w:styleId="669">
    <w:name w:val="Heading 1 Char"/>
    <w:link w:val="668"/>
    <w:uiPriority w:val="9"/>
    <w:pPr>
      <w:pBdr/>
      <w:spacing/>
      <w:ind/>
    </w:pPr>
    <w:rPr>
      <w:rFonts w:ascii="Arial" w:hAnsi="Arial" w:eastAsia="Arial" w:cs="Arial"/>
      <w:sz w:val="40"/>
      <w:szCs w:val="40"/>
    </w:rPr>
  </w:style>
  <w:style w:type="paragraph" w:styleId="670">
    <w:name w:val="Heading 2"/>
    <w:basedOn w:val="844"/>
    <w:next w:val="844"/>
    <w:link w:val="671"/>
    <w:uiPriority w:val="9"/>
    <w:unhideWhenUsed/>
    <w:qFormat/>
    <w:pPr>
      <w:keepNext w:val="true"/>
      <w:keepLines w:val="true"/>
      <w:pBdr/>
      <w:spacing w:after="200" w:before="360"/>
      <w:ind/>
      <w:outlineLvl w:val="1"/>
    </w:pPr>
    <w:rPr>
      <w:rFonts w:ascii="Arial" w:hAnsi="Arial" w:eastAsia="Arial" w:cs="Arial"/>
      <w:sz w:val="34"/>
    </w:rPr>
  </w:style>
  <w:style w:type="character" w:styleId="671">
    <w:name w:val="Heading 2 Char"/>
    <w:link w:val="670"/>
    <w:uiPriority w:val="9"/>
    <w:pPr>
      <w:pBdr/>
      <w:spacing/>
      <w:ind/>
    </w:pPr>
    <w:rPr>
      <w:rFonts w:ascii="Arial" w:hAnsi="Arial" w:eastAsia="Arial" w:cs="Arial"/>
      <w:sz w:val="34"/>
    </w:rPr>
  </w:style>
  <w:style w:type="paragraph" w:styleId="672">
    <w:name w:val="Heading 3"/>
    <w:basedOn w:val="844"/>
    <w:next w:val="844"/>
    <w:link w:val="673"/>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73">
    <w:name w:val="Heading 3 Char"/>
    <w:link w:val="672"/>
    <w:uiPriority w:val="9"/>
    <w:pPr>
      <w:pBdr/>
      <w:spacing/>
      <w:ind/>
    </w:pPr>
    <w:rPr>
      <w:rFonts w:ascii="Arial" w:hAnsi="Arial" w:eastAsia="Arial" w:cs="Arial"/>
      <w:sz w:val="30"/>
      <w:szCs w:val="30"/>
    </w:rPr>
  </w:style>
  <w:style w:type="paragraph" w:styleId="674">
    <w:name w:val="Heading 4"/>
    <w:basedOn w:val="844"/>
    <w:next w:val="844"/>
    <w:link w:val="675"/>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75">
    <w:name w:val="Heading 4 Char"/>
    <w:link w:val="674"/>
    <w:uiPriority w:val="9"/>
    <w:pPr>
      <w:pBdr/>
      <w:spacing/>
      <w:ind/>
    </w:pPr>
    <w:rPr>
      <w:rFonts w:ascii="Arial" w:hAnsi="Arial" w:eastAsia="Arial" w:cs="Arial"/>
      <w:b/>
      <w:bCs/>
      <w:sz w:val="26"/>
      <w:szCs w:val="26"/>
    </w:rPr>
  </w:style>
  <w:style w:type="paragraph" w:styleId="676">
    <w:name w:val="Heading 5"/>
    <w:basedOn w:val="844"/>
    <w:next w:val="844"/>
    <w:link w:val="677"/>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77">
    <w:name w:val="Heading 5 Char"/>
    <w:link w:val="676"/>
    <w:uiPriority w:val="9"/>
    <w:pPr>
      <w:pBdr/>
      <w:spacing/>
      <w:ind/>
    </w:pPr>
    <w:rPr>
      <w:rFonts w:ascii="Arial" w:hAnsi="Arial" w:eastAsia="Arial" w:cs="Arial"/>
      <w:b/>
      <w:bCs/>
      <w:sz w:val="24"/>
      <w:szCs w:val="24"/>
    </w:rPr>
  </w:style>
  <w:style w:type="paragraph" w:styleId="678">
    <w:name w:val="Heading 6"/>
    <w:basedOn w:val="844"/>
    <w:next w:val="844"/>
    <w:link w:val="679"/>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679">
    <w:name w:val="Heading 6 Char"/>
    <w:link w:val="678"/>
    <w:uiPriority w:val="9"/>
    <w:pPr>
      <w:pBdr/>
      <w:spacing/>
      <w:ind/>
    </w:pPr>
    <w:rPr>
      <w:rFonts w:ascii="Arial" w:hAnsi="Arial" w:eastAsia="Arial" w:cs="Arial"/>
      <w:b/>
      <w:bCs/>
      <w:sz w:val="22"/>
      <w:szCs w:val="22"/>
    </w:rPr>
  </w:style>
  <w:style w:type="paragraph" w:styleId="680">
    <w:name w:val="Heading 7"/>
    <w:basedOn w:val="844"/>
    <w:next w:val="844"/>
    <w:link w:val="681"/>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81">
    <w:name w:val="Heading 7 Char"/>
    <w:link w:val="680"/>
    <w:uiPriority w:val="9"/>
    <w:pPr>
      <w:pBdr/>
      <w:spacing/>
      <w:ind/>
    </w:pPr>
    <w:rPr>
      <w:rFonts w:ascii="Arial" w:hAnsi="Arial" w:eastAsia="Arial" w:cs="Arial"/>
      <w:b/>
      <w:bCs/>
      <w:i/>
      <w:iCs/>
      <w:sz w:val="22"/>
      <w:szCs w:val="22"/>
    </w:rPr>
  </w:style>
  <w:style w:type="paragraph" w:styleId="682">
    <w:name w:val="Heading 8"/>
    <w:basedOn w:val="844"/>
    <w:next w:val="844"/>
    <w:link w:val="683"/>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83">
    <w:name w:val="Heading 8 Char"/>
    <w:link w:val="682"/>
    <w:uiPriority w:val="9"/>
    <w:pPr>
      <w:pBdr/>
      <w:spacing/>
      <w:ind/>
    </w:pPr>
    <w:rPr>
      <w:rFonts w:ascii="Arial" w:hAnsi="Arial" w:eastAsia="Arial" w:cs="Arial"/>
      <w:i/>
      <w:iCs/>
      <w:sz w:val="22"/>
      <w:szCs w:val="22"/>
    </w:rPr>
  </w:style>
  <w:style w:type="paragraph" w:styleId="684">
    <w:name w:val="Heading 9"/>
    <w:basedOn w:val="844"/>
    <w:next w:val="844"/>
    <w:link w:val="685"/>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685">
    <w:name w:val="Heading 9 Char"/>
    <w:link w:val="684"/>
    <w:uiPriority w:val="9"/>
    <w:pPr>
      <w:pBdr/>
      <w:spacing/>
      <w:ind/>
    </w:pPr>
    <w:rPr>
      <w:rFonts w:ascii="Arial" w:hAnsi="Arial" w:eastAsia="Arial" w:cs="Arial"/>
      <w:i/>
      <w:iCs/>
      <w:sz w:val="21"/>
      <w:szCs w:val="21"/>
    </w:rPr>
  </w:style>
  <w:style w:type="paragraph" w:styleId="686">
    <w:name w:val="Title"/>
    <w:basedOn w:val="844"/>
    <w:next w:val="844"/>
    <w:link w:val="687"/>
    <w:uiPriority w:val="10"/>
    <w:qFormat/>
    <w:pPr>
      <w:pBdr/>
      <w:spacing w:after="200" w:before="300"/>
      <w:ind/>
      <w:contextualSpacing w:val="true"/>
    </w:pPr>
    <w:rPr>
      <w:sz w:val="48"/>
      <w:szCs w:val="48"/>
    </w:rPr>
  </w:style>
  <w:style w:type="character" w:styleId="687">
    <w:name w:val="Title Char"/>
    <w:link w:val="686"/>
    <w:uiPriority w:val="10"/>
    <w:pPr>
      <w:pBdr/>
      <w:spacing/>
      <w:ind/>
    </w:pPr>
    <w:rPr>
      <w:sz w:val="48"/>
      <w:szCs w:val="48"/>
    </w:rPr>
  </w:style>
  <w:style w:type="paragraph" w:styleId="688">
    <w:name w:val="Subtitle"/>
    <w:basedOn w:val="844"/>
    <w:next w:val="844"/>
    <w:link w:val="689"/>
    <w:uiPriority w:val="11"/>
    <w:qFormat/>
    <w:pPr>
      <w:pBdr/>
      <w:spacing w:after="200" w:before="200"/>
      <w:ind/>
    </w:pPr>
    <w:rPr>
      <w:sz w:val="24"/>
      <w:szCs w:val="24"/>
    </w:rPr>
  </w:style>
  <w:style w:type="character" w:styleId="689">
    <w:name w:val="Subtitle Char"/>
    <w:link w:val="688"/>
    <w:uiPriority w:val="11"/>
    <w:pPr>
      <w:pBdr/>
      <w:spacing/>
      <w:ind/>
    </w:pPr>
    <w:rPr>
      <w:sz w:val="24"/>
      <w:szCs w:val="24"/>
    </w:rPr>
  </w:style>
  <w:style w:type="paragraph" w:styleId="690">
    <w:name w:val="Quote"/>
    <w:basedOn w:val="844"/>
    <w:next w:val="844"/>
    <w:link w:val="691"/>
    <w:uiPriority w:val="29"/>
    <w:qFormat/>
    <w:pPr>
      <w:pBdr/>
      <w:spacing/>
      <w:ind w:right="720" w:left="720"/>
    </w:pPr>
    <w:rPr>
      <w:i/>
    </w:rPr>
  </w:style>
  <w:style w:type="character" w:styleId="691">
    <w:name w:val="Quote Char"/>
    <w:link w:val="690"/>
    <w:uiPriority w:val="29"/>
    <w:pPr>
      <w:pBdr/>
      <w:spacing/>
      <w:ind/>
    </w:pPr>
    <w:rPr>
      <w:i/>
    </w:rPr>
  </w:style>
  <w:style w:type="paragraph" w:styleId="692">
    <w:name w:val="Intense Quote"/>
    <w:basedOn w:val="844"/>
    <w:next w:val="844"/>
    <w:link w:val="693"/>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693">
    <w:name w:val="Intense Quote Char"/>
    <w:link w:val="692"/>
    <w:uiPriority w:val="30"/>
    <w:pPr>
      <w:pBdr/>
      <w:spacing/>
      <w:ind/>
    </w:pPr>
    <w:rPr>
      <w:i/>
    </w:rPr>
  </w:style>
  <w:style w:type="paragraph" w:styleId="694">
    <w:name w:val="Header"/>
    <w:basedOn w:val="844"/>
    <w:link w:val="695"/>
    <w:uiPriority w:val="99"/>
    <w:unhideWhenUsed/>
    <w:pPr>
      <w:pBdr/>
      <w:tabs>
        <w:tab w:val="center" w:leader="none" w:pos="7143"/>
        <w:tab w:val="right" w:leader="none" w:pos="14287"/>
      </w:tabs>
      <w:spacing w:after="0" w:line="240" w:lineRule="auto"/>
      <w:ind/>
    </w:pPr>
  </w:style>
  <w:style w:type="character" w:styleId="695">
    <w:name w:val="Header Char"/>
    <w:link w:val="694"/>
    <w:uiPriority w:val="99"/>
    <w:pPr>
      <w:pBdr/>
      <w:spacing/>
      <w:ind/>
    </w:pPr>
  </w:style>
  <w:style w:type="paragraph" w:styleId="696">
    <w:name w:val="Footer"/>
    <w:basedOn w:val="844"/>
    <w:link w:val="699"/>
    <w:uiPriority w:val="99"/>
    <w:unhideWhenUsed/>
    <w:pPr>
      <w:pBdr/>
      <w:tabs>
        <w:tab w:val="center" w:leader="none" w:pos="7143"/>
        <w:tab w:val="right" w:leader="none" w:pos="14287"/>
      </w:tabs>
      <w:spacing w:after="0" w:line="240" w:lineRule="auto"/>
      <w:ind/>
    </w:pPr>
  </w:style>
  <w:style w:type="character" w:styleId="697">
    <w:name w:val="Footer Char"/>
    <w:link w:val="696"/>
    <w:uiPriority w:val="99"/>
    <w:pPr>
      <w:pBdr/>
      <w:spacing/>
      <w:ind/>
    </w:pPr>
  </w:style>
  <w:style w:type="paragraph" w:styleId="698">
    <w:name w:val="Caption"/>
    <w:basedOn w:val="844"/>
    <w:next w:val="844"/>
    <w:uiPriority w:val="35"/>
    <w:semiHidden/>
    <w:unhideWhenUsed/>
    <w:qFormat/>
    <w:pPr>
      <w:pBdr/>
      <w:spacing w:line="276" w:lineRule="auto"/>
      <w:ind/>
    </w:pPr>
    <w:rPr>
      <w:b/>
      <w:bCs/>
      <w:color w:val="4f81bd" w:themeColor="accent1"/>
      <w:sz w:val="18"/>
      <w:szCs w:val="18"/>
    </w:rPr>
  </w:style>
  <w:style w:type="character" w:styleId="699">
    <w:name w:val="Caption Char"/>
    <w:basedOn w:val="698"/>
    <w:link w:val="696"/>
    <w:uiPriority w:val="99"/>
    <w:pPr>
      <w:pBdr/>
      <w:spacing/>
      <w:ind/>
    </w:pPr>
  </w:style>
  <w:style w:type="table" w:styleId="700">
    <w:name w:val="Table Grid"/>
    <w:basedOn w:val="84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Table Grid Light"/>
    <w:basedOn w:val="84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1"/>
    <w:basedOn w:val="84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2"/>
    <w:basedOn w:val="84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3"/>
    <w:basedOn w:val="8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4"/>
    <w:basedOn w:val="8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5"/>
    <w:basedOn w:val="8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w:basedOn w:val="8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1"/>
    <w:basedOn w:val="8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2"/>
    <w:basedOn w:val="8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3"/>
    <w:basedOn w:val="8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4"/>
    <w:basedOn w:val="8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5"/>
    <w:basedOn w:val="8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6"/>
    <w:basedOn w:val="8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w:basedOn w:val="8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1"/>
    <w:basedOn w:val="8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2"/>
    <w:basedOn w:val="8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3"/>
    <w:basedOn w:val="8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4"/>
    <w:basedOn w:val="8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5"/>
    <w:basedOn w:val="8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6"/>
    <w:basedOn w:val="8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w:basedOn w:val="8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1"/>
    <w:basedOn w:val="8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2"/>
    <w:basedOn w:val="8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3"/>
    <w:basedOn w:val="8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4"/>
    <w:basedOn w:val="8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5"/>
    <w:basedOn w:val="8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6"/>
    <w:basedOn w:val="8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w:basedOn w:val="8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1"/>
    <w:basedOn w:val="8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2"/>
    <w:basedOn w:val="8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3"/>
    <w:basedOn w:val="8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4"/>
    <w:basedOn w:val="8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5"/>
    <w:basedOn w:val="8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6"/>
    <w:basedOn w:val="8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w:basedOn w:val="8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1"/>
    <w:basedOn w:val="8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2"/>
    <w:basedOn w:val="8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3"/>
    <w:basedOn w:val="8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4"/>
    <w:basedOn w:val="8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5"/>
    <w:basedOn w:val="8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6"/>
    <w:basedOn w:val="8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6 Colorful"/>
    <w:basedOn w:val="8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3">
    <w:name w:val="Grid Table 6 Colorful - Accent 1"/>
    <w:basedOn w:val="8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4">
    <w:name w:val="Grid Table 6 Colorful - Accent 2"/>
    <w:basedOn w:val="8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5">
    <w:name w:val="Grid Table 6 Colorful - Accent 3"/>
    <w:basedOn w:val="8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6">
    <w:name w:val="Grid Table 6 Colorful - Accent 4"/>
    <w:basedOn w:val="8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7">
    <w:name w:val="Grid Table 6 Colorful - Accent 5"/>
    <w:basedOn w:val="8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6 Colorful - Accent 6"/>
    <w:basedOn w:val="8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7 Colorful"/>
    <w:basedOn w:val="8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1"/>
    <w:basedOn w:val="8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w:basedOn w:val="8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1"/>
    <w:basedOn w:val="8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2"/>
    <w:basedOn w:val="8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3"/>
    <w:basedOn w:val="8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4"/>
    <w:basedOn w:val="8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5"/>
    <w:basedOn w:val="8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6"/>
    <w:basedOn w:val="8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w:basedOn w:val="8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w:basedOn w:val="8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1"/>
    <w:basedOn w:val="8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2"/>
    <w:basedOn w:val="8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3"/>
    <w:basedOn w:val="8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4"/>
    <w:basedOn w:val="8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5"/>
    <w:basedOn w:val="8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6"/>
    <w:basedOn w:val="8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w:basedOn w:val="8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w:basedOn w:val="8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1"/>
    <w:basedOn w:val="8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2"/>
    <w:basedOn w:val="8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3"/>
    <w:basedOn w:val="8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4"/>
    <w:basedOn w:val="8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5"/>
    <w:basedOn w:val="8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6"/>
    <w:basedOn w:val="8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6 Colorful"/>
    <w:basedOn w:val="8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1"/>
    <w:basedOn w:val="8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w:basedOn w:val="8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9">
    <w:name w:val="List Table 7 Colorful - Accent 1"/>
    <w:basedOn w:val="8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00">
    <w:name w:val="List Table 7 Colorful - Accent 2"/>
    <w:basedOn w:val="8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01">
    <w:name w:val="List Table 7 Colorful - Accent 3"/>
    <w:basedOn w:val="8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2">
    <w:name w:val="List Table 7 Colorful - Accent 4"/>
    <w:basedOn w:val="8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03">
    <w:name w:val="List Table 7 Colorful - Accent 5"/>
    <w:basedOn w:val="8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04">
    <w:name w:val="List Table 7 Colorful - Accent 6"/>
    <w:basedOn w:val="8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05">
    <w:name w:val="Lined - Accent"/>
    <w:basedOn w:val="8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1"/>
    <w:basedOn w:val="8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2"/>
    <w:basedOn w:val="8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3"/>
    <w:basedOn w:val="8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4"/>
    <w:basedOn w:val="8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5"/>
    <w:basedOn w:val="8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6"/>
    <w:basedOn w:val="8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w:basedOn w:val="8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1"/>
    <w:basedOn w:val="8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2"/>
    <w:basedOn w:val="8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3"/>
    <w:basedOn w:val="8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4"/>
    <w:basedOn w:val="8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5"/>
    <w:basedOn w:val="8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6"/>
    <w:basedOn w:val="8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w:basedOn w:val="8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1"/>
    <w:basedOn w:val="8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2"/>
    <w:basedOn w:val="8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3"/>
    <w:basedOn w:val="8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4"/>
    <w:basedOn w:val="8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5"/>
    <w:basedOn w:val="8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6"/>
    <w:basedOn w:val="8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6">
    <w:name w:val="Hyperlink"/>
    <w:uiPriority w:val="99"/>
    <w:unhideWhenUsed/>
    <w:pPr>
      <w:pBdr/>
      <w:spacing/>
      <w:ind/>
    </w:pPr>
    <w:rPr>
      <w:color w:val="0000ff" w:themeColor="hyperlink"/>
      <w:u w:val="single"/>
    </w:rPr>
  </w:style>
  <w:style w:type="paragraph" w:styleId="827">
    <w:name w:val="footnote text"/>
    <w:basedOn w:val="844"/>
    <w:link w:val="828"/>
    <w:uiPriority w:val="99"/>
    <w:semiHidden/>
    <w:unhideWhenUsed/>
    <w:pPr>
      <w:pBdr/>
      <w:spacing w:after="40" w:line="240" w:lineRule="auto"/>
      <w:ind/>
    </w:pPr>
    <w:rPr>
      <w:sz w:val="18"/>
    </w:rPr>
  </w:style>
  <w:style w:type="character" w:styleId="828">
    <w:name w:val="Footnote Text Char"/>
    <w:link w:val="827"/>
    <w:uiPriority w:val="99"/>
    <w:pPr>
      <w:pBdr/>
      <w:spacing/>
      <w:ind/>
    </w:pPr>
    <w:rPr>
      <w:sz w:val="18"/>
    </w:rPr>
  </w:style>
  <w:style w:type="character" w:styleId="829">
    <w:name w:val="footnote reference"/>
    <w:uiPriority w:val="99"/>
    <w:unhideWhenUsed/>
    <w:pPr>
      <w:pBdr/>
      <w:spacing/>
      <w:ind/>
    </w:pPr>
    <w:rPr>
      <w:vertAlign w:val="superscript"/>
    </w:rPr>
  </w:style>
  <w:style w:type="paragraph" w:styleId="830">
    <w:name w:val="endnote text"/>
    <w:basedOn w:val="844"/>
    <w:link w:val="831"/>
    <w:uiPriority w:val="99"/>
    <w:semiHidden/>
    <w:unhideWhenUsed/>
    <w:pPr>
      <w:pBdr/>
      <w:spacing w:after="0" w:line="240" w:lineRule="auto"/>
      <w:ind/>
    </w:pPr>
    <w:rPr>
      <w:sz w:val="20"/>
    </w:rPr>
  </w:style>
  <w:style w:type="character" w:styleId="831">
    <w:name w:val="Endnote Text Char"/>
    <w:link w:val="830"/>
    <w:uiPriority w:val="99"/>
    <w:pPr>
      <w:pBdr/>
      <w:spacing/>
      <w:ind/>
    </w:pPr>
    <w:rPr>
      <w:sz w:val="20"/>
    </w:rPr>
  </w:style>
  <w:style w:type="character" w:styleId="832">
    <w:name w:val="endnote reference"/>
    <w:uiPriority w:val="99"/>
    <w:semiHidden/>
    <w:unhideWhenUsed/>
    <w:pPr>
      <w:pBdr/>
      <w:spacing/>
      <w:ind/>
    </w:pPr>
    <w:rPr>
      <w:vertAlign w:val="superscript"/>
    </w:rPr>
  </w:style>
  <w:style w:type="paragraph" w:styleId="833">
    <w:name w:val="toc 1"/>
    <w:basedOn w:val="844"/>
    <w:next w:val="844"/>
    <w:uiPriority w:val="39"/>
    <w:unhideWhenUsed/>
    <w:pPr>
      <w:pBdr/>
      <w:spacing w:after="57"/>
      <w:ind w:right="0" w:firstLine="0" w:left="0"/>
    </w:pPr>
  </w:style>
  <w:style w:type="paragraph" w:styleId="834">
    <w:name w:val="toc 2"/>
    <w:basedOn w:val="844"/>
    <w:next w:val="844"/>
    <w:uiPriority w:val="39"/>
    <w:unhideWhenUsed/>
    <w:pPr>
      <w:pBdr/>
      <w:spacing w:after="57"/>
      <w:ind w:right="0" w:firstLine="0" w:left="283"/>
    </w:pPr>
  </w:style>
  <w:style w:type="paragraph" w:styleId="835">
    <w:name w:val="toc 3"/>
    <w:basedOn w:val="844"/>
    <w:next w:val="844"/>
    <w:uiPriority w:val="39"/>
    <w:unhideWhenUsed/>
    <w:pPr>
      <w:pBdr/>
      <w:spacing w:after="57"/>
      <w:ind w:right="0" w:firstLine="0" w:left="567"/>
    </w:pPr>
  </w:style>
  <w:style w:type="paragraph" w:styleId="836">
    <w:name w:val="toc 4"/>
    <w:basedOn w:val="844"/>
    <w:next w:val="844"/>
    <w:uiPriority w:val="39"/>
    <w:unhideWhenUsed/>
    <w:pPr>
      <w:pBdr/>
      <w:spacing w:after="57"/>
      <w:ind w:right="0" w:firstLine="0" w:left="850"/>
    </w:pPr>
  </w:style>
  <w:style w:type="paragraph" w:styleId="837">
    <w:name w:val="toc 5"/>
    <w:basedOn w:val="844"/>
    <w:next w:val="844"/>
    <w:uiPriority w:val="39"/>
    <w:unhideWhenUsed/>
    <w:pPr>
      <w:pBdr/>
      <w:spacing w:after="57"/>
      <w:ind w:right="0" w:firstLine="0" w:left="1134"/>
    </w:pPr>
  </w:style>
  <w:style w:type="paragraph" w:styleId="838">
    <w:name w:val="toc 6"/>
    <w:basedOn w:val="844"/>
    <w:next w:val="844"/>
    <w:uiPriority w:val="39"/>
    <w:unhideWhenUsed/>
    <w:pPr>
      <w:pBdr/>
      <w:spacing w:after="57"/>
      <w:ind w:right="0" w:firstLine="0" w:left="1417"/>
    </w:pPr>
  </w:style>
  <w:style w:type="paragraph" w:styleId="839">
    <w:name w:val="toc 7"/>
    <w:basedOn w:val="844"/>
    <w:next w:val="844"/>
    <w:uiPriority w:val="39"/>
    <w:unhideWhenUsed/>
    <w:pPr>
      <w:pBdr/>
      <w:spacing w:after="57"/>
      <w:ind w:right="0" w:firstLine="0" w:left="1701"/>
    </w:pPr>
  </w:style>
  <w:style w:type="paragraph" w:styleId="840">
    <w:name w:val="toc 8"/>
    <w:basedOn w:val="844"/>
    <w:next w:val="844"/>
    <w:uiPriority w:val="39"/>
    <w:unhideWhenUsed/>
    <w:pPr>
      <w:pBdr/>
      <w:spacing w:after="57"/>
      <w:ind w:right="0" w:firstLine="0" w:left="1984"/>
    </w:pPr>
  </w:style>
  <w:style w:type="paragraph" w:styleId="841">
    <w:name w:val="toc 9"/>
    <w:basedOn w:val="844"/>
    <w:next w:val="844"/>
    <w:uiPriority w:val="39"/>
    <w:unhideWhenUsed/>
    <w:pPr>
      <w:pBdr/>
      <w:spacing w:after="57"/>
      <w:ind w:right="0" w:firstLine="0" w:left="2268"/>
    </w:pPr>
  </w:style>
  <w:style w:type="paragraph" w:styleId="842">
    <w:name w:val="TOC Heading"/>
    <w:uiPriority w:val="39"/>
    <w:unhideWhenUsed/>
    <w:pPr>
      <w:pBdr/>
      <w:spacing/>
      <w:ind/>
    </w:pPr>
  </w:style>
  <w:style w:type="paragraph" w:styleId="843">
    <w:name w:val="table of figures"/>
    <w:basedOn w:val="844"/>
    <w:next w:val="844"/>
    <w:uiPriority w:val="99"/>
    <w:unhideWhenUsed/>
    <w:pPr>
      <w:pBdr/>
      <w:spacing w:after="0" w:afterAutospacing="0"/>
      <w:ind/>
    </w:pPr>
  </w:style>
  <w:style w:type="paragraph" w:styleId="844" w:default="1">
    <w:name w:val="Normal"/>
    <w:qFormat/>
    <w:pPr>
      <w:pBdr/>
      <w:spacing/>
      <w:ind/>
    </w:pPr>
  </w:style>
  <w:style w:type="table" w:styleId="84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6" w:default="1">
    <w:name w:val="No List"/>
    <w:uiPriority w:val="99"/>
    <w:semiHidden/>
    <w:unhideWhenUsed/>
    <w:pPr>
      <w:pBdr/>
      <w:spacing/>
      <w:ind/>
    </w:pPr>
  </w:style>
  <w:style w:type="paragraph" w:styleId="847">
    <w:name w:val="No Spacing"/>
    <w:basedOn w:val="844"/>
    <w:uiPriority w:val="1"/>
    <w:qFormat/>
    <w:pPr>
      <w:pBdr/>
      <w:spacing w:after="0" w:line="240" w:lineRule="auto"/>
      <w:ind/>
    </w:pPr>
  </w:style>
  <w:style w:type="paragraph" w:styleId="848">
    <w:name w:val="List Paragraph"/>
    <w:basedOn w:val="844"/>
    <w:uiPriority w:val="34"/>
    <w:qFormat/>
    <w:pPr>
      <w:pBdr/>
      <w:spacing/>
      <w:ind w:left="720"/>
      <w:contextualSpacing w:val="true"/>
    </w:pPr>
  </w:style>
  <w:style w:type="character" w:styleId="849"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2024-03-25T10:48:42Z</dcterms:modified>
</cp:coreProperties>
</file>