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MUTUAL NON-DISCLOSURE AGREEMENT</w:t>
      </w:r>
    </w:p>
    <w:p>
      <w:pPr>
        <w:spacing w:after="160"/>
      </w:pPr>
      <w:r>
        <w:t xml:space="preserve">This Mutual Non-Disclosure Agreement (the "Agreement") is made on 1 March 2026 (the "Effective Date") between Contoso Software, Inc., a Delaware corporation, and Tailspin Analytics Ltd., a company registered in England and Wales.</w:t>
      </w:r>
    </w:p>
    <w:p>
      <w:pPr>
        <w:spacing w:after="160"/>
      </w:pPr>
      <w:r>
        <w:t xml:space="preserve">The parties wish to evaluate a possible partnership (the "Purpose") and each may disclose confidential information to the other for that Purpose.</w:t>
      </w:r>
    </w:p>
    <w:p>
      <w:pPr>
        <w:pStyle w:val="Heading1"/>
        <w:spacing w:after="120" w:before="240"/>
      </w:pPr>
      <w:r>
        <w:rPr>
          <w:b/>
          <w:bCs/>
        </w:rPr>
        <w:t xml:space="preserve">1. Definitions</w:t>
      </w:r>
    </w:p>
    <w:p>
      <w:pPr>
        <w:spacing w:after="160"/>
      </w:pPr>
      <w:r>
        <w:rPr>
          <w:b/>
          <w:bCs/>
        </w:rPr>
        <w:t xml:space="preserve">1.1 </w:t>
      </w:r>
      <w:r>
        <w:t xml:space="preserve">A party that discloses Confidential Information is the "Disclosing Party" and a party that receives it is the "Receiving Party". Each party may be either, and every obligation in this Agreement applies equally to each party as Receiving Party.</w:t>
      </w:r>
    </w:p>
    <w:p>
      <w:pPr>
        <w:spacing w:after="160"/>
      </w:pPr>
      <w:r>
        <w:rPr>
          <w:b/>
          <w:bCs/>
        </w:rPr>
        <w:t xml:space="preserve">1.2 </w:t>
      </w:r>
      <w:r>
        <w:t xml:space="preserve">"Confidential Information" means non-public information disclosed by the Disclosing Party to the Receiving Party that is marked as confidential or that a reasonable person would understand to be confidential from its nature or the circumstances of its disclosure.</w:t>
      </w:r>
    </w:p>
    <w:p>
      <w:pPr>
        <w:pStyle w:val="Heading1"/>
        <w:spacing w:after="120" w:before="240"/>
      </w:pPr>
      <w:r>
        <w:rPr>
          <w:b/>
          <w:bCs/>
        </w:rPr>
        <w:t xml:space="preserve">2. Exclusions</w:t>
      </w:r>
    </w:p>
    <w:p>
      <w:pPr>
        <w:spacing w:after="160"/>
      </w:pPr>
      <w:r>
        <w:rPr>
          <w:b/>
          <w:bCs/>
        </w:rPr>
        <w:t xml:space="preserve">2.1 </w:t>
      </w:r>
      <w:r>
        <w:t xml:space="preserve">Confidential Information does not include information that (a) is or becomes publicly available through no fault of the Receiving Party; (b) was known to the Receiving Party before disclosure, without a duty of confidentiality; (c) is independently developed by the Receiving Party without use of the Disclosing Party's Confidential Information; or (d) is received from a third party without breach of any duty of confidence.</w:t>
      </w:r>
    </w:p>
    <w:p>
      <w:pPr>
        <w:pStyle w:val="Heading1"/>
        <w:spacing w:after="120" w:before="240"/>
      </w:pPr>
      <w:r>
        <w:rPr>
          <w:b/>
          <w:bCs/>
        </w:rPr>
        <w:t xml:space="preserve">3. Obligations</w:t>
      </w:r>
    </w:p>
    <w:p>
      <w:pPr>
        <w:spacing w:after="160"/>
      </w:pPr>
      <w:r>
        <w:rPr>
          <w:b/>
          <w:bCs/>
        </w:rPr>
        <w:t xml:space="preserve">3.1 </w:t>
      </w:r>
      <w:r>
        <w:t xml:space="preserve">The Receiving Party shall use Confidential Information only for the Purpose and shall protect it with at least the care it uses for its own confidential information, and no less than reasonable care.</w:t>
      </w:r>
    </w:p>
    <w:p>
      <w:pPr>
        <w:spacing w:after="160"/>
      </w:pPr>
      <w:r>
        <w:rPr>
          <w:b/>
          <w:bCs/>
        </w:rPr>
        <w:t xml:space="preserve">3.2 </w:t>
      </w:r>
      <w:r>
        <w:t xml:space="preserve">The Receiving Party may share Confidential Information with its employees, contractors, affiliates and professional advisers who need to know it for the Purpose and who are bound by duties of confidentiality no less protective than those in this Agreement.</w:t>
      </w:r>
    </w:p>
    <w:p>
      <w:pPr>
        <w:pStyle w:val="Heading1"/>
        <w:spacing w:after="120" w:before="240"/>
      </w:pPr>
      <w:r>
        <w:rPr>
          <w:b/>
          <w:bCs/>
        </w:rPr>
        <w:t xml:space="preserve">4. Compelled Disclosure</w:t>
      </w:r>
    </w:p>
    <w:p>
      <w:pPr>
        <w:spacing w:after="160"/>
      </w:pPr>
      <w:r>
        <w:rPr>
          <w:b/>
          <w:bCs/>
        </w:rPr>
        <w:t xml:space="preserve">4.1 </w:t>
      </w:r>
      <w:r>
        <w:t xml:space="preserve">The Receiving Party may disclose Confidential Information to the extent required by law, court order or a regulator, provided that, where legally permitted and reasonably practicable, it gives the Disclosing Party prompt notice so that the Disclosing Party may seek a protective order.</w:t>
      </w:r>
    </w:p>
    <w:p>
      <w:pPr>
        <w:pStyle w:val="Heading1"/>
        <w:spacing w:after="120" w:before="240"/>
      </w:pPr>
      <w:r>
        <w:rPr>
          <w:b/>
          <w:bCs/>
        </w:rPr>
        <w:t xml:space="preserve">5. Term</w:t>
      </w:r>
    </w:p>
    <w:p>
      <w:pPr>
        <w:spacing w:after="160"/>
      </w:pPr>
      <w:r>
        <w:rPr>
          <w:b/>
          <w:bCs/>
        </w:rPr>
        <w:t xml:space="preserve">5.1 </w:t>
      </w:r>
      <w:r>
        <w:t xml:space="preserve">This Agreement applies to Confidential Information disclosed during the two (2) years after the Effective Date. The Receiving Party's obligations for each item of Confidential Information continue for three (3) years after its disclosure, except that trade secrets remain protected for as long as they qualify as trade secrets under applicable law.</w:t>
      </w:r>
    </w:p>
    <w:p>
      <w:pPr>
        <w:pStyle w:val="Heading1"/>
        <w:spacing w:after="120" w:before="240"/>
      </w:pPr>
      <w:r>
        <w:rPr>
          <w:b/>
          <w:bCs/>
        </w:rPr>
        <w:t xml:space="preserve">6. Remedies</w:t>
      </w:r>
    </w:p>
    <w:p>
      <w:pPr>
        <w:spacing w:after="160"/>
      </w:pPr>
      <w:r>
        <w:rPr>
          <w:b/>
          <w:bCs/>
        </w:rPr>
        <w:t xml:space="preserve">6.1 </w:t>
      </w:r>
      <w:r>
        <w:t xml:space="preserve">Either party may seek injunctive or other equitable relief for an actual or threatened breach of this Agreement, in addition to any other remedy available at law.</w:t>
      </w:r>
    </w:p>
    <w:p>
      <w:pPr>
        <w:spacing w:after="160"/>
      </w:pPr>
      <w:r>
        <w:rPr>
          <w:b/>
          <w:bCs/>
        </w:rPr>
        <w:t xml:space="preserve">6.2 </w:t>
      </w:r>
      <w:r>
        <w:t xml:space="preserve">Each party bears its own legal costs, unless a court awards costs to the prevailing party.</w:t>
      </w:r>
    </w:p>
    <w:p>
      <w:pPr>
        <w:pStyle w:val="Heading1"/>
        <w:spacing w:after="120" w:before="240"/>
      </w:pPr>
      <w:r>
        <w:rPr>
          <w:b/>
          <w:bCs/>
        </w:rPr>
        <w:t xml:space="preserve">7. General</w:t>
      </w:r>
    </w:p>
    <w:p>
      <w:pPr>
        <w:spacing w:after="160"/>
      </w:pPr>
      <w:r>
        <w:rPr>
          <w:b/>
          <w:bCs/>
        </w:rPr>
        <w:t xml:space="preserve">7.1 </w:t>
      </w:r>
      <w:r>
        <w:t xml:space="preserve">Neither party is obliged to disclose any information or to enter into any further agreement, and no licence to any intellectual property is granted by this Agreement.</w:t>
      </w:r>
    </w:p>
    <w:p>
      <w:pPr>
        <w:spacing w:after="160"/>
      </w:pPr>
      <w:r>
        <w:rPr>
          <w:b/>
          <w:bCs/>
        </w:rPr>
        <w:t xml:space="preserve">7.2 </w:t>
      </w:r>
      <w:r>
        <w:t xml:space="preserve">This Agreement is governed by the laws of the State of Delaware, and the parties submit to the non-exclusive jurisdiction of the state and federal courts located in Delaware.</w:t>
      </w:r>
    </w:p>
    <w:p>
      <w:pPr>
        <w:spacing w:after="160"/>
      </w:pPr>
      <w:r>
        <w:rPr>
          <w:b/>
          <w:bCs/>
        </w:rPr>
        <w:t xml:space="preserve">7.3 </w:t>
      </w:r>
      <w:r>
        <w:t xml:space="preserve">This Agreement is the entire agreement between the parties on its subject matter and may be changed only in writing signed by both parties.</w:t>
      </w:r>
    </w:p>
    <w:p>
      <w:pPr>
        <w:spacing w:before="2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r>
              <w:rPr>
                <w:b/>
                <w:bCs/>
              </w:rPr>
              <w:t xml:space="preserve">Contoso Software, Inc.</w:t>
            </w:r>
          </w:p>
          <w:p>
            <w:r>
              <w:t xml:space="preserve">By: ______________________</w:t>
            </w:r>
          </w:p>
          <w:p>
            <w:r>
              <w:t xml:space="preserve">Name:</w:t>
            </w:r>
          </w:p>
          <w:p>
            <w:r>
              <w:t xml:space="preserve">Title:</w:t>
            </w:r>
          </w:p>
        </w:tc>
        <w:tc>
          <w:tcPr>
            <w:tcW w:type="pct" w:w="2500"/>
          </w:tcPr>
          <w:p>
            <w:r>
              <w:rPr>
                <w:b/>
                <w:bCs/>
              </w:rPr>
              <w:t xml:space="preserve">Tailspin Analytics Ltd.</w:t>
            </w:r>
          </w:p>
          <w:p>
            <w:r>
              <w:t xml:space="preserve">By: ______________________</w:t>
            </w:r>
          </w:p>
          <w:p>
            <w:r>
              <w:t xml:space="preserve">Name:</w:t>
            </w:r>
          </w:p>
          <w:p>
            <w:r>
              <w:t xml:space="preserve">Title: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Clausewise fixtures</dc:creator>
  <cp:lastModifiedBy>Un-named</cp:lastModifiedBy>
  <cp:revision>1</cp:revision>
  <dcterms:created xsi:type="dcterms:W3CDTF">2026-10-20T04:58:25.898Z</dcterms:created>
  <dcterms:modified xsi:type="dcterms:W3CDTF">2026-10-20T04:58:25.898Z</dcterms:modified>
</cp:coreProperties>
</file>

<file path=docProps/custom.xml><?xml version="1.0" encoding="utf-8"?>
<Properties xmlns="http://schemas.openxmlformats.org/officeDocument/2006/custom-properties" xmlns:vt="http://schemas.openxmlformats.org/officeDocument/2006/docPropsVTypes"/>
</file>