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124C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2"/>
        <w:rPr>
          <w:rFonts w:ascii="仿宋" w:eastAsia="仿宋" w:hAnsi="仿宋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8"/>
          <w:szCs w:val="28"/>
          <w14:ligatures w14:val="none"/>
        </w:rPr>
        <w:t>课程结构（共48学时）</w:t>
      </w:r>
    </w:p>
    <w:p w14:paraId="2A94EA80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绪论 人工智能与药物设计的发展（2学时）</w:t>
      </w:r>
    </w:p>
    <w:p w14:paraId="2DF4F97B" w14:textId="77777777" w:rsidR="00196A56" w:rsidRPr="00196A56" w:rsidRDefault="00196A56" w:rsidP="00196A5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</w:p>
    <w:p w14:paraId="2A13BA61" w14:textId="77777777" w:rsidR="00196A56" w:rsidRPr="00196A56" w:rsidRDefault="00196A56" w:rsidP="00196A56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新药研发流程、成本与挑战</w:t>
      </w:r>
    </w:p>
    <w:p w14:paraId="51E1D4C8" w14:textId="77777777" w:rsidR="00196A56" w:rsidRPr="00196A56" w:rsidRDefault="00196A56" w:rsidP="00196A56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人工智能赋能药物研发的历史与现状（成功案例）</w:t>
      </w:r>
    </w:p>
    <w:p w14:paraId="5FACE9AD" w14:textId="77777777" w:rsidR="00196A56" w:rsidRPr="00196A56" w:rsidRDefault="00196A56" w:rsidP="00196A56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课程安排、学习方法与评价方式</w:t>
      </w:r>
    </w:p>
    <w:p w14:paraId="078D76B4" w14:textId="77777777" w:rsidR="00196A56" w:rsidRPr="00196A56" w:rsidRDefault="00196A56" w:rsidP="00196A5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</w:p>
    <w:p w14:paraId="590F9D99" w14:textId="77777777" w:rsidR="00196A56" w:rsidRPr="00196A56" w:rsidRDefault="00196A56" w:rsidP="00196A56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分组讨论：列举已知的AI药物研发成功案例，分析AI介入的关键环节</w:t>
      </w:r>
    </w:p>
    <w:p w14:paraId="471DD7FD" w14:textId="77777777" w:rsidR="00196A56" w:rsidRPr="00196A56" w:rsidRDefault="00196A56" w:rsidP="00196A56">
      <w:pPr>
        <w:widowControl/>
        <w:adjustRightInd w:val="0"/>
        <w:snapToGrid w:val="0"/>
        <w:spacing w:after="0" w:line="300" w:lineRule="auto"/>
        <w:rPr>
          <w:rFonts w:ascii="仿宋" w:eastAsia="仿宋" w:hAnsi="仿宋" w:cs="Segoe UI"/>
          <w:kern w:val="0"/>
          <w:sz w:val="24"/>
          <w14:ligatures w14:val="none"/>
        </w:rPr>
      </w:pPr>
      <w:r w:rsidRPr="00196A56">
        <w:rPr>
          <w:rFonts w:ascii="仿宋" w:eastAsia="仿宋" w:hAnsi="仿宋" w:cs="宋体"/>
          <w:kern w:val="0"/>
          <w:sz w:val="24"/>
          <w14:ligatures w14:val="none"/>
        </w:rPr>
        <w:pict w14:anchorId="2BA1FD3D">
          <v:rect id="_x0000_i1025" style="width:0;height:.75pt" o:hralign="center" o:hrstd="t" o:hrnoshade="t" o:hr="t" fillcolor="#0f1115" stroked="f"/>
        </w:pict>
      </w:r>
    </w:p>
    <w:p w14:paraId="5EF3E3D8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2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第一部分 人工智能算法基础（14学时）</w:t>
      </w:r>
    </w:p>
    <w:p w14:paraId="4D78B4A1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第1章 机器学习基础（4学时）</w:t>
      </w:r>
    </w:p>
    <w:p w14:paraId="2AB65231" w14:textId="77777777" w:rsidR="00196A56" w:rsidRPr="00196A56" w:rsidRDefault="00196A56" w:rsidP="00196A5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1.1 监督学习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2F7BE324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：分类与回归的概念、常见算法（逻辑回归、决策树、SVM、随机森林）</w:t>
      </w:r>
    </w:p>
    <w:p w14:paraId="3EC59E8A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：使用scikit-learn实现Iris数据集的分类，比较不同算法的准确率</w:t>
      </w:r>
    </w:p>
    <w:p w14:paraId="3E5FF265" w14:textId="77777777" w:rsidR="00196A56" w:rsidRPr="00196A56" w:rsidRDefault="00196A56" w:rsidP="00196A5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1.2 无监督学习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01E2D381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：聚类（K-means、层次聚类）、降维（PCA、t-SNE）原理与应用</w:t>
      </w:r>
    </w:p>
    <w:p w14:paraId="75D8A1ED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：对分子指纹数据进行PCA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降维可视化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，尝试K-means聚类</w:t>
      </w:r>
    </w:p>
    <w:p w14:paraId="12C8E56F" w14:textId="77777777" w:rsidR="00196A56" w:rsidRPr="00196A56" w:rsidRDefault="00196A56" w:rsidP="00196A5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1.3 强化学习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40167FC2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：强化学习基本概念、有模型/免模型学习、常见算法分类</w:t>
      </w:r>
    </w:p>
    <w:p w14:paraId="3A30044D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：解析一个简单的强化学习示例（如Grid World），理解状态、动作、奖励</w:t>
      </w:r>
    </w:p>
    <w:p w14:paraId="5F21DB1B" w14:textId="77777777" w:rsidR="00196A56" w:rsidRPr="00196A56" w:rsidRDefault="00196A56" w:rsidP="00196A5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1.4 模型评估与验证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30DF928C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：评估指标（准确率、精确率、召回率、F1、AUC-ROC）、交叉验证方法</w:t>
      </w:r>
    </w:p>
    <w:p w14:paraId="0C05C261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：手动计算二分类问题的混淆矩阵及相关指标</w:t>
      </w:r>
    </w:p>
    <w:p w14:paraId="53FEBB95" w14:textId="77777777" w:rsidR="00196A56" w:rsidRPr="00196A56" w:rsidRDefault="00196A56" w:rsidP="00196A5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1.5 应用实例与代码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6E6F33BE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：展示监督/无监督学习在药物性质预测中的实例代码</w:t>
      </w:r>
    </w:p>
    <w:p w14:paraId="3B210073" w14:textId="77777777" w:rsidR="00196A56" w:rsidRPr="00196A56" w:rsidRDefault="00196A56" w:rsidP="00196A56">
      <w:pPr>
        <w:widowControl/>
        <w:numPr>
          <w:ilvl w:val="1"/>
          <w:numId w:val="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：运行提供的代码，观察模型输入输出</w:t>
      </w:r>
    </w:p>
    <w:p w14:paraId="7C1B2280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第2章 深度网络结构设计基础（4学时）</w:t>
      </w:r>
    </w:p>
    <w:p w14:paraId="380789D4" w14:textId="77777777" w:rsidR="00196A56" w:rsidRPr="00196A56" w:rsidRDefault="00196A56" w:rsidP="00196A5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2.1 卷积神经网络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（1.5学时）</w:t>
      </w:r>
    </w:p>
    <w:p w14:paraId="143F5147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：CNN组件（卷积、池化、全连接）、图像分类与分割经典网络（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LeNet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ResNet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、U-Net）</w:t>
      </w:r>
    </w:p>
    <w:p w14:paraId="5C1DBA4D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Keras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搭建一个简单的CNN模型，在MNIST手写数字数据集上训练并测试</w:t>
      </w:r>
    </w:p>
    <w:p w14:paraId="7B810DEF" w14:textId="77777777" w:rsidR="00196A56" w:rsidRPr="00196A56" w:rsidRDefault="00196A56" w:rsidP="00196A5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2.2 循环神经网络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21009498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：RNN、双向RNN、深度RNN、LSTM、GRU结构及其在序列建模中的应用</w:t>
      </w:r>
    </w:p>
    <w:p w14:paraId="2E514DFB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：使用LSTM对SMILES字符串进行简单的性质预测（如溶解度分类）</w:t>
      </w:r>
    </w:p>
    <w:p w14:paraId="002969F5" w14:textId="77777777" w:rsidR="00196A56" w:rsidRPr="00196A56" w:rsidRDefault="00196A56" w:rsidP="00196A5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2.3 Transformer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4FD29254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：Transformer架构（自注意力、多头注意力）、BERT和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ViT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简介</w:t>
      </w:r>
    </w:p>
    <w:p w14:paraId="5C446E71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：调用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预训练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的BERT模型对生物医学文本进行命名实体识别</w:t>
      </w:r>
    </w:p>
    <w:p w14:paraId="484DC9AE" w14:textId="77777777" w:rsidR="00196A56" w:rsidRPr="00196A56" w:rsidRDefault="00196A56" w:rsidP="00196A5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2.4 图神经网络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6B3EEFE0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：图卷积网络（GCN）、图注意力网络（GAT）的原理</w:t>
      </w:r>
    </w:p>
    <w:p w14:paraId="68855225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PyTorch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 xml:space="preserve"> Geometric对分子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图数据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集进行图分类任务</w:t>
      </w:r>
    </w:p>
    <w:p w14:paraId="5DAD3353" w14:textId="77777777" w:rsidR="00196A56" w:rsidRPr="00196A56" w:rsidRDefault="00196A56" w:rsidP="00196A5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2.5 小结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5896E7D8" w14:textId="77777777" w:rsidR="00196A56" w:rsidRPr="00196A56" w:rsidRDefault="00196A56" w:rsidP="00196A56">
      <w:pPr>
        <w:widowControl/>
        <w:numPr>
          <w:ilvl w:val="1"/>
          <w:numId w:val="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复习与讨论：不同网络结构适用的数据类型及选择原则</w:t>
      </w:r>
    </w:p>
    <w:p w14:paraId="30492A81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第3章 深度生成模型（3学时）</w:t>
      </w:r>
    </w:p>
    <w:p w14:paraId="01F052F6" w14:textId="77777777" w:rsidR="00196A56" w:rsidRPr="00196A56" w:rsidRDefault="00196A56" w:rsidP="00196A5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3.1 变分自编码器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7BAB4E67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：自编码器、隐变量模型、VAE原理及重参数化技巧</w:t>
      </w:r>
    </w:p>
    <w:p w14:paraId="75EBB79C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：实现一个VAE生成手写数字，观察潜在空间插值效果</w:t>
      </w:r>
    </w:p>
    <w:p w14:paraId="6EEFC5B1" w14:textId="77777777" w:rsidR="00196A56" w:rsidRPr="00196A56" w:rsidRDefault="00196A56" w:rsidP="00196A5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3.2 生成式对抗网络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7F801866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：GAN基本理论、训练技巧、WGAN改进</w:t>
      </w:r>
    </w:p>
    <w:p w14:paraId="7035000E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：训练一个简单的GAN生成MNIST图像，监控生成器与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判别器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的损失</w:t>
      </w:r>
    </w:p>
    <w:p w14:paraId="3C5014CB" w14:textId="77777777" w:rsidR="00196A56" w:rsidRPr="00196A56" w:rsidRDefault="00196A56" w:rsidP="00196A5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3.3 流生成模型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673A8563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：标准化流、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RealNVP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、Glow的原理与应用</w:t>
      </w:r>
    </w:p>
    <w:p w14:paraId="4B1C1868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：使用Glow模型生成小分子（运行示例代码）</w:t>
      </w:r>
    </w:p>
    <w:p w14:paraId="0FE127C6" w14:textId="77777777" w:rsidR="00196A56" w:rsidRPr="00196A56" w:rsidRDefault="00196A56" w:rsidP="00196A5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3.4 小结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4BBF902D" w14:textId="77777777" w:rsidR="00196A56" w:rsidRPr="00196A56" w:rsidRDefault="00196A56" w:rsidP="00196A56">
      <w:pPr>
        <w:widowControl/>
        <w:numPr>
          <w:ilvl w:val="1"/>
          <w:numId w:val="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比较不同生成模型的优缺点，讨论在分子生成中的适用性</w:t>
      </w:r>
    </w:p>
    <w:p w14:paraId="0F0ADF80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第4章 深度强化学习（3学时）</w:t>
      </w:r>
    </w:p>
    <w:p w14:paraId="2F2CDA1D" w14:textId="77777777" w:rsidR="00196A56" w:rsidRPr="00196A56" w:rsidRDefault="00196A56" w:rsidP="00196A5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4.1 基于值函数的算法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66B84F3E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：动态规划、蒙特卡洛、时间差分学习、DQN</w:t>
      </w:r>
    </w:p>
    <w:p w14:paraId="47C4ED04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：使用OpenAI Gym的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CartPole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环境，实现DQN算法并观察学习曲线</w:t>
      </w:r>
    </w:p>
    <w:p w14:paraId="68C59714" w14:textId="77777777" w:rsidR="00196A56" w:rsidRPr="00196A56" w:rsidRDefault="00196A56" w:rsidP="00196A5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4.2 策略梯度算法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7F41D84B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：策略梯度定理、REINFORCE、Actor-Critic、DDPG</w:t>
      </w:r>
    </w:p>
    <w:p w14:paraId="1C13A305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：实现REINFORCE算法解决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CartPole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问题，并与DQN结果对比</w:t>
      </w:r>
    </w:p>
    <w:p w14:paraId="3861AE57" w14:textId="77777777" w:rsidR="00196A56" w:rsidRPr="00196A56" w:rsidRDefault="00196A56" w:rsidP="00196A5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 xml:space="preserve">4.3 </w:t>
      </w:r>
      <w:proofErr w:type="spellStart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CartPole</w:t>
      </w:r>
      <w:proofErr w:type="spellEnd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编程实例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166A09F0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：详细解读DQN和Actor-Critic代码实现</w:t>
      </w:r>
    </w:p>
    <w:p w14:paraId="7D0BF6DA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：调整超参数，观察对训练稳定性的影响</w:t>
      </w:r>
    </w:p>
    <w:p w14:paraId="4F0A1204" w14:textId="77777777" w:rsidR="00196A56" w:rsidRPr="00196A56" w:rsidRDefault="00196A56" w:rsidP="00196A5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4.4 小结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5061F101" w14:textId="77777777" w:rsidR="00196A56" w:rsidRPr="00196A56" w:rsidRDefault="00196A56" w:rsidP="00196A5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总结强化学习在药物设计（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如分子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生成、合成路径规划）中的潜在应用</w:t>
      </w:r>
    </w:p>
    <w:p w14:paraId="58678D20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第5章 自然语言处理、知识图谱和</w:t>
      </w:r>
      <w:proofErr w:type="gramStart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可</w:t>
      </w:r>
      <w:proofErr w:type="gramEnd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解释人工智能（2学时）</w:t>
      </w:r>
    </w:p>
    <w:p w14:paraId="179DF5B2" w14:textId="77777777" w:rsidR="00196A56" w:rsidRPr="00196A56" w:rsidRDefault="00196A56" w:rsidP="00196A5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5.1 自然语言处理与文本挖掘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21E764D0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：NLP基础任务、医学NLP应用（关系抽取、不良反应抽取）、评估度量</w:t>
      </w:r>
    </w:p>
    <w:p w14:paraId="45134D6A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spaCy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或BERT对一段生物医学文献进行实体识别和关系抽取</w:t>
      </w:r>
    </w:p>
    <w:p w14:paraId="108DAAC9" w14:textId="77777777" w:rsidR="00196A56" w:rsidRPr="00196A56" w:rsidRDefault="00196A56" w:rsidP="00196A5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5.2 知识图谱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25DD9B3E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：知识图谱构建技术、生物医药知识图谱（如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DrugBank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、KG构建）及应用案例</w:t>
      </w:r>
    </w:p>
    <w:p w14:paraId="4199522B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：查询一个简单的药物-靶点知识图谱，找出与某疾病相关的潜在药物</w:t>
      </w:r>
    </w:p>
    <w:p w14:paraId="31F221C0" w14:textId="77777777" w:rsidR="00196A56" w:rsidRPr="00196A56" w:rsidRDefault="00196A56" w:rsidP="00196A5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5.3 可解释人工智能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31058C55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：可解释性概述、常用方法（LIME、SHAP、注意力机制）、评价方式</w:t>
      </w:r>
    </w:p>
    <w:p w14:paraId="3CE55A97" w14:textId="77777777" w:rsidR="00196A56" w:rsidRPr="00196A56" w:rsidRDefault="00196A56" w:rsidP="00196A5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：使用LIME解释一个药物活性预测模型的预测结果</w:t>
      </w:r>
    </w:p>
    <w:p w14:paraId="45D13829" w14:textId="77777777" w:rsidR="00196A56" w:rsidRPr="00196A56" w:rsidRDefault="00196A56" w:rsidP="00196A56">
      <w:pPr>
        <w:widowControl/>
        <w:adjustRightInd w:val="0"/>
        <w:snapToGrid w:val="0"/>
        <w:spacing w:after="0" w:line="300" w:lineRule="auto"/>
        <w:rPr>
          <w:rFonts w:ascii="仿宋" w:eastAsia="仿宋" w:hAnsi="仿宋" w:cs="Segoe UI"/>
          <w:kern w:val="0"/>
          <w:sz w:val="24"/>
          <w14:ligatures w14:val="none"/>
        </w:rPr>
      </w:pPr>
      <w:r w:rsidRPr="00196A56">
        <w:rPr>
          <w:rFonts w:ascii="仿宋" w:eastAsia="仿宋" w:hAnsi="仿宋" w:cs="宋体"/>
          <w:kern w:val="0"/>
          <w:sz w:val="24"/>
          <w14:ligatures w14:val="none"/>
        </w:rPr>
        <w:pict w14:anchorId="007CE13C">
          <v:rect id="_x0000_i1026" style="width:0;height:.75pt" o:hralign="center" o:hrstd="t" o:hrnoshade="t" o:hr="t" fillcolor="#0f1115" stroked="f"/>
        </w:pict>
      </w:r>
    </w:p>
    <w:p w14:paraId="0664468E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2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第二部分 数据基础与表征（8学时）</w:t>
      </w:r>
    </w:p>
    <w:p w14:paraId="4FF357E7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第6章 分子结构与生物活性数据（4学时）</w:t>
      </w:r>
    </w:p>
    <w:p w14:paraId="45801A1A" w14:textId="77777777" w:rsidR="00196A56" w:rsidRPr="00196A56" w:rsidRDefault="00196A56" w:rsidP="00196A5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6.1 生物大分子结构数据库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（1.5学时）</w:t>
      </w:r>
    </w:p>
    <w:p w14:paraId="5E762179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：PDB、生物大分子复合物数据库、特定功能/结构类型数据库、肽类数据库</w:t>
      </w:r>
    </w:p>
    <w:p w14:paraId="74EF0A7A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：从PDB下载一个蛋白质结构（如1AKE），并使用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PyMOL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进行可视化</w:t>
      </w:r>
    </w:p>
    <w:p w14:paraId="1171DD43" w14:textId="77777777" w:rsidR="00196A56" w:rsidRPr="00196A56" w:rsidRDefault="00196A56" w:rsidP="00196A5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6.2 小分子结构数据库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（1.5学时）</w:t>
      </w:r>
    </w:p>
    <w:p w14:paraId="58421F64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：综合性库（PubChem、ZINC）、晶体结构库（CSD）、天然产物库、虚拟筛选库</w:t>
      </w:r>
    </w:p>
    <w:p w14:paraId="7BBB272D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：在PubChem中搜索阿司匹林，获取其SMILES和3D结构文件</w:t>
      </w:r>
    </w:p>
    <w:p w14:paraId="55DAE01C" w14:textId="77777777" w:rsidR="00196A56" w:rsidRPr="00196A56" w:rsidRDefault="00196A56" w:rsidP="00196A5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6.3 生物活性数据库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48D46844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ChEMBL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BindingDB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PDBbind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等数据库的内容与查询方式</w:t>
      </w:r>
    </w:p>
    <w:p w14:paraId="17B0C73B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ChEMBL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中查询某个靶点（如EGFR）的活性数据，导出为CSV</w:t>
      </w:r>
    </w:p>
    <w:p w14:paraId="73D7E3B1" w14:textId="77777777" w:rsidR="00196A56" w:rsidRPr="00196A56" w:rsidRDefault="00196A56" w:rsidP="00196A5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6.4 小结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3C470585" w14:textId="77777777" w:rsidR="00196A56" w:rsidRPr="00196A56" w:rsidRDefault="00196A56" w:rsidP="00196A5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讨论数据质量对模型的影响，以及多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源数据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整合的方法</w:t>
      </w:r>
    </w:p>
    <w:p w14:paraId="0BABA1DA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第7章 分子数据的表征（4学时）</w:t>
      </w:r>
    </w:p>
    <w:p w14:paraId="526CD633" w14:textId="77777777" w:rsidR="00196A56" w:rsidRPr="00196A56" w:rsidRDefault="00196A56" w:rsidP="00196A56">
      <w:pPr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7.1 小分子化合物的表征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（2学时）</w:t>
      </w:r>
    </w:p>
    <w:p w14:paraId="34625099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：基于专业知识的描述符、字符串表征（SMILES、InChI）、图表征、图像表征</w:t>
      </w:r>
    </w:p>
    <w:p w14:paraId="3ABAD0E7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RDKit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计算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一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组分子的MACCS指纹和摩根指纹，并转换为图对象</w:t>
      </w:r>
    </w:p>
    <w:p w14:paraId="2BED0729" w14:textId="77777777" w:rsidR="00196A56" w:rsidRPr="00196A56" w:rsidRDefault="00196A56" w:rsidP="00196A56">
      <w:pPr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7.2 蛋白质的表征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3F38702F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：基于序列的固有性质（氨基酸组成、进化信息）、物理化学性质、结构性质</w:t>
      </w:r>
    </w:p>
    <w:p w14:paraId="73348F11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Protr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包或手动计算蛋白质序列的CTD特征</w:t>
      </w:r>
    </w:p>
    <w:p w14:paraId="426170C4" w14:textId="77777777" w:rsidR="00196A56" w:rsidRPr="00196A56" w:rsidRDefault="00196A56" w:rsidP="00196A56">
      <w:pPr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7.3 核酸序列的表征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2F2FF721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：序列信息特征（k-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mer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）、物理化学性质、二级结构特征</w:t>
      </w:r>
    </w:p>
    <w:p w14:paraId="5E28845A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：生成一段RNA序列的k-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mer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频率特征</w:t>
      </w:r>
    </w:p>
    <w:p w14:paraId="536A68F4" w14:textId="77777777" w:rsidR="00196A56" w:rsidRPr="00196A56" w:rsidRDefault="00196A56" w:rsidP="00196A56">
      <w:pPr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7.4 小结与展望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344946F0" w14:textId="77777777" w:rsidR="00196A56" w:rsidRPr="00196A56" w:rsidRDefault="00196A56" w:rsidP="00196A5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探讨不同表征方式对下游任务的影响，以及自监督学习在分子表征中的应用</w:t>
      </w:r>
    </w:p>
    <w:p w14:paraId="7A33270C" w14:textId="77777777" w:rsidR="00196A56" w:rsidRPr="00196A56" w:rsidRDefault="00196A56" w:rsidP="00196A56">
      <w:pPr>
        <w:widowControl/>
        <w:adjustRightInd w:val="0"/>
        <w:snapToGrid w:val="0"/>
        <w:spacing w:after="0" w:line="300" w:lineRule="auto"/>
        <w:rPr>
          <w:rFonts w:ascii="仿宋" w:eastAsia="仿宋" w:hAnsi="仿宋" w:cs="Segoe UI"/>
          <w:kern w:val="0"/>
          <w:sz w:val="24"/>
          <w14:ligatures w14:val="none"/>
        </w:rPr>
      </w:pPr>
      <w:r w:rsidRPr="00196A56">
        <w:rPr>
          <w:rFonts w:ascii="仿宋" w:eastAsia="仿宋" w:hAnsi="仿宋" w:cs="宋体"/>
          <w:kern w:val="0"/>
          <w:sz w:val="24"/>
          <w14:ligatures w14:val="none"/>
        </w:rPr>
        <w:pict w14:anchorId="51D966A1">
          <v:rect id="_x0000_i1027" style="width:0;height:.75pt" o:hralign="center" o:hrstd="t" o:hrnoshade="t" o:hr="t" fillcolor="#0f1115" stroked="f"/>
        </w:pict>
      </w:r>
    </w:p>
    <w:p w14:paraId="176DEA9A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2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第三部分 + 第四部分 （共24学时）</w:t>
      </w:r>
    </w:p>
    <w:p w14:paraId="6ECDD781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第8章 药物靶标发现与识别（3学时）</w:t>
      </w:r>
    </w:p>
    <w:p w14:paraId="69D16D97" w14:textId="77777777" w:rsidR="00196A56" w:rsidRPr="00196A56" w:rsidRDefault="00196A56" w:rsidP="00196A5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8.1 生物组学分析与药物靶标发现和药物重定位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22663244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：多组学数据分析、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基于组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学的靶点预测、药物重定位案例（如 Connectivity Map）</w:t>
      </w:r>
    </w:p>
    <w:p w14:paraId="45A33092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：使用基因表达数据（如GEO）识别疾病相关基因，并映射到药物靶点</w:t>
      </w:r>
    </w:p>
    <w:p w14:paraId="208B3106" w14:textId="77777777" w:rsidR="00196A56" w:rsidRPr="00196A56" w:rsidRDefault="00196A56" w:rsidP="00196A5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8.2 基于序列的蛋白质可</w:t>
      </w:r>
      <w:proofErr w:type="gramStart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药靶性</w:t>
      </w:r>
      <w:proofErr w:type="gramEnd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的发现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16E480CF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：序列相似性比对（BLAST）、可靠靶点数据源（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DrugBank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、TTD）、可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药靶性预测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方法</w:t>
      </w:r>
    </w:p>
    <w:p w14:paraId="572E3F91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：对一个未知蛋白序列进行BLAST比对，推测其可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药靶性</w:t>
      </w:r>
      <w:proofErr w:type="gramEnd"/>
    </w:p>
    <w:p w14:paraId="24498AA0" w14:textId="77777777" w:rsidR="00196A56" w:rsidRPr="00196A56" w:rsidRDefault="00196A56" w:rsidP="00196A5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8.3 基于结构与网络的可</w:t>
      </w:r>
      <w:proofErr w:type="gramStart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药靶性</w:t>
      </w:r>
      <w:proofErr w:type="gramEnd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识别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3457D3A6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：基于结构的可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药靶性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识别（口袋检测、对接）、基于网络的可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药靶性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识别（蛋白互作网络）</w:t>
      </w:r>
    </w:p>
    <w:p w14:paraId="285F51A3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Fpocket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检测蛋白质结构中的结合口袋，并评估成药性</w:t>
      </w:r>
    </w:p>
    <w:p w14:paraId="6BCB94E2" w14:textId="77777777" w:rsidR="00196A56" w:rsidRPr="00196A56" w:rsidRDefault="00196A56" w:rsidP="00196A5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8.4 网络药理学与药物重定向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7C1B848E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：网络药理学原理、生物分子网络构建、基于图神经网络的药物重定位案例</w:t>
      </w:r>
    </w:p>
    <w:p w14:paraId="46B92F80" w14:textId="77777777" w:rsidR="00196A56" w:rsidRPr="00196A56" w:rsidRDefault="00196A56" w:rsidP="00196A5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：运行一个基于GNN的药物重定位代码，分析预测结果</w:t>
      </w:r>
    </w:p>
    <w:p w14:paraId="49601B57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第9章 分子结构预测（3学时）</w:t>
      </w:r>
    </w:p>
    <w:p w14:paraId="0705AA48" w14:textId="77777777" w:rsidR="00196A56" w:rsidRPr="00196A56" w:rsidRDefault="00196A56" w:rsidP="00196A56">
      <w:pPr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9.1 蛋白质结构预测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（1.5学时）</w:t>
      </w:r>
    </w:p>
    <w:p w14:paraId="7F623F2E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：蛋白质结构层次、二级结构预测（PSIPRED）、三级结构预测（同源建模、穿线法、片段组装、从头折叠、接触图预测、AlphaFold）</w:t>
      </w:r>
    </w:p>
    <w:p w14:paraId="771EBC4C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 xml:space="preserve">：使用AlphaFold 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Colab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预测一个短蛋白的结构，并评估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pLDDT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分数</w:t>
      </w:r>
    </w:p>
    <w:p w14:paraId="712AA1B9" w14:textId="77777777" w:rsidR="00196A56" w:rsidRPr="00196A56" w:rsidRDefault="00196A56" w:rsidP="00196A56">
      <w:pPr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9.2 核酸结构预测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0B8B28A0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：核酸结构概述、传统方法（最小自由能）、AI在RNA二级/三级结构预测中的应用</w:t>
      </w:r>
    </w:p>
    <w:p w14:paraId="74A243AF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RNAfold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预测一段RNA序列的二级结构，并可视化</w:t>
      </w:r>
    </w:p>
    <w:p w14:paraId="100B8E4F" w14:textId="77777777" w:rsidR="00196A56" w:rsidRPr="00196A56" w:rsidRDefault="00196A56" w:rsidP="00196A56">
      <w:pPr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9.3 小分子构象预测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265F1862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：分子几何结构、构象搜索方法（系统搜索、随机搜索）、AI辅助构象生成（如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ConfGF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GeoMol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</w:t>
      </w:r>
    </w:p>
    <w:p w14:paraId="29373D79" w14:textId="77777777" w:rsidR="00196A56" w:rsidRPr="00196A56" w:rsidRDefault="00196A56" w:rsidP="00196A56">
      <w:pPr>
        <w:widowControl/>
        <w:numPr>
          <w:ilvl w:val="1"/>
          <w:numId w:val="10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RDKit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的ETKDG方法生成某药物分子的多个低能构象</w:t>
      </w:r>
    </w:p>
    <w:p w14:paraId="473E0494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第11章 小分子药物生成与从头设计（5学时）</w:t>
      </w:r>
    </w:p>
    <w:p w14:paraId="31426F64" w14:textId="77777777" w:rsidR="00196A56" w:rsidRPr="00196A56" w:rsidRDefault="00196A56" w:rsidP="00196A56">
      <w:pPr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11.1 基于片段的药物设计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5CB8300F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：FBDD基本步骤、计算机辅助FBDD、成功案例（如维莫非尼）</w:t>
      </w:r>
    </w:p>
    <w:p w14:paraId="21189C66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：分析一个已知药物，推测其可能的片段组合</w:t>
      </w:r>
    </w:p>
    <w:p w14:paraId="4834AC94" w14:textId="77777777" w:rsidR="00196A56" w:rsidRPr="00196A56" w:rsidRDefault="00196A56" w:rsidP="00196A56">
      <w:pPr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11.2 分子生成模型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（1.5学时）</w:t>
      </w:r>
    </w:p>
    <w:p w14:paraId="27CD7419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：基于GAN的分子生成模型（ORGAN、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MolGAN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）、其他生成模型（VAE、Flow、Transformer）</w:t>
      </w:r>
    </w:p>
    <w:p w14:paraId="0FEB9DC1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：运行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MolGAN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代码生成新的类药分子，评估生成分子的有效性</w:t>
      </w:r>
    </w:p>
    <w:p w14:paraId="5D0FB134" w14:textId="77777777" w:rsidR="00196A56" w:rsidRPr="00196A56" w:rsidRDefault="00196A56" w:rsidP="00196A56">
      <w:pPr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11.3 三维分子生成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3E0E0BA8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：三维分子表示（点云、网格）、三维生成模型（G-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SchNet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、EDM）及应用</w:t>
      </w:r>
    </w:p>
    <w:p w14:paraId="3BE1F7DC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：使用EDM生成3D分子结构，并可视化</w:t>
      </w:r>
    </w:p>
    <w:p w14:paraId="66EE85DE" w14:textId="77777777" w:rsidR="00196A56" w:rsidRPr="00196A56" w:rsidRDefault="00196A56" w:rsidP="00196A56">
      <w:pPr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11.4 逆合成预测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67927268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：单步逆合成（模板匹配、半模板方法、无模板方法）、多步逆合成（规划算法）</w:t>
      </w:r>
    </w:p>
    <w:p w14:paraId="783BFB09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：使用逆合成工具（如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ASkcos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、IBM RXN）预测给定分子的合成路线</w:t>
      </w:r>
    </w:p>
    <w:p w14:paraId="301A80C1" w14:textId="77777777" w:rsidR="00196A56" w:rsidRPr="00196A56" w:rsidRDefault="00196A56" w:rsidP="00196A56">
      <w:pPr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11.5 反应表现预测及反应条件优化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03CA48F4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：反应产率预测、反应活性/选择性预测、反应条件优化</w:t>
      </w:r>
    </w:p>
    <w:p w14:paraId="025D6E25" w14:textId="77777777" w:rsidR="00196A56" w:rsidRPr="00196A56" w:rsidRDefault="00196A56" w:rsidP="00196A56">
      <w:pPr>
        <w:widowControl/>
        <w:numPr>
          <w:ilvl w:val="1"/>
          <w:numId w:val="11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：运行反应产率预测模型（如基于图神经网络）对新反应进行预测</w:t>
      </w:r>
    </w:p>
    <w:p w14:paraId="55572914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第12章 小分子药物设计与优化（2学时）</w:t>
      </w:r>
    </w:p>
    <w:p w14:paraId="0BCFC17B" w14:textId="77777777" w:rsidR="00196A56" w:rsidRPr="00196A56" w:rsidRDefault="00196A56" w:rsidP="00196A56">
      <w:pPr>
        <w:widowControl/>
        <w:numPr>
          <w:ilvl w:val="0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12.1 小分子-靶标结合亲和力预测与打分函数的设计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3C3E54AA" w14:textId="77777777" w:rsidR="00196A56" w:rsidRPr="00196A56" w:rsidRDefault="00196A56" w:rsidP="00196A56">
      <w:pPr>
        <w:widowControl/>
        <w:numPr>
          <w:ilvl w:val="1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：传统打分函数、基于机器学习的亲和力预测（RF、深度学习）、常用数据集（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PDBbind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</w:t>
      </w:r>
    </w:p>
    <w:p w14:paraId="3E42D473" w14:textId="77777777" w:rsidR="00196A56" w:rsidRPr="00196A56" w:rsidRDefault="00196A56" w:rsidP="00196A56">
      <w:pPr>
        <w:widowControl/>
        <w:numPr>
          <w:ilvl w:val="1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：使用预先训练的模型（如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GraphDTA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）预测药物-靶标对的结合亲和力</w:t>
      </w:r>
    </w:p>
    <w:p w14:paraId="24DD1FB0" w14:textId="77777777" w:rsidR="00196A56" w:rsidRPr="00196A56" w:rsidRDefault="00196A56" w:rsidP="00196A56">
      <w:pPr>
        <w:widowControl/>
        <w:numPr>
          <w:ilvl w:val="0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12.2 小分子药物吸收、分布、代谢、排泄和毒性性质的预测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52156998" w14:textId="77777777" w:rsidR="00196A56" w:rsidRPr="00196A56" w:rsidRDefault="00196A56" w:rsidP="00196A56">
      <w:pPr>
        <w:widowControl/>
        <w:numPr>
          <w:ilvl w:val="1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：ADME/T基本概念、预测模型（分类与回归）、常用工具（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ADMETlab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、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SwissADME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</w:t>
      </w:r>
    </w:p>
    <w:p w14:paraId="1A80D113" w14:textId="77777777" w:rsidR="00196A56" w:rsidRPr="00196A56" w:rsidRDefault="00196A56" w:rsidP="00196A56">
      <w:pPr>
        <w:widowControl/>
        <w:numPr>
          <w:ilvl w:val="1"/>
          <w:numId w:val="12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：使用在线工具预测几个候选分子的ADMET性质，并比较优劣</w:t>
      </w:r>
    </w:p>
    <w:p w14:paraId="5AE18C1C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第13章 大分子药物设计（2学时）</w:t>
      </w:r>
    </w:p>
    <w:p w14:paraId="19C8EF95" w14:textId="77777777" w:rsidR="00196A56" w:rsidRPr="00196A56" w:rsidRDefault="00196A56" w:rsidP="00196A5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13.1 抗体药物设计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4C9BDFB3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：抗体结构、CDR区、AI在抗体设计中的应用（抗原表位预测、抗体人源化、亲和力成熟）</w:t>
      </w:r>
    </w:p>
    <w:p w14:paraId="12E1B530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IgFold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预测一个抗体的结构，并分析CDR构象</w:t>
      </w:r>
    </w:p>
    <w:p w14:paraId="77F0C023" w14:textId="77777777" w:rsidR="00196A56" w:rsidRPr="00196A56" w:rsidRDefault="00196A56" w:rsidP="00196A5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13.2 多肽药物设计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6A07E66A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：多肽特征、AI辅助多肽设计（生成、活性预测）</w:t>
      </w:r>
    </w:p>
    <w:p w14:paraId="4C1F5955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：使用多肽生成模型（如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PeptideGAN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）生成具有潜在活性的多肽序列</w:t>
      </w:r>
    </w:p>
    <w:p w14:paraId="69B2F023" w14:textId="77777777" w:rsidR="00196A56" w:rsidRPr="00196A56" w:rsidRDefault="00196A56" w:rsidP="00196A5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13.3 其他大分子药物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10B35BE3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：核酸药物（ASO、siRNA）、mRNA药物设计中的AI应用</w:t>
      </w:r>
    </w:p>
    <w:p w14:paraId="4BD8DFE4" w14:textId="77777777" w:rsidR="00196A56" w:rsidRPr="00196A56" w:rsidRDefault="00196A56" w:rsidP="00196A5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：讨论AI在新冠mRNA疫苗设计中的作用</w:t>
      </w:r>
    </w:p>
    <w:p w14:paraId="5A121228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bookmarkStart w:id="0" w:name="OLE_LINK43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第14章</w:t>
      </w:r>
      <w:bookmarkEnd w:id="0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 xml:space="preserve"> ADMET性质预测（3学时）</w:t>
      </w:r>
    </w:p>
    <w:p w14:paraId="024F6AB1" w14:textId="77777777" w:rsidR="00196A56" w:rsidRPr="00196A56" w:rsidRDefault="00196A56" w:rsidP="00196A56">
      <w:pPr>
        <w:widowControl/>
        <w:numPr>
          <w:ilvl w:val="0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14.1 基于人工智能的ADMET预测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3BBCB9D4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14.1.1 基于人工智能的ADMET预测概览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5231D654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：ADMET属性概述、AI预测模型分类、常用数据库</w:t>
      </w:r>
    </w:p>
    <w:p w14:paraId="5CF83CF7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：浏览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ADMETlab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或ADMETSAR网站，了解其预测功能</w:t>
      </w:r>
    </w:p>
    <w:p w14:paraId="3A47B183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14.1.2 可解释性人工智能在ADMET中的应用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（0.5学时）</w:t>
      </w:r>
    </w:p>
    <w:p w14:paraId="6B71CA00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：可解释性方法在ADMET模型中的应用案例（如特征重要性、警示子结构识别）</w:t>
      </w:r>
    </w:p>
    <w:p w14:paraId="075F52EC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：使用SHAP解释一个ADMET分类模型的结果</w:t>
      </w:r>
    </w:p>
    <w:p w14:paraId="6EFCD104" w14:textId="77777777" w:rsidR="00196A56" w:rsidRPr="00196A56" w:rsidRDefault="00196A56" w:rsidP="00196A56">
      <w:pPr>
        <w:widowControl/>
        <w:numPr>
          <w:ilvl w:val="0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 药物毒性预测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73EB89E0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14.2.1 药物毒理学简介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2E15474B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：毒性类型（肝肾毒性、心脏毒性等）、毒性测试方法</w:t>
      </w:r>
    </w:p>
    <w:p w14:paraId="015CD7E6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14.2.2 计算毒理学的出现和发展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（0.1学时）</w:t>
      </w:r>
    </w:p>
    <w:p w14:paraId="61D34940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：计算毒理学发展历程、QSAR模型</w:t>
      </w:r>
    </w:p>
    <w:p w14:paraId="01AE0D06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14.2.3 人工智能在毒性预测方面的进展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0D3645EC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：深度学习模型在毒性预测中的应用（如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DeepTox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</w:t>
      </w:r>
    </w:p>
    <w:p w14:paraId="76251EB0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14.2.4 毒性预测模型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0917405D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：常见毒性预测工具与模型架构</w:t>
      </w:r>
    </w:p>
    <w:p w14:paraId="5C0CF2D8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14.2.5 人工智能的可解释性与警示子结构的识别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77CD381C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：利用可解释性识别毒性相关子结构</w:t>
      </w:r>
    </w:p>
    <w:p w14:paraId="16EE7CBD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：运行一个毒性预测模型并提取重要分子片段</w:t>
      </w:r>
    </w:p>
    <w:p w14:paraId="56342E28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14.2.6 小结与展望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（0.1学时）</w:t>
      </w:r>
    </w:p>
    <w:p w14:paraId="2ADBAA05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讨论毒性预测的挑战与未来方向</w:t>
      </w:r>
    </w:p>
    <w:p w14:paraId="48165476" w14:textId="77777777" w:rsidR="00196A56" w:rsidRPr="00196A56" w:rsidRDefault="00196A56" w:rsidP="00196A56">
      <w:pPr>
        <w:widowControl/>
        <w:numPr>
          <w:ilvl w:val="0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14.3 药物代谢产物预测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（1学时）</w:t>
      </w:r>
    </w:p>
    <w:p w14:paraId="1BB31A1F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14.3.1 药物代谢及药物代谢预测简介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40FDD647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lastRenderedPageBreak/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：代谢反应类型、代谢预测的重要性</w:t>
      </w:r>
    </w:p>
    <w:p w14:paraId="6512326A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14.3.2 药物代谢产物预测的研究现状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（0.3学时）</w:t>
      </w:r>
    </w:p>
    <w:p w14:paraId="0624F76F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：基于规则的方法、机器学习方法（如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GLORYx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</w:t>
      </w:r>
    </w:p>
    <w:p w14:paraId="53351884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14.3.3 药物代谢产物预测的案例分析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（0.3学时）</w:t>
      </w:r>
    </w:p>
    <w:p w14:paraId="36FA6CD3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：展示一个药物代谢预测案例（如特定药物的代谢途径预测）</w:t>
      </w:r>
    </w:p>
    <w:p w14:paraId="402DB192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：使用在线工具（如</w:t>
      </w:r>
      <w:proofErr w:type="spell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GLORYx</w:t>
      </w:r>
      <w:proofErr w:type="spell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）预测给定药物的代谢产物</w:t>
      </w:r>
    </w:p>
    <w:p w14:paraId="3401FC7D" w14:textId="77777777" w:rsidR="00196A56" w:rsidRPr="00196A56" w:rsidRDefault="00196A56" w:rsidP="00196A56">
      <w:pPr>
        <w:widowControl/>
        <w:numPr>
          <w:ilvl w:val="1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14.3.4 药物代谢预测的挑战与展望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（0.2学时）</w:t>
      </w:r>
    </w:p>
    <w:p w14:paraId="4B402811" w14:textId="77777777" w:rsidR="00196A56" w:rsidRPr="00196A56" w:rsidRDefault="00196A56" w:rsidP="00196A56">
      <w:pPr>
        <w:widowControl/>
        <w:numPr>
          <w:ilvl w:val="2"/>
          <w:numId w:val="14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讨论代谢预测的难点和未来发展趋势</w:t>
      </w:r>
    </w:p>
    <w:p w14:paraId="774DFA26" w14:textId="7777777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第四部分 程序代码（综合项目）（4学时）</w:t>
      </w:r>
    </w:p>
    <w:p w14:paraId="05828C2E" w14:textId="77777777" w:rsidR="00196A56" w:rsidRPr="00196A56" w:rsidRDefault="00196A56" w:rsidP="00196A56">
      <w:pPr>
        <w:widowControl/>
        <w:numPr>
          <w:ilvl w:val="0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综合项目实践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（4学时，可分散在最后两周）</w:t>
      </w:r>
    </w:p>
    <w:p w14:paraId="7C48644C" w14:textId="77777777" w:rsidR="00196A56" w:rsidRPr="00196A56" w:rsidRDefault="00196A56" w:rsidP="00196A56">
      <w:pPr>
        <w:widowControl/>
        <w:numPr>
          <w:ilvl w:val="1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：学生自由组队，从以下方向选择其一完成小型项目：</w:t>
      </w:r>
    </w:p>
    <w:p w14:paraId="003CC288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靶点发现：</w:t>
      </w:r>
      <w:proofErr w:type="gramStart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基于组</w:t>
      </w:r>
      <w:proofErr w:type="gramEnd"/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学数据或网络预测新靶点</w:t>
      </w:r>
    </w:p>
    <w:p w14:paraId="35FF85E4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分子生成：使用生成模型设计靶向特定蛋白的分子</w:t>
      </w:r>
    </w:p>
    <w:p w14:paraId="26C0554C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性质预测：构建亲和力或ADMET预测模型</w:t>
      </w:r>
    </w:p>
    <w:p w14:paraId="3B9501D4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逆合成：实现一个简单的逆合成路线预测</w:t>
      </w:r>
    </w:p>
    <w:p w14:paraId="5E73E4DA" w14:textId="77777777" w:rsidR="00196A56" w:rsidRPr="00196A56" w:rsidRDefault="00196A56" w:rsidP="00196A56">
      <w:pPr>
        <w:widowControl/>
        <w:numPr>
          <w:ilvl w:val="1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：</w:t>
      </w:r>
    </w:p>
    <w:p w14:paraId="1F1F59F0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项目开题：各组汇报选题与思路（1学时）</w:t>
      </w:r>
    </w:p>
    <w:p w14:paraId="10C9FE65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中期答疑：指导代码实现与问题解决（1学时）</w:t>
      </w:r>
    </w:p>
    <w:p w14:paraId="303110A1" w14:textId="77777777" w:rsidR="00196A56" w:rsidRPr="00196A56" w:rsidRDefault="00196A56" w:rsidP="00196A56">
      <w:pPr>
        <w:widowControl/>
        <w:numPr>
          <w:ilvl w:val="2"/>
          <w:numId w:val="15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成果展示：各组展示项目结果，互评与教师点评（2学时）</w:t>
      </w:r>
    </w:p>
    <w:p w14:paraId="6557C335" w14:textId="7FD813C7" w:rsidR="00196A56" w:rsidRPr="00196A56" w:rsidRDefault="00196A56" w:rsidP="00196A56">
      <w:pPr>
        <w:widowControl/>
        <w:shd w:val="clear" w:color="auto" w:fill="FFFFFF"/>
        <w:adjustRightInd w:val="0"/>
        <w:snapToGrid w:val="0"/>
        <w:spacing w:after="0" w:line="300" w:lineRule="auto"/>
        <w:outlineLvl w:val="3"/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第1</w:t>
      </w:r>
      <w:r>
        <w:rPr>
          <w:rFonts w:ascii="仿宋" w:eastAsia="仿宋" w:hAnsi="仿宋" w:cs="Segoe UI" w:hint="eastAsia"/>
          <w:b/>
          <w:bCs/>
          <w:color w:val="0F1115"/>
          <w:kern w:val="0"/>
          <w:sz w:val="24"/>
          <w14:ligatures w14:val="none"/>
        </w:rPr>
        <w:t>5</w:t>
      </w:r>
      <w:proofErr w:type="gramStart"/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章</w:t>
      </w:r>
      <w:r>
        <w:rPr>
          <w:rFonts w:ascii="仿宋" w:eastAsia="仿宋" w:hAnsi="仿宋" w:cs="Segoe UI" w:hint="eastAsia"/>
          <w:b/>
          <w:bCs/>
          <w:color w:val="0F1115"/>
          <w:kern w:val="0"/>
          <w:sz w:val="24"/>
          <w14:ligatures w14:val="none"/>
        </w:rPr>
        <w:t>项目</w:t>
      </w:r>
      <w:proofErr w:type="gramEnd"/>
      <w:r>
        <w:rPr>
          <w:rFonts w:ascii="仿宋" w:eastAsia="仿宋" w:hAnsi="仿宋" w:cs="Segoe UI" w:hint="eastAsia"/>
          <w:b/>
          <w:bCs/>
          <w:color w:val="0F1115"/>
          <w:kern w:val="0"/>
          <w:sz w:val="24"/>
          <w14:ligatures w14:val="none"/>
        </w:rPr>
        <w:t>练习</w:t>
      </w: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（2学时）</w:t>
      </w:r>
    </w:p>
    <w:p w14:paraId="72E8B678" w14:textId="77777777" w:rsidR="00196A56" w:rsidRPr="00196A56" w:rsidRDefault="00196A56" w:rsidP="00196A56">
      <w:pPr>
        <w:widowControl/>
        <w:numPr>
          <w:ilvl w:val="0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学习内容</w:t>
      </w:r>
    </w:p>
    <w:p w14:paraId="64AD2136" w14:textId="77777777" w:rsidR="00196A56" w:rsidRPr="00196A56" w:rsidRDefault="00196A56" w:rsidP="00196A56">
      <w:pPr>
        <w:widowControl/>
        <w:numPr>
          <w:ilvl w:val="1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人工智能药物设计的挑战：数据质量、模型可解释性、泛化能力、伦理与法规</w:t>
      </w:r>
    </w:p>
    <w:p w14:paraId="60E00C20" w14:textId="77777777" w:rsidR="00196A56" w:rsidRPr="00196A56" w:rsidRDefault="00196A56" w:rsidP="00196A56">
      <w:pPr>
        <w:widowControl/>
        <w:numPr>
          <w:ilvl w:val="1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未来发展方向：干湿实验闭环、多模态融合、个性化医疗、生成式AI新范式</w:t>
      </w:r>
    </w:p>
    <w:p w14:paraId="0E3E1CF7" w14:textId="77777777" w:rsidR="00196A56" w:rsidRPr="00196A56" w:rsidRDefault="00196A56" w:rsidP="00196A56">
      <w:pPr>
        <w:widowControl/>
        <w:numPr>
          <w:ilvl w:val="0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b/>
          <w:bCs/>
          <w:color w:val="0F1115"/>
          <w:kern w:val="0"/>
          <w:sz w:val="24"/>
          <w14:ligatures w14:val="none"/>
        </w:rPr>
        <w:t>课堂练习</w:t>
      </w:r>
    </w:p>
    <w:p w14:paraId="7FE9F470" w14:textId="77777777" w:rsidR="00196A56" w:rsidRPr="00196A56" w:rsidRDefault="00196A56" w:rsidP="00196A56">
      <w:pPr>
        <w:widowControl/>
        <w:numPr>
          <w:ilvl w:val="1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分组辩论“AI能否完全取代传统药物设计方法”</w:t>
      </w:r>
    </w:p>
    <w:p w14:paraId="4D535C2E" w14:textId="77777777" w:rsidR="00196A56" w:rsidRPr="00196A56" w:rsidRDefault="00196A56" w:rsidP="00196A56">
      <w:pPr>
        <w:widowControl/>
        <w:numPr>
          <w:ilvl w:val="1"/>
          <w:numId w:val="16"/>
        </w:numPr>
        <w:shd w:val="clear" w:color="auto" w:fill="FFFFFF"/>
        <w:adjustRightInd w:val="0"/>
        <w:snapToGrid w:val="0"/>
        <w:spacing w:after="0" w:line="300" w:lineRule="auto"/>
        <w:ind w:left="0"/>
        <w:rPr>
          <w:rFonts w:ascii="仿宋" w:eastAsia="仿宋" w:hAnsi="仿宋" w:cs="Segoe UI"/>
          <w:color w:val="0F1115"/>
          <w:kern w:val="0"/>
          <w:sz w:val="24"/>
          <w14:ligatures w14:val="none"/>
        </w:rPr>
      </w:pPr>
      <w:r w:rsidRPr="00196A56">
        <w:rPr>
          <w:rFonts w:ascii="仿宋" w:eastAsia="仿宋" w:hAnsi="仿宋" w:cs="Segoe UI"/>
          <w:color w:val="0F1115"/>
          <w:kern w:val="0"/>
          <w:sz w:val="24"/>
          <w14:ligatures w14:val="none"/>
        </w:rPr>
        <w:t>小组设计一个未来AI药物发现平台的蓝图并展示</w:t>
      </w:r>
    </w:p>
    <w:p w14:paraId="6289587F" w14:textId="322E0C7E" w:rsidR="00450FE0" w:rsidRPr="00196A56" w:rsidRDefault="00450FE0" w:rsidP="00196A56">
      <w:pPr>
        <w:adjustRightInd w:val="0"/>
        <w:snapToGrid w:val="0"/>
        <w:spacing w:after="0" w:line="300" w:lineRule="auto"/>
        <w:rPr>
          <w:rFonts w:ascii="仿宋" w:eastAsia="仿宋" w:hAnsi="仿宋" w:hint="eastAsia"/>
          <w:sz w:val="24"/>
        </w:rPr>
      </w:pPr>
    </w:p>
    <w:sectPr w:rsidR="00450FE0" w:rsidRPr="00196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7BA4E" w14:textId="77777777" w:rsidR="00B30E1A" w:rsidRDefault="00B30E1A" w:rsidP="00450F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B6513D" w14:textId="77777777" w:rsidR="00B30E1A" w:rsidRDefault="00B30E1A" w:rsidP="00450F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1A51E" w14:textId="77777777" w:rsidR="00B30E1A" w:rsidRDefault="00B30E1A" w:rsidP="00450F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1B8E53" w14:textId="77777777" w:rsidR="00B30E1A" w:rsidRDefault="00B30E1A" w:rsidP="00450F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1B2D"/>
    <w:multiLevelType w:val="multilevel"/>
    <w:tmpl w:val="74E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303"/>
    <w:multiLevelType w:val="multilevel"/>
    <w:tmpl w:val="3C5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1F8C"/>
    <w:multiLevelType w:val="multilevel"/>
    <w:tmpl w:val="EE2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1E23"/>
    <w:multiLevelType w:val="multilevel"/>
    <w:tmpl w:val="989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D2BB3"/>
    <w:multiLevelType w:val="multilevel"/>
    <w:tmpl w:val="4A9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47C17"/>
    <w:multiLevelType w:val="multilevel"/>
    <w:tmpl w:val="BF6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186F"/>
    <w:multiLevelType w:val="multilevel"/>
    <w:tmpl w:val="3FF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7D90"/>
    <w:multiLevelType w:val="multilevel"/>
    <w:tmpl w:val="8DB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204C9"/>
    <w:multiLevelType w:val="multilevel"/>
    <w:tmpl w:val="AB9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D0523"/>
    <w:multiLevelType w:val="multilevel"/>
    <w:tmpl w:val="645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536A9"/>
    <w:multiLevelType w:val="multilevel"/>
    <w:tmpl w:val="6A7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D1953"/>
    <w:multiLevelType w:val="multilevel"/>
    <w:tmpl w:val="9B0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C4429"/>
    <w:multiLevelType w:val="multilevel"/>
    <w:tmpl w:val="464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A062E"/>
    <w:multiLevelType w:val="multilevel"/>
    <w:tmpl w:val="72F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5E83"/>
    <w:multiLevelType w:val="multilevel"/>
    <w:tmpl w:val="1C1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B2A39"/>
    <w:multiLevelType w:val="multilevel"/>
    <w:tmpl w:val="0D4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21570">
    <w:abstractNumId w:val="0"/>
  </w:num>
  <w:num w:numId="2" w16cid:durableId="499394076">
    <w:abstractNumId w:val="7"/>
  </w:num>
  <w:num w:numId="3" w16cid:durableId="1947929385">
    <w:abstractNumId w:val="11"/>
  </w:num>
  <w:num w:numId="4" w16cid:durableId="752968918">
    <w:abstractNumId w:val="13"/>
  </w:num>
  <w:num w:numId="5" w16cid:durableId="1117143034">
    <w:abstractNumId w:val="9"/>
  </w:num>
  <w:num w:numId="6" w16cid:durableId="1147477963">
    <w:abstractNumId w:val="4"/>
  </w:num>
  <w:num w:numId="7" w16cid:durableId="1764257373">
    <w:abstractNumId w:val="15"/>
  </w:num>
  <w:num w:numId="8" w16cid:durableId="912424591">
    <w:abstractNumId w:val="10"/>
  </w:num>
  <w:num w:numId="9" w16cid:durableId="1245457013">
    <w:abstractNumId w:val="5"/>
  </w:num>
  <w:num w:numId="10" w16cid:durableId="767771338">
    <w:abstractNumId w:val="3"/>
  </w:num>
  <w:num w:numId="11" w16cid:durableId="1916207916">
    <w:abstractNumId w:val="1"/>
  </w:num>
  <w:num w:numId="12" w16cid:durableId="1295721047">
    <w:abstractNumId w:val="14"/>
  </w:num>
  <w:num w:numId="13" w16cid:durableId="832372753">
    <w:abstractNumId w:val="2"/>
  </w:num>
  <w:num w:numId="14" w16cid:durableId="1679846285">
    <w:abstractNumId w:val="8"/>
  </w:num>
  <w:num w:numId="15" w16cid:durableId="1431658482">
    <w:abstractNumId w:val="12"/>
  </w:num>
  <w:num w:numId="16" w16cid:durableId="2063405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EF"/>
    <w:rsid w:val="00196A56"/>
    <w:rsid w:val="00216426"/>
    <w:rsid w:val="00450FE0"/>
    <w:rsid w:val="005900EF"/>
    <w:rsid w:val="00673F25"/>
    <w:rsid w:val="006A37EA"/>
    <w:rsid w:val="006B6789"/>
    <w:rsid w:val="007F7085"/>
    <w:rsid w:val="00B30E1A"/>
    <w:rsid w:val="00DB719D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E255"/>
  <w15:chartTrackingRefBased/>
  <w15:docId w15:val="{D1809EAF-FCBB-4FE5-BCE9-81A34450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0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0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0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0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0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0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0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0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0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0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0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0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0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0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0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0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0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0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0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0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0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0F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0F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0F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0F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芳荃</dc:creator>
  <cp:keywords/>
  <dc:description/>
  <cp:lastModifiedBy>芳荃</cp:lastModifiedBy>
  <cp:revision>6</cp:revision>
  <cp:lastPrinted>2026-03-03T08:35:00Z</cp:lastPrinted>
  <dcterms:created xsi:type="dcterms:W3CDTF">2026-03-03T08:33:00Z</dcterms:created>
  <dcterms:modified xsi:type="dcterms:W3CDTF">2026-03-03T12:03:00Z</dcterms:modified>
</cp:coreProperties>
</file>