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71yreusks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94829" cy="27895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829" cy="278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Feature matrix: (90, 480) (trials x features)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3-class accuracy:      93.3% +/- 7.4%   (chance = 33.3%)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Fist vs Peace only:    93.5% +/- 9.4%   (chance = 50%)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Shuffled-label control: 33.8%   (should be near 33%)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Confusion matrix (rows = true, columns = predicted):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Fist  Peace   Open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Fist     28      2     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Peace      2     28     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Open      0      2     28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53435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281738" cy="18026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180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mine: Landscape. Where the code is unstable, weak code over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462623" cy="223706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623" cy="223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Residue is coarse - nudges the next response - Shift in the dynamics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pixn971vf1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1rlqepb167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epilepsy patient, 60-electrode grid sitting right on the brain surface over the hand area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Task: screen shows rock / paper / scissors, make the shape for 2 s, rest 2–3 s. 90 trials, 30 each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1,200 times per second: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brain signal (60 channels)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cue was on screen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glove (how bent each finger is)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hpnb0686n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Steps 1–3: clean, find the signal, decode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cleaning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noise shared across all electrodes (probably not brain)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slow drift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power-line hum at 50 Hz (recorded in Japan, so 50, not 60)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finding the movement signal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brain area is working, its fast activity (high-gamma, 50–300 Hz) gets stronger, so I kept just that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Fist and peace light up the middle of the grid (ch 16/17, 26/27, 36/37)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hand barely does anything (hand is already open at rest)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decoder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trial becomes a list of numbers: high-gamma strength per electrode, in short time slices after the cue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LDA to match patterns to gestures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on held-out trials (cross-validation):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93% correct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Sanity check: scrambled the labels and got ~33% (pure guessing), so the 93% is real signal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benchmark (Gruenwald 2019) is ~99%, so there's room to improve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72tpmwf4e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 4: does the past leave a trace?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Looked at the REST period between trials.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 the brain still tell which gesture was just made?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but only for ~1 s (peaks at 84%), then gone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Glove still shows the old hand position the whole time, so the brain isn't just tracking fingers. It actually moves 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the resting state depend on what came before?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 real movement (fist/peace), beta rhythm dips then rebounds higher ("beta rebound," a known effect)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the brain starts the next trial in a different state depending on whether it just moved: +1.6 dB, p = 0.002, detectable 75% of the time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that mess up the decoder?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Mostly no. 94% after a movement, 99% after open hand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rdddbncwic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Takeaway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brain forgets which gesture it made within ~1 s, but keeps a general "I just moved" trace that changes its starting state for the next trial. The decoder handles it fine.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Caveats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patient, epileptic cortex, ~89 trial-to-trial transitions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of the beta difference could be hand posture; the gesture-identity fade is the clearer evidence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