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wordWrap w:val="0"/>
        <w:spacing w:before="0" w:after="0" w:line="240" w:lineRule="auto"/>
        <w:ind w:left="1155" w:leftChars="0" w:firstLine="0" w:firstLineChars="0"/>
        <w:jc w:val="left"/>
        <w:rPr>
          <w:rFonts w:hint="eastAsia" w:ascii="宋体" w:hAnsi="宋体" w:eastAsia="宋体"/>
          <w:b/>
          <w:i w:val="0"/>
          <w:color w:val="333333"/>
          <w:spacing w:val="0"/>
          <w:position w:val="0"/>
          <w:sz w:val="44"/>
          <w:szCs w:val="21"/>
          <w:lang w:val="en-US" w:eastAsia="zh-CN"/>
        </w:rPr>
      </w:pPr>
      <w:r>
        <w:rPr>
          <w:rFonts w:hint="eastAsia" w:ascii="宋体" w:hAnsi="宋体" w:eastAsia="宋体"/>
          <w:b/>
          <w:i w:val="0"/>
          <w:color w:val="333333"/>
          <w:spacing w:val="0"/>
          <w:position w:val="0"/>
          <w:sz w:val="44"/>
          <w:szCs w:val="21"/>
          <w:lang w:val="en-US" w:eastAsia="zh-CN"/>
        </w:rPr>
        <w:t>P</w:t>
      </w:r>
      <w:r>
        <w:rPr>
          <w:rFonts w:hint="default" w:ascii="宋体" w:hAnsi="宋体" w:eastAsia="宋体"/>
          <w:b/>
          <w:i w:val="0"/>
          <w:color w:val="333333"/>
          <w:spacing w:val="0"/>
          <w:position w:val="0"/>
          <w:sz w:val="44"/>
          <w:szCs w:val="21"/>
        </w:rPr>
        <w:t>ython使用SAX解析</w:t>
      </w:r>
      <w:r>
        <w:rPr>
          <w:rFonts w:hint="eastAsia" w:ascii="宋体" w:hAnsi="宋体" w:eastAsia="宋体"/>
          <w:b/>
          <w:i w:val="0"/>
          <w:color w:val="333333"/>
          <w:spacing w:val="0"/>
          <w:position w:val="0"/>
          <w:sz w:val="44"/>
          <w:szCs w:val="21"/>
          <w:lang w:val="en-US" w:eastAsia="zh-CN"/>
        </w:rPr>
        <w:t>XML</w:t>
      </w:r>
    </w:p>
    <w:p>
      <w:pPr>
        <w:numPr>
          <w:numId w:val="0"/>
        </w:numPr>
        <w:wordWrap w:val="0"/>
        <w:spacing w:before="0" w:after="0" w:line="240" w:lineRule="auto"/>
        <w:ind w:left="1155" w:leftChars="0"/>
        <w:jc w:val="left"/>
        <w:rPr>
          <w:rFonts w:hint="default" w:ascii="宋体" w:hAnsi="宋体" w:eastAsia="宋体"/>
          <w:b/>
          <w:i w:val="0"/>
          <w:color w:val="333333"/>
          <w:spacing w:val="0"/>
          <w:position w:val="0"/>
          <w:sz w:val="44"/>
          <w:szCs w:val="21"/>
          <w:lang w:val="en-US" w:eastAsia="zh-CN"/>
        </w:rPr>
      </w:pPr>
      <w:r>
        <w:rPr>
          <w:rFonts w:hint="eastAsia" w:ascii="宋体" w:hAnsi="宋体" w:eastAsia="宋体"/>
          <w:b/>
          <w:i w:val="0"/>
          <w:color w:val="333333"/>
          <w:spacing w:val="0"/>
          <w:position w:val="0"/>
          <w:sz w:val="44"/>
          <w:szCs w:val="21"/>
          <w:lang w:val="en-US" w:eastAsia="zh-CN"/>
        </w:rPr>
        <w:t xml:space="preserve">         第一部分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</w:rPr>
        <w:t xml:space="preserve">   SAX是一种基于事件驱动的API,通常包含三个事件</w:t>
      </w:r>
      <w:r>
        <w:rPr>
          <w:rFonts w:hint="eastAsia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lang w:eastAsia="zh-CN"/>
        </w:rPr>
        <w:t>：</w:t>
      </w: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</w:rPr>
        <w:t>开始解析标签事件、解析数据事件和结束解析标签事件。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</w:rPr>
        <w:t>利用SAX解析XML文档牵涉到两个部分:解析器和事件处理器。解析器负责读取XML文档,并向事件处理器发送事件,如元素开始</w:t>
      </w:r>
      <w:r>
        <w:rPr>
          <w:rFonts w:hint="eastAsia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lang w:eastAsia="zh-CN"/>
        </w:rPr>
        <w:t>和</w:t>
      </w: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</w:rPr>
        <w:t>元素结束事件;而事件处理器则负责对事件作出相应数据进行处理。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eastAsia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  <w:lang w:val="en-US" w:eastAsia="zh-CN"/>
        </w:rPr>
        <w:t>SAX解析XML适合的场景：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  <w:t>  1、对大型文件进行处理；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  <w:t>  2、只需要文件的部分内容，或者只需从文件中得到特定信息。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eastAsia" w:ascii="宋体" w:hAnsi="宋体" w:eastAsia="宋体"/>
          <w:b/>
          <w:bCs/>
          <w:smallCaps w:val="0"/>
          <w:color w:val="333333"/>
          <w:spacing w:val="0"/>
          <w:position w:val="0"/>
          <w:sz w:val="28"/>
          <w:szCs w:val="28"/>
          <w:lang w:eastAsia="zh-CN"/>
        </w:rPr>
      </w:pPr>
      <w:r>
        <w:rPr>
          <w:rFonts w:hint="eastAsia" w:ascii="宋体" w:hAnsi="宋体" w:eastAsia="宋体"/>
          <w:b/>
          <w:bCs/>
          <w:smallCaps w:val="0"/>
          <w:color w:val="333333"/>
          <w:spacing w:val="0"/>
          <w:position w:val="0"/>
          <w:sz w:val="28"/>
          <w:szCs w:val="28"/>
          <w:lang w:eastAsia="zh-CN"/>
        </w:rPr>
        <w:t>一、</w:t>
      </w:r>
      <w:r>
        <w:rPr>
          <w:rFonts w:hint="default" w:ascii="宋体" w:hAnsi="宋体" w:eastAsia="宋体"/>
          <w:b/>
          <w:bCs/>
          <w:smallCaps w:val="0"/>
          <w:color w:val="333333"/>
          <w:spacing w:val="0"/>
          <w:position w:val="0"/>
          <w:sz w:val="28"/>
          <w:szCs w:val="28"/>
        </w:rPr>
        <w:t>ContentHandler类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  <w:t xml:space="preserve">   在python中使用sax方式处理xml要先引入xml.sax中的parse函数，还有xml.sax.handler中的ContentHandler。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/>
          <w:bCs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/>
          <w:b/>
          <w:bCs/>
          <w:smallCaps w:val="0"/>
          <w:color w:val="333333"/>
          <w:spacing w:val="0"/>
          <w:position w:val="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/>
          <w:b/>
          <w:bCs/>
          <w:smallCaps w:val="0"/>
          <w:color w:val="333333"/>
          <w:spacing w:val="0"/>
          <w:position w:val="0"/>
          <w:sz w:val="21"/>
          <w:szCs w:val="21"/>
          <w:lang w:eastAsia="zh-CN"/>
        </w:rPr>
        <w:t>、</w:t>
      </w:r>
      <w:r>
        <w:rPr>
          <w:rFonts w:hint="default" w:ascii="宋体" w:hAnsi="宋体" w:eastAsia="宋体"/>
          <w:b/>
          <w:bCs/>
          <w:smallCaps w:val="0"/>
          <w:color w:val="333333"/>
          <w:spacing w:val="0"/>
          <w:position w:val="0"/>
          <w:sz w:val="21"/>
          <w:szCs w:val="21"/>
        </w:rPr>
        <w:t>ContentHandler类方法介绍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wordWrap w:val="0"/>
        <w:spacing w:before="0" w:after="0" w:line="240" w:lineRule="auto"/>
        <w:ind w:right="0" w:firstLine="422" w:firstLineChars="200"/>
        <w:jc w:val="left"/>
        <w:rPr>
          <w:rFonts w:hint="default" w:ascii="宋体" w:hAnsi="宋体" w:eastAsia="宋体"/>
          <w:b/>
          <w:bCs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/>
          <w:b/>
          <w:bCs/>
          <w:smallCaps w:val="0"/>
          <w:color w:val="333333"/>
          <w:spacing w:val="0"/>
          <w:position w:val="0"/>
          <w:sz w:val="21"/>
          <w:szCs w:val="21"/>
          <w:lang w:val="en-US" w:eastAsia="zh-CN"/>
        </w:rPr>
        <w:t xml:space="preserve">1.1 </w:t>
      </w:r>
      <w:r>
        <w:rPr>
          <w:rFonts w:hint="default" w:ascii="宋体" w:hAnsi="宋体" w:eastAsia="宋体"/>
          <w:b/>
          <w:bCs/>
          <w:smallCaps w:val="0"/>
          <w:color w:val="333333"/>
          <w:spacing w:val="0"/>
          <w:position w:val="0"/>
          <w:sz w:val="21"/>
          <w:szCs w:val="21"/>
        </w:rPr>
        <w:t>characters(content)方法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  <w:t>调用时机：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  <w:t>从行开始，遇到标签之前，存在字符，content的值为这些字符串。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  <w:t>从一个标签，遇到下一个标签之前， 存在字符，content的值为这些字符串。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  <w:t>从一个标签，遇到行结束符之前，存在字符，content的值为这些字符串。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  <w:t>标签可以是开始标签，也可以是结束标签。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/>
          <w:bCs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/>
          <w:b/>
          <w:bCs/>
          <w:smallCaps w:val="0"/>
          <w:color w:val="333333"/>
          <w:spacing w:val="0"/>
          <w:position w:val="0"/>
          <w:sz w:val="21"/>
          <w:szCs w:val="21"/>
          <w:lang w:val="en-US" w:eastAsia="zh-CN"/>
        </w:rPr>
        <w:t>1.2、</w:t>
      </w:r>
      <w:r>
        <w:rPr>
          <w:rFonts w:hint="default" w:ascii="宋体" w:hAnsi="宋体" w:eastAsia="宋体"/>
          <w:b/>
          <w:bCs/>
          <w:smallCaps w:val="0"/>
          <w:color w:val="333333"/>
          <w:spacing w:val="0"/>
          <w:position w:val="0"/>
          <w:sz w:val="21"/>
          <w:szCs w:val="21"/>
        </w:rPr>
        <w:t>startDocument()方法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  <w:t>文档启动的时候调用。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/>
          <w:bCs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/>
          <w:b/>
          <w:bCs/>
          <w:smallCaps w:val="0"/>
          <w:color w:val="333333"/>
          <w:spacing w:val="0"/>
          <w:position w:val="0"/>
          <w:sz w:val="21"/>
          <w:szCs w:val="21"/>
          <w:lang w:val="en-US" w:eastAsia="zh-CN"/>
        </w:rPr>
        <w:t>1.3、</w:t>
      </w:r>
      <w:r>
        <w:rPr>
          <w:rFonts w:hint="default" w:ascii="宋体" w:hAnsi="宋体" w:eastAsia="宋体"/>
          <w:b/>
          <w:bCs/>
          <w:smallCaps w:val="0"/>
          <w:color w:val="333333"/>
          <w:spacing w:val="0"/>
          <w:position w:val="0"/>
          <w:sz w:val="21"/>
          <w:szCs w:val="21"/>
        </w:rPr>
        <w:t>endDocument()方法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  <w:t>解析器到达文档结尾时调用。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/>
          <w:bCs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/>
          <w:b/>
          <w:bCs/>
          <w:smallCaps w:val="0"/>
          <w:color w:val="333333"/>
          <w:spacing w:val="0"/>
          <w:position w:val="0"/>
          <w:sz w:val="21"/>
          <w:szCs w:val="21"/>
          <w:lang w:val="en-US" w:eastAsia="zh-CN"/>
        </w:rPr>
        <w:t>1.4、</w:t>
      </w:r>
      <w:r>
        <w:rPr>
          <w:rFonts w:hint="default" w:ascii="宋体" w:hAnsi="宋体" w:eastAsia="宋体"/>
          <w:b/>
          <w:bCs/>
          <w:smallCaps w:val="0"/>
          <w:color w:val="333333"/>
          <w:spacing w:val="0"/>
          <w:position w:val="0"/>
          <w:sz w:val="21"/>
          <w:szCs w:val="21"/>
        </w:rPr>
        <w:t>startElement(name, attrs)方法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  <w:t>遇到XML开始标签时调用，name是标签的名字，attrs是标签的属性值字典。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/>
          <w:bCs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/>
          <w:b/>
          <w:bCs/>
          <w:smallCaps w:val="0"/>
          <w:color w:val="333333"/>
          <w:spacing w:val="0"/>
          <w:position w:val="0"/>
          <w:sz w:val="21"/>
          <w:szCs w:val="21"/>
          <w:lang w:val="en-US" w:eastAsia="zh-CN"/>
        </w:rPr>
        <w:t>1.5、</w:t>
      </w:r>
      <w:r>
        <w:rPr>
          <w:rFonts w:hint="default" w:ascii="宋体" w:hAnsi="宋体" w:eastAsia="宋体"/>
          <w:b/>
          <w:bCs/>
          <w:smallCaps w:val="0"/>
          <w:color w:val="333333"/>
          <w:spacing w:val="0"/>
          <w:position w:val="0"/>
          <w:sz w:val="21"/>
          <w:szCs w:val="21"/>
        </w:rPr>
        <w:t>endElement(name)方法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  <w:t>遇到XML结束标签时调用。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2"/>
        </w:numPr>
        <w:wordWrap w:val="0"/>
        <w:spacing w:before="0" w:after="0" w:line="240" w:lineRule="auto"/>
        <w:ind w:right="0" w:firstLine="0"/>
        <w:jc w:val="left"/>
        <w:rPr>
          <w:rFonts w:hint="eastAsia" w:ascii="宋体" w:hAnsi="宋体" w:eastAsia="宋体"/>
          <w:b/>
          <w:bCs/>
          <w:smallCaps w:val="0"/>
          <w:color w:val="333333"/>
          <w:spacing w:val="0"/>
          <w:positio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mallCaps w:val="0"/>
          <w:color w:val="333333"/>
          <w:spacing w:val="0"/>
          <w:position w:val="0"/>
          <w:sz w:val="28"/>
          <w:szCs w:val="28"/>
          <w:lang w:eastAsia="zh-CN"/>
        </w:rPr>
        <w:t>解析器</w:t>
      </w:r>
      <w:r>
        <w:rPr>
          <w:rFonts w:hint="eastAsia" w:ascii="宋体" w:hAnsi="宋体" w:eastAsia="宋体"/>
          <w:b/>
          <w:bCs/>
          <w:smallCaps w:val="0"/>
          <w:color w:val="333333"/>
          <w:spacing w:val="0"/>
          <w:position w:val="0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rightChars="0"/>
        <w:jc w:val="left"/>
        <w:rPr>
          <w:rFonts w:hint="eastAsia" w:ascii="宋体" w:hAnsi="宋体" w:eastAsia="宋体"/>
          <w:b/>
          <w:bCs/>
          <w:smallCaps w:val="0"/>
          <w:color w:val="333333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mallCaps w:val="0"/>
          <w:color w:val="333333"/>
          <w:spacing w:val="0"/>
          <w:position w:val="0"/>
          <w:sz w:val="21"/>
          <w:szCs w:val="21"/>
          <w:lang w:val="en-US" w:eastAsia="zh-CN"/>
        </w:rPr>
        <w:t>2.1 创建解析器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  <w:t>以下方法创建一个新的解析器对象并返回。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</w:rPr>
        <w:t>xml.sax.make_parser( [parser_list] 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  <w:t>参数说明: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  <w:t>  parser_list - 可选参数，解析器列表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/>
          <w:bCs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/>
          <w:b/>
          <w:bCs/>
          <w:smallCaps w:val="0"/>
          <w:color w:val="333333"/>
          <w:spacing w:val="0"/>
          <w:position w:val="0"/>
          <w:sz w:val="21"/>
          <w:szCs w:val="21"/>
          <w:lang w:val="en-US" w:eastAsia="zh-CN"/>
        </w:rPr>
        <w:t xml:space="preserve">2.2 </w:t>
      </w:r>
      <w:r>
        <w:rPr>
          <w:rFonts w:hint="eastAsia" w:ascii="宋体" w:hAnsi="宋体" w:eastAsia="宋体"/>
          <w:b/>
          <w:bCs/>
          <w:smallCaps w:val="0"/>
          <w:color w:val="333333"/>
          <w:spacing w:val="0"/>
          <w:position w:val="0"/>
          <w:sz w:val="21"/>
          <w:szCs w:val="21"/>
          <w:lang w:eastAsia="zh-CN"/>
        </w:rPr>
        <w:t>、</w:t>
      </w:r>
      <w:r>
        <w:rPr>
          <w:rFonts w:hint="default" w:ascii="宋体" w:hAnsi="宋体" w:eastAsia="宋体"/>
          <w:b/>
          <w:bCs/>
          <w:smallCaps w:val="0"/>
          <w:color w:val="333333"/>
          <w:spacing w:val="0"/>
          <w:position w:val="0"/>
          <w:sz w:val="21"/>
          <w:szCs w:val="21"/>
        </w:rPr>
        <w:t>parser方法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  <w:t>以下方法创建一个 SAX 解析器并解析xml文档：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1"/>
        </w:rPr>
        <w:t>xml.sax.parse( xmlfile, contenthandler[, errorhandler])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  <w:t>参数说明: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  <w:t>  xmlfile - xml文件名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  <w:t>  contenthandler - 必须是一个ContentHandler的对象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  <w:t>  errorhandler - 如果指定该参数，errorhandler必须是一个SAX ErrorHandler对象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  <w:t>查看xml.sax.ContentHandler类的内容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  <w:t>&gt;&gt;&gt; import xml.sax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800000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1"/>
        </w:rPr>
        <w:t>&gt;&gt;&gt; help(xml.sax.ContentHandler)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/>
          <w:bCs/>
          <w:smallCaps w:val="0"/>
          <w:color w:val="333333"/>
          <w:spacing w:val="0"/>
          <w:position w:val="0"/>
          <w:sz w:val="28"/>
          <w:szCs w:val="28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/>
          <w:bCs/>
          <w:smallCaps w:val="0"/>
          <w:color w:val="333333"/>
          <w:spacing w:val="0"/>
          <w:position w:val="0"/>
          <w:sz w:val="28"/>
          <w:szCs w:val="28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eastAsia" w:ascii="宋体" w:hAnsi="宋体" w:eastAsia="宋体"/>
          <w:b/>
          <w:bCs/>
          <w:smallCaps w:val="0"/>
          <w:color w:val="333333"/>
          <w:spacing w:val="0"/>
          <w:position w:val="0"/>
          <w:sz w:val="44"/>
          <w:szCs w:val="44"/>
          <w:lang w:val="en-US" w:eastAsia="zh-CN"/>
        </w:rPr>
      </w:pPr>
      <w:r>
        <w:rPr>
          <w:rFonts w:hint="eastAsia" w:ascii="宋体" w:hAnsi="宋体" w:eastAsia="宋体"/>
          <w:b/>
          <w:bCs/>
          <w:smallCaps w:val="0"/>
          <w:color w:val="333333"/>
          <w:spacing w:val="0"/>
          <w:position w:val="0"/>
          <w:sz w:val="28"/>
          <w:szCs w:val="28"/>
          <w:lang w:val="en-US" w:eastAsia="zh-CN"/>
        </w:rPr>
        <w:t xml:space="preserve">               </w:t>
      </w:r>
      <w:r>
        <w:rPr>
          <w:rFonts w:hint="eastAsia" w:ascii="宋体" w:hAnsi="宋体" w:eastAsia="宋体"/>
          <w:b/>
          <w:bCs/>
          <w:smallCaps w:val="0"/>
          <w:color w:val="333333"/>
          <w:spacing w:val="0"/>
          <w:position w:val="0"/>
          <w:sz w:val="44"/>
          <w:szCs w:val="44"/>
          <w:lang w:val="en-US" w:eastAsia="zh-CN"/>
        </w:rPr>
        <w:t xml:space="preserve"> 第二部分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/>
          <w:bCs/>
          <w:smallCaps w:val="0"/>
          <w:color w:val="333333"/>
          <w:spacing w:val="0"/>
          <w:position w:val="0"/>
          <w:sz w:val="28"/>
          <w:szCs w:val="28"/>
        </w:rPr>
      </w:pPr>
      <w:r>
        <w:rPr>
          <w:rFonts w:hint="eastAsia" w:ascii="宋体" w:hAnsi="宋体" w:eastAsia="宋体"/>
          <w:b/>
          <w:bCs/>
          <w:smallCaps w:val="0"/>
          <w:color w:val="333333"/>
          <w:spacing w:val="0"/>
          <w:position w:val="0"/>
          <w:sz w:val="28"/>
          <w:szCs w:val="28"/>
          <w:lang w:eastAsia="zh-CN"/>
        </w:rPr>
        <w:t>三、</w:t>
      </w:r>
      <w:r>
        <w:rPr>
          <w:rFonts w:hint="default" w:ascii="宋体" w:hAnsi="宋体" w:eastAsia="宋体"/>
          <w:b/>
          <w:bCs/>
          <w:smallCaps w:val="0"/>
          <w:color w:val="333333"/>
          <w:spacing w:val="0"/>
          <w:position w:val="0"/>
          <w:sz w:val="28"/>
          <w:szCs w:val="28"/>
        </w:rPr>
        <w:t>Python 解析XML实例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#encoding=utf-8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import xml.sax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import sys</w:t>
      </w:r>
      <w:bookmarkStart w:id="0" w:name="_GoBack"/>
      <w:bookmarkEnd w:id="0"/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import xml.sax.handler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 xml:space="preserve">#1、自定义一个studentHander，使其继承xml.sax.ContentHandler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class studentHander(xml.sax.ContentHandler):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 xml:space="preserve">    def __init__(self):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 xml:space="preserve">        print("解析开始：")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 xml:space="preserve">        #在开始解析标签事件中应处理的业务逻辑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 xml:space="preserve">        #其中name表示解析的标签名 ，attrs表示解析标签的属性集合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 xml:space="preserve">    def startElement(self, name, attrs):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 xml:space="preserve">     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 xml:space="preserve">        if name=="student":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 xml:space="preserve">            print("&lt;%s sid=%s&gt;" %(name,attrs["sid"]),end="") 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 xml:space="preserve">        else: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 xml:space="preserve">                print("&lt;%s&gt;" %(name),end="")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 xml:space="preserve">    #在结束解析标签事件中应处理的业务逻辑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 xml:space="preserve">    def endElement(self, name):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 xml:space="preserve">            print("&lt;/%s&gt;" %(name))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 xml:space="preserve">    #解析数据(文本)事件中执行的业务逻辑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 xml:space="preserve">    def characters(self, content):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 xml:space="preserve">        print("%s" %(content),end="")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 xml:space="preserve">      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#2、创建一个新的解析器对象并返回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parser=xml.sax.make_parser()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 xml:space="preserve">#3、指定解析器的ContentHandler对象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parser.setContentHandler(studentHander() 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 xml:space="preserve">#4、解析xml文件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parser.parse("Students.xml")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执行结果：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遍历开始：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&lt;students&gt;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&lt;student sid=1&gt;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&lt;id&gt;1&lt;/id&gt;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&lt;name&gt;陈丽水&lt;/name&gt;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&lt;sex&gt;女&lt;/sex&gt;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&lt;address&gt;北京昌平&lt;/address&gt;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&lt;age&gt;18&lt;/age&gt;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&lt;/student&gt;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&lt;student sid=2&gt;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&lt;id&gt;2&lt;/id&gt;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&lt;name&gt;方军&lt;/name&gt;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&lt;sex&gt;男&lt;/sex&gt;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&lt;address&gt;北京海淀&lt;/address&gt;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&lt;age&gt;20&lt;/age&gt;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&lt;/student&gt;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&lt;student sid=3&gt;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&lt;id&gt;3&lt;/id&gt;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&lt;name&gt;李华&lt;/name&gt;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&lt;sex&gt;女&lt;/sex&gt;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&lt;address&gt;北京通州&lt;/address&gt;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&lt;age&gt;19&lt;/age&gt;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&lt;/student&gt;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&lt;student sid=4&gt;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&lt;id&gt;4&lt;/id&gt;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&lt;name&gt;淮海&lt;/name&gt;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&lt;sex&gt;男&lt;/sex&gt;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&lt;address&gt;北京顺义&lt;/address&gt;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&lt;age&gt;22&lt;/age&gt;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&lt;/student&gt;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&lt;student sid=5&gt;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&lt;id&gt;5&lt;/id&gt;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&lt;name&gt;成功&lt;/name&gt;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&lt;sex&gt;男&lt;/sex&gt;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&lt;address&gt;北京海淀&lt;/address&gt;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&lt;age&gt;18&lt;/age&gt;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&lt;/student&gt;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1"/>
        </w:rPr>
        <w:t>&lt;/students&gt;</w:t>
      </w: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&quot;Courier New&quot; !important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Helvetica Neue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&quot;Helvetica Neue&quot;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Menlo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F0160E"/>
    <w:multiLevelType w:val="singleLevel"/>
    <w:tmpl w:val="84F0160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82035EF"/>
    <w:multiLevelType w:val="singleLevel"/>
    <w:tmpl w:val="182035EF"/>
    <w:lvl w:ilvl="0" w:tentative="0">
      <w:start w:val="29"/>
      <w:numFmt w:val="decimal"/>
      <w:suff w:val="space"/>
      <w:lvlText w:val="第%1章"/>
      <w:lvlJc w:val="left"/>
      <w:pPr>
        <w:ind w:left="115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doNotExpandShiftReturn/>
    <w:useFELayout/>
    <w:compatSetting w:name="compatibilityMode" w:uri="http://schemas.microsoft.com/office/word" w:val="15"/>
  </w:compat>
  <w:rsids>
    <w:rsidRoot w:val="00000000"/>
    <w:rsid w:val="02501669"/>
    <w:rsid w:val="03E0538E"/>
    <w:rsid w:val="055C5C96"/>
    <w:rsid w:val="072E432A"/>
    <w:rsid w:val="08AB3FE9"/>
    <w:rsid w:val="090D3CDA"/>
    <w:rsid w:val="0B7237E6"/>
    <w:rsid w:val="124E7237"/>
    <w:rsid w:val="13106B6E"/>
    <w:rsid w:val="1D68530E"/>
    <w:rsid w:val="1ED456F8"/>
    <w:rsid w:val="1FEB5299"/>
    <w:rsid w:val="2A38477B"/>
    <w:rsid w:val="2A684B63"/>
    <w:rsid w:val="2CEE30E7"/>
    <w:rsid w:val="340811E9"/>
    <w:rsid w:val="4E390A82"/>
    <w:rsid w:val="4E7D1849"/>
    <w:rsid w:val="4EDB10F7"/>
    <w:rsid w:val="5C1B14E4"/>
    <w:rsid w:val="5D4A19E5"/>
    <w:rsid w:val="5ECA74B0"/>
    <w:rsid w:val="619731E5"/>
    <w:rsid w:val="63534AEA"/>
    <w:rsid w:val="696B5DF1"/>
    <w:rsid w:val="6EDA2CD1"/>
    <w:rsid w:val="779357FA"/>
    <w:rsid w:val="7C282401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3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jc w:val="both"/>
    </w:pPr>
    <w:rPr>
      <w:rFonts w:asciiTheme="minorHAnsi" w:hAnsiTheme="minorHAnsi" w:eastAsiaTheme="minorEastAsia" w:cstheme="minorBidi"/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ind w:left="1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ind w:left="12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ind w:left="14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ind w:left="16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ind w:left="18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ind w:left="2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ind w:left="22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default="1" w:styleId="22">
    <w:name w:val="Default Paragraph Font"/>
    <w:semiHidden/>
    <w:unhideWhenUsed/>
    <w:qFormat/>
    <w:uiPriority w:val="2"/>
    <w:rPr>
      <w:w w:val="100"/>
      <w:sz w:val="21"/>
      <w:szCs w:val="21"/>
      <w:shd w:val="clear"/>
    </w:rPr>
  </w:style>
  <w:style w:type="table" w:default="1" w:styleId="25">
    <w:name w:val="Normal Table"/>
    <w:semiHidden/>
    <w:unhideWhenUsed/>
    <w:uiPriority w:val="3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ind w:left="17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ind w:left="29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ind w:left="12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jc w:val="center"/>
    </w:pPr>
    <w:rPr>
      <w:rFonts w:asciiTheme="minorHAnsi" w:hAnsiTheme="minorHAnsi" w:eastAsiaTheme="minorEastAsia" w:cstheme="minorBidi"/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ind w:left="21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ind w:left="4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ind w:left="34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1">
    <w:name w:val="Title"/>
    <w:qFormat/>
    <w:uiPriority w:val="6"/>
    <w:pPr>
      <w:jc w:val="center"/>
    </w:pPr>
    <w:rPr>
      <w:rFonts w:asciiTheme="minorHAnsi" w:hAnsiTheme="minorHAnsi" w:eastAsiaTheme="minorEastAsia" w:cstheme="minorBidi"/>
      <w:b/>
      <w:w w:val="100"/>
      <w:sz w:val="32"/>
      <w:szCs w:val="32"/>
      <w:shd w:val="clear"/>
    </w:rPr>
  </w:style>
  <w:style w:type="character" w:styleId="23">
    <w:name w:val="Strong"/>
    <w:qFormat/>
    <w:uiPriority w:val="20"/>
    <w:rPr>
      <w:b/>
      <w:w w:val="100"/>
      <w:sz w:val="21"/>
      <w:szCs w:val="21"/>
      <w:shd w:val="clear"/>
    </w:rPr>
  </w:style>
  <w:style w:type="character" w:styleId="24">
    <w:name w:val="Emphasis"/>
    <w:qFormat/>
    <w:uiPriority w:val="18"/>
    <w:rPr>
      <w:i/>
      <w:w w:val="100"/>
      <w:sz w:val="21"/>
      <w:szCs w:val="21"/>
      <w:shd w:val="clear"/>
    </w:rPr>
  </w:style>
  <w:style w:type="paragraph" w:styleId="26">
    <w:name w:val="No Spacing"/>
    <w:qFormat/>
    <w:uiPriority w:val="5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customStyle="1" w:styleId="27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28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29">
    <w:name w:val="Quote"/>
    <w:qFormat/>
    <w:uiPriority w:val="21"/>
    <w:pPr>
      <w:ind w:left="864" w:right="864" w:firstLine="0"/>
      <w:jc w:val="center"/>
    </w:pPr>
    <w:rPr>
      <w:rFonts w:asciiTheme="minorHAnsi" w:hAnsiTheme="minorHAnsi" w:eastAsiaTheme="minorEastAsia" w:cstheme="minorBidi"/>
      <w:i/>
      <w:color w:val="404040"/>
      <w:w w:val="100"/>
      <w:sz w:val="21"/>
      <w:szCs w:val="21"/>
      <w:shd w:val="clear"/>
    </w:rPr>
  </w:style>
  <w:style w:type="paragraph" w:styleId="30">
    <w:name w:val="Intense Quote"/>
    <w:qFormat/>
    <w:uiPriority w:val="22"/>
    <w:pPr>
      <w:ind w:left="950" w:right="950" w:firstLine="0"/>
      <w:jc w:val="center"/>
    </w:pPr>
    <w:rPr>
      <w:rFonts w:asciiTheme="minorHAnsi" w:hAnsiTheme="minorHAnsi" w:eastAsiaTheme="minorEastAsia" w:cstheme="minorBidi"/>
      <w:i/>
      <w:color w:val="5B9BD5"/>
      <w:w w:val="100"/>
      <w:sz w:val="21"/>
      <w:szCs w:val="21"/>
      <w:shd w:val="clear"/>
    </w:rPr>
  </w:style>
  <w:style w:type="character" w:customStyle="1" w:styleId="31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2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3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4">
    <w:name w:val="List Paragraph"/>
    <w:qFormat/>
    <w:uiPriority w:val="26"/>
    <w:pPr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customStyle="1" w:styleId="35">
    <w:name w:val="TOC Heading"/>
    <w:unhideWhenUsed/>
    <w:qFormat/>
    <w:uiPriority w:val="27"/>
    <w:pPr>
      <w:jc w:val="both"/>
    </w:pPr>
    <w:rPr>
      <w:rFonts w:asciiTheme="minorHAnsi" w:hAnsiTheme="minorHAnsi" w:eastAsiaTheme="minorEastAsia" w:cstheme="minorBidi"/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157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2018-01-08T07:17:00Z</dcterms:created>
  <dc:creator>afeng</dc:creator>
  <cp:lastModifiedBy>WPS_138239727</cp:lastModifiedBy>
  <dcterms:modified xsi:type="dcterms:W3CDTF">2018-01-25T03:24:09Z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