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</w:t>
      </w:r>
    </w:p>
    <w:p>
      <w:pPr>
        <w:pStyle w:val="Heading1"/>
      </w:pPr>
      <w:r>
        <w:t xml:space="preserve">Introduction</w:t>
      </w:r>
    </w:p>
    <w:p>
      <w:r>
        <w:t xml:space="preserve">This document describes the design of a randomized, double-blind study of Compound X in adults with moderate hypertension.</w:t>
      </w:r>
    </w:p>
    <w:p>
      <w:r>
        <w:t xml:space="preserve">Participants will be treated for 12 weeks, followed by a 4-week safety follow-up period.</w:t>
      </w:r>
    </w:p>
    <w:p>
      <w:r>
        <w:t xml:space="preserve">The primary objective is to evaluate the change in systolic blood pressure from baseline.</w:t>
      </w:r>
    </w:p>
    <w:p>
      <w:pPr>
        <w:pStyle w:val="Heading1"/>
      </w:pPr>
      <w:r>
        <w:t xml:space="preserve">Study Design</w:t>
      </w:r>
    </w:p>
    <w:p>
      <w:r>
        <w:t xml:space="preserve">Eligible participants will be randomized in a 1:1 ratio to Compound X or placebo.</w:t>
      </w:r>
    </w:p>
    <w:p>
      <w:r>
        <w:t xml:space="preserve">Visits will occur at screening, baseline, and Weeks 2, 4, 8 and 12.</w:t>
      </w:r>
    </w:p>
    <w:p>
      <w:r>
        <w:t xml:space="preserve">An interim analysis is not planned for this study.</w:t>
      </w:r>
    </w:p>
    <w:p>
      <w:r>
        <w:t xml:space="preserve">The sponsor will provide study drug in identical blister packs.</w:t>
      </w:r>
    </w:p>
    <w:p>
      <w:r>
        <w:t xml:space="preserve">All adverse events must be reported within 24 hours of awareness.</w:t>
      </w:r>
    </w:p>
    <w:p>
      <w:r>
        <w:t xml:space="preserve">The investigator is responsible for maintaining accurate source documents.</w:t>
      </w:r>
    </w:p>
    <w:p>
      <w:pPr>
        <w:pStyle w:val="Heading2"/>
      </w:pPr>
      <w:r>
        <w:t xml:space="preserve">Safety Monitoring</w:t>
      </w:r>
    </w:p>
    <w:p>
      <w:r>
        <w:t xml:space="preserve">A Data Monitoring Committee will review unblinded safety data every six months.</w:t>
      </w:r>
    </w:p>
    <w:p>
      <w:pPr>
        <w:pStyle w:val="Heading1"/>
      </w:pPr>
      <w:r>
        <w:t xml:space="preserve">Ethics</w:t>
      </w:r>
    </w:p>
    <w:p>
      <w:r>
        <w:t xml:space="preserve">The protocol will be approved by an independent ethics committee before enrollment begins.</w:t>
      </w:r>
    </w:p>
    <w:p>
      <w:r>
        <w:t xml:space="preserve">This protocol will be conducted in accordance with Good Clinical Practice.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01-basic-text_old.docx</dc:title>
  <dc:creator>docdiff test generator</dc:creator>
  <dcterms:created xsi:type="dcterms:W3CDTF">2026-09-01T10:00:00Z</dcterms:created>
</cp:coreProperties>
</file>