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Tables</w:t>
      </w:r>
    </w:p>
    <w:p>
      <w:pPr>
        <w:pStyle w:val="Heading1"/>
      </w:pPr>
      <w:r>
        <w:t xml:space="preserve">Dose Cohorts</w:t>
      </w:r>
    </w:p>
    <w:p>
      <w:r>
        <w:t xml:space="preserve">Table 1 lists the planned dose cohorts.</w:t>
      </w:r>
    </w:p>
    <w:tbl>
      <w:tblPr>
        <w:tblStyle w:val="TableGrid"/>
        <w:tblW w:w="8000" w:type="dxa"/>
        <w:tblLook w:val="04A0" w:firstRow="1" w:lastRow="0" w:firstColumn="1" w:lastColumn="0" w:noHBand="0" w:noVBand="1"/>
      </w:tblPr>
      <w:tblGrid>
        <w:gridCol w:w="2000"/>
        <w:gridCol w:w="3000"/>
        <w:gridCol w:w="3000"/>
      </w:tblGrid>
      <w:tr>
        <w:trPr>
          <w:tblHeader/>
        </w:trPr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Cohort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Dose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Participants</w:t>
            </w:r>
          </w:p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10 mg</w:t>
            </w:r>
          </w:p>
        </w:tc>
        <w:tc>
          <w:tcPr>
            <w:tcW w:w="3000" w:type="dxa"/>
          </w:tcPr>
          <w:p>
            <w:r>
              <w:t xml:space="preserve">12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20 mg</w:t>
            </w:r>
          </w:p>
        </w:tc>
        <w:tc>
          <w:tcPr>
            <w:tcW w:w="3000" w:type="dxa"/>
          </w:tcPr>
          <w:p>
            <w:r>
              <w:t xml:space="preserve">12</w:t>
            </w:r>
          </w:p>
        </w:tc>
      </w:tr>
      <w:tr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40 mg</w:t>
            </w:r>
          </w:p>
        </w:tc>
        <w:tc>
          <w:tcPr>
            <w:tcW w:w="3000" w:type="dxa"/>
          </w:tcPr>
          <w:p>
            <w:r>
              <w:t xml:space="preserve">12</w:t>
            </w:r>
          </w:p>
        </w:tc>
      </w:tr>
      <w:tr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3000" w:type="dxa"/>
          </w:tcPr>
          <w:p>
            <w:r>
              <w:t xml:space="preserve">80 mg</w:t>
            </w:r>
          </w:p>
        </w:tc>
        <w:tc>
          <w:tcPr>
            <w:tcW w:w="3000" w:type="dxa"/>
          </w:tcPr>
          <w:p>
            <w:r>
              <w:t xml:space="preserve">12</w:t>
            </w:r>
          </w:p>
        </w:tc>
      </w:tr>
    </w:tbl>
    <w:p>
      <w:r>
        <w:t xml:space="preserve">Dose escalation will proceed after review of safety data from each cohort.</w:t>
      </w:r>
    </w:p>
    <w:p>
      <w:pPr>
        <w:pStyle w:val="Heading1"/>
      </w:pPr>
      <w:r>
        <w:t xml:space="preserve">Schedule of Assessments</w:t>
      </w:r>
    </w:p>
    <w:tbl>
      <w:tblPr>
        <w:tblStyle w:val="TableGrid"/>
        <w:tblW w:w="8000" w:type="dxa"/>
        <w:tblLook w:val="04A0" w:firstRow="1" w:lastRow="0" w:firstColumn="1" w:lastColumn="0" w:noHBand="0" w:noVBand="1"/>
      </w:tblPr>
      <w:tblGrid>
        <w:gridCol w:w="3200"/>
        <w:gridCol w:w="1600"/>
        <w:gridCol w:w="1600"/>
        <w:gridCol w:w="1600"/>
      </w:tblGrid>
      <w:tr>
        <w:trPr>
          <w:tblHeader/>
        </w:trPr>
        <w:tc>
          <w:tcPr>
            <w:tcW w:w="3200" w:type="dxa"/>
            <w:shd w:val="clear" w:color="auto" w:fill="D9E2F3"/>
          </w:tcPr>
          <w:p>
            <w:r>
              <w:rPr>
                <w:b/>
              </w:rPr>
              <w:t xml:space="preserve">Assessment</w:t>
            </w:r>
          </w:p>
        </w:tc>
        <w:tc>
          <w:tcPr>
            <w:tcW w:w="1600" w:type="dxa"/>
            <w:shd w:val="clear" w:color="auto" w:fill="D9E2F3"/>
          </w:tcPr>
          <w:p>
            <w:r>
              <w:rPr>
                <w:b/>
              </w:rPr>
              <w:t xml:space="preserve">Screening</w:t>
            </w:r>
          </w:p>
        </w:tc>
        <w:tc>
          <w:tcPr>
            <w:tcW w:w="1600" w:type="dxa"/>
            <w:shd w:val="clear" w:color="auto" w:fill="D9E2F3"/>
          </w:tcPr>
          <w:p>
            <w:r>
              <w:rPr>
                <w:b/>
              </w:rPr>
              <w:t xml:space="preserve">Baseline</w:t>
            </w:r>
          </w:p>
        </w:tc>
        <w:tc>
          <w:tcPr>
            <w:tcW w:w="1600" w:type="dxa"/>
            <w:shd w:val="clear" w:color="auto" w:fill="D9E2F3"/>
          </w:tcPr>
          <w:p>
            <w:r>
              <w:rPr>
                <w:b/>
              </w:rPr>
              <w:t xml:space="preserve">Week 12</w:t>
            </w:r>
          </w:p>
        </w:tc>
      </w:tr>
      <w:tr>
        <w:tc>
          <w:tcPr>
            <w:tcW w:w="3200" w:type="dxa"/>
          </w:tcPr>
          <w:p>
            <w:r>
              <w:t xml:space="preserve">Informed consent</w:t>
            </w:r>
          </w:p>
        </w:tc>
        <w:tc>
          <w:tcPr>
            <w:tcW w:w="1600" w:type="dxa"/>
          </w:tcPr>
          <w:p>
            <w:r>
              <w:t xml:space="preserve">X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3200" w:type="dxa"/>
          </w:tcPr>
          <w:p>
            <w:r>
              <w:t xml:space="preserve">Vital signs</w:t>
            </w:r>
          </w:p>
        </w:tc>
        <w:tc>
          <w:tcPr>
            <w:tcW w:w="1600" w:type="dxa"/>
          </w:tcPr>
          <w:p>
            <w:r>
              <w:t xml:space="preserve">X</w:t>
            </w:r>
          </w:p>
        </w:tc>
        <w:tc>
          <w:tcPr>
            <w:tcW w:w="1600" w:type="dxa"/>
          </w:tcPr>
          <w:p>
            <w:r>
              <w:t xml:space="preserve">X</w:t>
            </w:r>
          </w:p>
        </w:tc>
        <w:tc>
          <w:tcPr>
            <w:tcW w:w="1600" w:type="dxa"/>
          </w:tcPr>
          <w:p>
            <w:r>
              <w:t xml:space="preserve">X</w:t>
            </w:r>
          </w:p>
        </w:tc>
      </w:tr>
      <w:tr>
        <w:tc>
          <w:tcPr>
            <w:tcW w:w="3200" w:type="dxa"/>
          </w:tcPr>
          <w:p>
            <w:r>
              <w:t xml:space="preserve">ECG</w:t>
            </w:r>
          </w:p>
        </w:tc>
        <w:tc>
          <w:tcPr>
            <w:tcW w:w="1600" w:type="dxa"/>
          </w:tcPr>
          <w:p>
            <w:r>
              <w:t xml:space="preserve">X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>
            <w:r>
              <w:t xml:space="preserve">X</w:t>
            </w:r>
          </w:p>
        </w:tc>
      </w:tr>
      <w:tr>
        <w:tc>
          <w:tcPr>
            <w:tcW w:w="3200" w:type="dxa"/>
          </w:tcPr>
          <w:p>
            <w:r>
              <w:t xml:space="preserve">Laboratory tests</w:t>
            </w:r>
          </w:p>
        </w:tc>
        <w:tc>
          <w:tcPr>
            <w:tcW w:w="1600" w:type="dxa"/>
          </w:tcPr>
          <w:p>
            <w:r>
              <w:t xml:space="preserve">X</w:t>
            </w:r>
          </w:p>
        </w:tc>
        <w:tc>
          <w:tcPr>
            <w:tcW w:w="1600" w:type="dxa"/>
          </w:tcPr>
          <w:p>
            <w:r>
              <w:t xml:space="preserve">X</w:t>
            </w:r>
          </w:p>
        </w:tc>
        <w:tc>
          <w:tcPr>
            <w:tcW w:w="1600" w:type="dxa"/>
          </w:tcPr>
          <w:p>
            <w:r>
              <w:t xml:space="preserve">X</w:t>
            </w:r>
          </w:p>
        </w:tc>
      </w:tr>
    </w:tbl>
    <w:p>
      <w:pPr>
        <w:pStyle w:val="Heading1"/>
      </w:pPr>
      <w:r>
        <w:t xml:space="preserve">Laboratory Panels</w:t>
      </w:r>
    </w:p>
    <w:tbl>
      <w:tblPr>
        <w:tblStyle w:val="TableGrid"/>
        <w:tblW w:w="8600" w:type="dxa"/>
        <w:tblLook w:val="04A0" w:firstRow="1" w:lastRow="0" w:firstColumn="1" w:lastColumn="0" w:noHBand="0" w:noVBand="1"/>
      </w:tblPr>
      <w:tblGrid>
        <w:gridCol w:w="2600"/>
        <w:gridCol w:w="3400"/>
        <w:gridCol w:w="2600"/>
      </w:tblGrid>
      <w:tr>
        <w:trPr>
          <w:tblHeader/>
        </w:trPr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Panel</w:t>
            </w:r>
          </w:p>
        </w:tc>
        <w:tc>
          <w:tcPr>
            <w:tcW w:w="3400" w:type="dxa"/>
            <w:shd w:val="clear" w:color="auto" w:fill="D9E2F3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Units</w:t>
            </w:r>
          </w:p>
        </w:tc>
      </w:tr>
      <w:tr>
        <w:tc>
          <w:tcPr>
            <w:tcW w:w="2600" w:type="dxa"/>
            <w:vMerge w:val="restart"/>
          </w:tcPr>
          <w:p>
            <w:r>
              <w:t xml:space="preserve">Hematology</w:t>
            </w:r>
          </w:p>
        </w:tc>
        <w:tc>
          <w:tcPr>
            <w:tcW w:w="3400" w:type="dxa"/>
          </w:tcPr>
          <w:p>
            <w:r>
              <w:t xml:space="preserve">Hemoglobin</w:t>
            </w:r>
          </w:p>
        </w:tc>
        <w:tc>
          <w:tcPr>
            <w:tcW w:w="2600" w:type="dxa"/>
          </w:tcPr>
          <w:p>
            <w:r>
              <w:t xml:space="preserve">g/dL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3400" w:type="dxa"/>
          </w:tcPr>
          <w:p>
            <w:r>
              <w:t xml:space="preserve">Platelets</w:t>
            </w:r>
          </w:p>
        </w:tc>
        <w:tc>
          <w:tcPr>
            <w:tcW w:w="2600" w:type="dxa"/>
          </w:tcPr>
          <w:p>
            <w:r>
              <w:t xml:space="preserve">10^9/L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3400" w:type="dxa"/>
          </w:tcPr>
          <w:p>
            <w:r>
              <w:t xml:space="preserve">White blood cells</w:t>
            </w:r>
          </w:p>
        </w:tc>
        <w:tc>
          <w:tcPr>
            <w:tcW w:w="2600" w:type="dxa"/>
          </w:tcPr>
          <w:p>
            <w:r>
              <w:t xml:space="preserve">10^9/L</w:t>
            </w:r>
          </w:p>
        </w:tc>
      </w:tr>
      <w:tr>
        <w:tc>
          <w:tcPr>
            <w:tcW w:w="2600" w:type="dxa"/>
            <w:vMerge w:val="restart"/>
          </w:tcPr>
          <w:p>
            <w:r>
              <w:t xml:space="preserve">Chemistry</w:t>
            </w:r>
          </w:p>
        </w:tc>
        <w:tc>
          <w:tcPr>
            <w:tcW w:w="3400" w:type="dxa"/>
          </w:tcPr>
          <w:p>
            <w:r>
              <w:t xml:space="preserve">ALT</w:t>
            </w:r>
          </w:p>
        </w:tc>
        <w:tc>
          <w:tcPr>
            <w:tcW w:w="2600" w:type="dxa"/>
          </w:tcPr>
          <w:p>
            <w:r>
              <w:t xml:space="preserve">U/L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3400" w:type="dxa"/>
          </w:tcPr>
          <w:p>
            <w:r>
              <w:t xml:space="preserve">Creatinine</w:t>
            </w:r>
          </w:p>
        </w:tc>
        <w:tc>
          <w:tcPr>
            <w:tcW w:w="2600" w:type="dxa"/>
          </w:tcPr>
          <w:p>
            <w:r>
              <w:t xml:space="preserve">mg/dL</w:t>
            </w:r>
          </w:p>
        </w:tc>
      </w:tr>
    </w:tbl>
    <w:p>
      <w:pPr>
        <w:pStyle w:val="Heading1"/>
      </w:pPr>
      <w:r>
        <w:t xml:space="preserve">Study Contacts</w:t>
      </w:r>
    </w:p>
    <w:p>
      <w:r>
        <w:t xml:space="preserve">Sponsor: Acme Pharma Ltd.</w:t>
      </w:r>
    </w:p>
    <w:p>
      <w:r>
        <w:t xml:space="preserve">CRO: Beta Research Inc.</w:t>
      </w:r>
    </w:p>
    <w:p>
      <w:pPr>
        <w:pStyle w:val="Heading1"/>
      </w:pPr>
      <w:r>
        <w:t xml:space="preserve">Abbreviations</w:t>
      </w:r>
    </w:p>
    <w:tbl>
      <w:tblPr>
        <w:tblStyle w:val="TableGrid"/>
        <w:tblW w:w="8000" w:type="dxa"/>
        <w:tblLook w:val="04A0" w:firstRow="1" w:lastRow="0" w:firstColumn="1" w:lastColumn="0" w:noHBand="0" w:noVBand="1"/>
      </w:tblPr>
      <w:tblGrid>
        <w:gridCol w:w="3000"/>
        <w:gridCol w:w="50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Abbreviation</w:t>
            </w:r>
          </w:p>
        </w:tc>
        <w:tc>
          <w:tcPr>
            <w:tcW w:w="5000" w:type="dxa"/>
            <w:shd w:val="clear" w:color="auto" w:fill="D9E2F3"/>
          </w:tcPr>
          <w:p>
            <w:r>
              <w:rPr>
                <w:b/>
              </w:rPr>
              <w:t xml:space="preserve">Definition</w:t>
            </w:r>
          </w:p>
        </w:tc>
      </w:tr>
      <w:tr>
        <w:tc>
          <w:tcPr>
            <w:tcW w:w="3000" w:type="dxa"/>
          </w:tcPr>
          <w:p>
            <w:r>
              <w:t xml:space="preserve">AE</w:t>
            </w:r>
          </w:p>
        </w:tc>
        <w:tc>
          <w:tcPr>
            <w:tcW w:w="5000" w:type="dxa"/>
          </w:tcPr>
          <w:p>
            <w:r>
              <w:t xml:space="preserve">Adverse event</w:t>
            </w:r>
          </w:p>
        </w:tc>
      </w:tr>
      <w:tr>
        <w:tc>
          <w:tcPr>
            <w:tcW w:w="3000" w:type="dxa"/>
          </w:tcPr>
          <w:p>
            <w:r>
              <w:t xml:space="preserve">ECG</w:t>
            </w:r>
          </w:p>
        </w:tc>
        <w:tc>
          <w:tcPr>
            <w:tcW w:w="5000" w:type="dxa"/>
          </w:tcPr>
          <w:p>
            <w:r>
              <w:t xml:space="preserve">Electrocardiogram</w:t>
            </w:r>
          </w:p>
        </w:tc>
      </w:tr>
    </w:tbl>
    <w:p>
      <w:pPr>
        <w:pStyle w:val="Heading1"/>
      </w:pPr>
      <w:r>
        <w:t xml:space="preserve">Nested Table</w:t>
      </w:r>
    </w:p>
    <w:tbl>
      <w:tblPr>
        <w:tblStyle w:val="TableGrid"/>
        <w:tblW w:w="8000" w:type="dxa"/>
        <w:tblLook w:val="04A0" w:firstRow="1" w:lastRow="0" w:firstColumn="1" w:lastColumn="0" w:noHBand="0" w:noVBand="1"/>
      </w:tblPr>
      <w:tblGrid>
        <w:gridCol w:w="3000"/>
        <w:gridCol w:w="50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5000" w:type="dxa"/>
            <w:shd w:val="clear" w:color="auto" w:fill="D9E2F3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000" w:type="dxa"/>
          </w:tcPr>
          <w:p>
            <w:r>
              <w:t xml:space="preserve">Visit windows</w:t>
            </w:r>
          </w:p>
        </w:tc>
        <w:tc>
          <w:tcPr>
            <w:tcW w:w="5000" w:type="dxa"/>
          </w:tcPr>
          <w:p>
            <w:r>
              <w:t xml:space="preserve">Windows are relative to baseline:</w:t>
            </w:r>
          </w:p>
          <w:tbl>
            <w:tblPr>
              <w:tblStyle w:val="TableGrid"/>
              <w:tblW w:w="3600" w:type="dxa"/>
              <w:tblLook w:val="04A0" w:firstRow="1" w:lastRow="0" w:firstColumn="1" w:lastColumn="0" w:noHBand="0" w:noVBand="1"/>
            </w:tblPr>
            <w:tblGrid>
              <w:gridCol w:w="1800"/>
              <w:gridCol w:w="1800"/>
            </w:tblGrid>
            <w:tr>
              <w:trPr>
                <w:tblHeader/>
              </w:trPr>
              <w:tc>
                <w:tcPr>
                  <w:tcW w:w="1800" w:type="dxa"/>
                  <w:shd w:val="clear" w:color="auto" w:fill="D9E2F3"/>
                </w:tcPr>
                <w:p>
                  <w:r>
                    <w:rPr>
                      <w:b/>
                    </w:rPr>
                    <w:t xml:space="preserve">Visit</w:t>
                  </w:r>
                </w:p>
              </w:tc>
              <w:tc>
                <w:tcPr>
                  <w:tcW w:w="1800" w:type="dxa"/>
                  <w:shd w:val="clear" w:color="auto" w:fill="D9E2F3"/>
                </w:tcPr>
                <w:p>
                  <w:r>
                    <w:rPr>
                      <w:b/>
                    </w:rPr>
                    <w:t xml:space="preserve">Window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Week 4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+/- 3 days</w:t>
                  </w:r>
                </w:p>
              </w:tc>
            </w:tr>
          </w:tbl>
          <w:p/>
        </w:tc>
      </w:tr>
    </w:tbl>
    <w:p>
      <w:r>
        <w:t xml:space="preserve">End of tables.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03-tables_old.docx</dc:title>
  <dc:creator>docdiff test generator</dc:creator>
  <dcterms:created xsi:type="dcterms:W3CDTF">2026-09-01T10:00:00Z</dcterms:created>
</cp:coreProperties>
</file>