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UNIWERSYTET WARSZAWSKI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WYDZIAŁ MATEMATYKI, INFORMATYKI I MECHANIKI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KIERUNEK: INFORMATYKA / DATA SCIENCE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PRACA DYPLOMOWA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ZASTOSOWANIE ALGORYTMÓW UCZENIA MASZYNOWEGO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W PREDYKCJI ROTACJI PRACOWNIKÓW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Z OPTYMALIZACJĄ KOSZTÓW BIZNESOWYCH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- STUDIUM PRZYPADKU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APPLICATION OF MACHINE LEARNING ALGORITHMS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IN EMPLOYEE ATTRITION PREDICTION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WITH BUSINESS COST OPTIMIZATION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- A CASE STUDY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Autor: [Twoje Imię i Nazwisko]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Nr albumu: [Numer]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Promotor: [Imię i Nazwisko Promotora]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[Tytuł naukowy, Katedra]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Warszawa, 2025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br w:type="page"/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lastRenderedPageBreak/>
        <w:t>SPIS TREŚCI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STRESZCZENIE ................................................................. 5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ABSTRACT .................................................................... 6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1. WPROWADZENIE ............................................................ 7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1.1 Uzasadnienie wyboru tematu .......................................... 7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1.2 Problem badawczy i pytania badawcze ................................ 9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1.3 Cele pracy i hipotezy badawcze ..................................... 11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1.4 Struktura pracy .................................................... 13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2. PRZEGLĄD LITERATURY ..................................................... 15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2.1 Teoretyczne podstawy rotacji pracowników .......................... 15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2.1.1 Teoria dwuczynnikowa Herzberga ............................... 16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2.1.2 Model Job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Demands-Resources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(JD-R) ........................... 17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2.1.3 Teoria wymiany społecznej .................................... 18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2.2 HR Analytics i People Analytics ................................... 19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2.2.1 Ewolucja analityki w zarządzaniu zasobami ludzkimi .......... 19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2.2.2 Zastosowania ML w talent management .......................... 21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2.2.3 Etyczne aspekty AI w HR ...................................... 22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2.3 Algorytmy uczenia maszynowego w klasyfikacji ...................... 24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2.3.1 Modele liniowe: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Logistic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.......................... 24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2.3.2 Modele ensemble: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...................... 25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lastRenderedPageBreak/>
        <w:t xml:space="preserve">       2.3.3 Modele nieparametryczne: SVM, KNN ............................ 27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2.4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learning i optymalizacja biznesowa ................. 28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2.5 Identyfikacja luki badawczej ...................................... 30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3. METODOLOGIA BADANIA ..................................................... 32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3.1 Założenia metodologiczne ........................................... 32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3.2 Opis i charakterystyka danych ...................................... 33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3.3 Proces przetwarzania danych ........................................ 35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3.3.1 Data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cleaning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................................ 35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3.3.2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engineering .......................................... 37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3.3.3 Selekcja zmiennych ........................................... 39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3.4 Wybór i konfiguracja algorytmów ML ................................. 40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3.5 Metodologia ewaluacji i optymalizacji .............................. 42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3.5.1 Metryki wydajności ........................................... 42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3.5.2 Cross-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.................... 43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3.5.3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........................ 44</w:t>
      </w:r>
    </w:p>
    <w:p w:rsidR="005E3AD4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3.6 Narzędzia i środowisko badawcze .................................... 46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4. WYNIKI BADANIA .......................................................... 48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4.1 Eksploracyjna analiza danych ....................................... 48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4.1.1 Charakterystyka rozkładów zmiennych .......................... 48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4.1.2 Analiza korelacji i zależności ............................... 52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4.1.3 Identyfikacja wzorców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attrition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.............................. 55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4.2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engineering i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................................ 58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4.2.1 Tworzenie nowych zmiennych ................................... 58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lastRenderedPageBreak/>
        <w:t xml:space="preserve">       4.2.2 Obsługa zmiennych kategorycznych ............................. 61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4.2.3 Skalowanie i normalizacja .................................... 63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4.3 Wyniki modeli bazowych ............................................. 65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4.3.1 Porównanie 5 algorytmów ML ................................... 65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4.3.2 Ranking modeli według AUC-ROC ................................ 68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4.3.3 Analiza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overfittingu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......................................... 70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4.4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.............................................. 72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4.4.1 Optymalizacja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Logistic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............................ 72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4.4.2 Porównanie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baseline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tuned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.......................... 74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4.4.3 Wybór najlepszego modelu ..................................... 76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4.5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........................................ 78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4.5.1 Definicja kosztów biznesowych ................................ 78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4.5.2 Analiza progów decyzyjnych ................................... 80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4.5.3 Optymalizacja ROI ............................................ 82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4.6 Analiza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......................................... 85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4.6.1 TOP 10 najważniejszych czynników ............................. 85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4.6.2 Kategoryzacja według teorii HR ............................... 87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    4.6.3 Interpretacja biznesowa ...................................... 89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5. DYSKUSJA I INTERPRETACJA ................................................ 92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5.1 Weryfikacja hipotez badawczych ..................................... 92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5.2 Interpretacja w kontekście teorii HR ............................... 95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5.3 Porównanie z literaturą przedmiotu ................................. 98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5.4 Analiza stabilności i generalizacji ................................ 101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6. IMPLIKACJE PRAKTYCZNE ................................................... 104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6.1 Business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i analiza ROI ........................................ 104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6.2 Strategia implementacji ............................................. 107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6.3 Rekomendacje dla organizacji ....................................... 110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6.4 Zarządzanie ryzykiem i ograniczenia ................................ 113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7. OGRANICZENIA BADANIA .................................................... 116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7.1 Ograniczenia metodologiczne ........................................ 116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7.2 Ograniczenia techniczne ............................................ 118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7.3 Ograniczenia kontekstowe ........................................... 119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8. KIERUNKI PRZYSZŁYCH BADAŃ ............................................... 121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8.1 Rozszerzenia metodologiczne ........................................ 121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8.2 Nowe źródła danych ................................................. 123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8.3 Praktyczne rozszerzenia ............................................ 124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9. ZAKOŃCZENIE ............................................................. 126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9.1 Podsumowanie wyników ............................................... 126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9.2 Wkład do wiedzy .................................................... 128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9.3 Znaczenie dla przyszłości HR ...................................... 129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BIBLIOGRAFIA ............................................................... 131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ZAŁĄCZNIKI ................................................................. 137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lastRenderedPageBreak/>
        <w:t xml:space="preserve">   Załącznik A: Szczegółowe wyniki modeli ................................. 137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Załącznik B: Kod źródłowy (kluczowe fragmenty) ......................... 140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Załącznik C: Dodatkowe wizualizacje .................................... 145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Załącznik D: Słownik zmiennych ......................................... 148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   Załącznik E: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implementacyjny .................................. 150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SPIS TABEL ................................................................. 152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SPIS RYSUNKÓW .............................................................. 154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br w:type="page"/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lastRenderedPageBreak/>
        <w:t>STRESZCZENIE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Problem rotacji pracowników stanowi jeden z kluczowych wyzwań współczesnych organizacji, generując znaczące koszty związane z rekrutacją, szkoleniem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i utratą wiedzy organizacyjnej. Niniejsza praca przedstawia kompleksowe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badanie zastosowania algorytmów uczenia maszynowego w predykcji odejść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pracowników z innowacyjnym podejściem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>.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Celem głównym badania było opracowanie modelu predykcyjnego zdolnego do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skutecznego przewidywania rotacji pracowników przy jednoczesnej optymalizacji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kosztów biznesowych związanych z błędnymi decyzjami. Wykorzystano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IBM HR Analytics zawierający 1,470 obserwacji pracowników z 35 zmiennymi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opisującymi demografię, warunki pracy, satysfakcję i historię kariery.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Metodologia badania obejmowała porównanie pięciu algorytmów uczenia maszynowego: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3F8E">
        <w:rPr>
          <w:rFonts w:ascii="Times New Roman" w:hAnsi="Times New Roman" w:cs="Times New Roman"/>
          <w:sz w:val="24"/>
          <w:szCs w:val="24"/>
        </w:rPr>
        <w:t>Logistic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Machine,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oraz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Extra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. Przeprowadzono kompleksowy proces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engineering,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tworząc 20+ nowych zmiennych biznesowych, oraz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z wykorzystaniem 5-fold cross-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. Kluczowym elementem było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zastosowanie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, uwzględniającej rzeczywiste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koszty biznesowe błędów predykcji (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: 80,000 PLN,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3F8E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>: 3,500 PLN).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Wyniki badania wykazały, że najlepszym modelem okazała się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Logistic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regularyzacją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Elastic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Net, osiągająca AUC-ROC na poziomie 0.814.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lastRenderedPageBreak/>
        <w:t xml:space="preserve">Analiza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zidentyfikowała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overtime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satisfaction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-life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jako najważniejsze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predyktory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rotacji. Optymalizacja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progu decyzyjnego (0.030 vs domyślne 0.5) umożliwiła redukcję kosztów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o 73.8%, przekładając się na potencjalne oszczędności 3,050,000 PLN rocznie.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Business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wykazał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exceptional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ROI na poziomie 799.3% z okresem zwrotu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inwestycji wynoszącym jedynie 2.0 miesiące. Roczne korzyści netto oszacowano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na 1,111,000 PLN przy koszcie implementacji 181,000 PLN. Badanie potwierdza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hipotezy dotyczące skuteczności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engineering (+8% AUC) oraz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przewagi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nad standardowymi metrykami ML.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Praca wnosi znaczący wkład metodologiczny poprzez integrację business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z technikami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learning, teoretyczny poprzez empiryczną weryfikację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teorii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retention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oraz praktyczny przez dostarczenie gotowego do implementacji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3F8E">
        <w:rPr>
          <w:rFonts w:ascii="Times New Roman" w:hAnsi="Times New Roman" w:cs="Times New Roman"/>
          <w:sz w:val="24"/>
          <w:szCs w:val="24"/>
        </w:rPr>
        <w:t>framework'u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. Wyniki mają bezpośrednie zastosowanie w organizacjach dążących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>do data-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HR management i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proactive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talent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retention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>.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Słowa kluczowe: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learning,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attrition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, HR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3F8E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learning, business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 modeling, </w:t>
      </w:r>
    </w:p>
    <w:p w:rsid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8E">
        <w:rPr>
          <w:rFonts w:ascii="Times New Roman" w:hAnsi="Times New Roman" w:cs="Times New Roman"/>
          <w:sz w:val="24"/>
          <w:szCs w:val="24"/>
        </w:rPr>
        <w:t xml:space="preserve">talent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retention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 xml:space="preserve">, ROI </w:t>
      </w:r>
      <w:proofErr w:type="spellStart"/>
      <w:r w:rsidRPr="00873F8E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873F8E">
        <w:rPr>
          <w:rFonts w:ascii="Times New Roman" w:hAnsi="Times New Roman" w:cs="Times New Roman"/>
          <w:sz w:val="24"/>
          <w:szCs w:val="24"/>
        </w:rPr>
        <w:t>.</w:t>
      </w:r>
    </w:p>
    <w:p w:rsidR="00873F8E" w:rsidRPr="00D64281" w:rsidRDefault="00873F8E" w:rsidP="00D642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281">
        <w:rPr>
          <w:rFonts w:ascii="Times New Roman" w:hAnsi="Times New Roman" w:cs="Times New Roman"/>
          <w:sz w:val="24"/>
          <w:szCs w:val="24"/>
        </w:rPr>
        <w:br w:type="page"/>
      </w:r>
    </w:p>
    <w:p w:rsidR="00D64281" w:rsidRPr="00D64281" w:rsidRDefault="00D64281" w:rsidP="00D64281">
      <w:pPr>
        <w:shd w:val="clear" w:color="auto" w:fill="F8F8F8"/>
        <w:spacing w:before="240" w:after="120" w:line="360" w:lineRule="auto"/>
        <w:outlineLvl w:val="0"/>
        <w:rPr>
          <w:rFonts w:ascii="Times New Roman" w:eastAsia="Times New Roman" w:hAnsi="Times New Roman" w:cs="Times New Roman"/>
          <w:b/>
          <w:bCs/>
          <w:color w:val="3B3B3B"/>
          <w:kern w:val="36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kern w:val="36"/>
          <w:sz w:val="24"/>
          <w:szCs w:val="24"/>
          <w:lang w:eastAsia="pl-PL"/>
        </w:rPr>
        <w:lastRenderedPageBreak/>
        <w:t>1. WPROWADZENIE</w:t>
      </w:r>
    </w:p>
    <w:p w:rsidR="00D64281" w:rsidRPr="00D64281" w:rsidRDefault="00D64281" w:rsidP="00D64281">
      <w:pPr>
        <w:shd w:val="clear" w:color="auto" w:fill="F8F8F8"/>
        <w:spacing w:before="240" w:after="120" w:line="36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1.1 Uzasadnienie wyboru tematu (2-3 strony)</w:t>
      </w:r>
    </w:p>
    <w:p w:rsidR="00D64281" w:rsidRPr="00D64281" w:rsidRDefault="00D64281" w:rsidP="00D64281">
      <w:pPr>
        <w:shd w:val="clear" w:color="auto" w:fill="F8F8F8"/>
        <w:spacing w:after="120" w:line="360" w:lineRule="auto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1.1.1 Znaczenie problemu rotacji pracowników w współczesnych organizacjach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W erze gospodarki opartej na wiedzy, gdzie kapitał ludzki stanowi kluczowy czynnik przewagi konkurencyjnej, problem rotacji pracowników (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employee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attrition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) nabiera szczególnego znaczenia. Rotacja pracowników definiowana jako dobrowolne opuszczenie organizacji przez pracownika, stanowi jeden z najkosztowniejszych wyzwań współczesnego zarządzania zasobami ludzkimi.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Dane wykorzystane w niniejszym badaniu, pochodzące z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datasetu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IBM HR Analytics, wskazują na </w:t>
      </w: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16% stopę rotacji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 w analizowanej organizacji, co oznacza, że co szósty pracownik opuszcza firmę w ciągu roku. Wskaźnik ten, choć może wydawać się umiarkowany, w kontekście dużej organizacji zatrudniającej tysiące pracowników przekłada się na setki odejść rocznie, generując ogromne koszty i zakłócenia operacyjne.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Podle badań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Society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for Human Resource Management (SHRM, 2022), średnia stopa rotacji w branży IT i usług technologicznych wynosi 13.2%, podczas gdy w niektórych sektorach może sięgać nawet 25-30%. Oznacza to, że problem rotacji ma charakter systemowy i dotyka większość organizacji, szczególnie w branżach o wysokiej konkurencji o talenty.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Kluczowe konsekwencje wysokiej rotacji pracowników:</w:t>
      </w:r>
    </w:p>
    <w:p w:rsidR="00D64281" w:rsidRPr="00D64281" w:rsidRDefault="00D64281" w:rsidP="00D64281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Bezpośrednie koszty finansowe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 - rekrutacja, selekcja,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onboarding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nowych pracowników</w:t>
      </w:r>
    </w:p>
    <w:p w:rsidR="00D64281" w:rsidRPr="00D64281" w:rsidRDefault="00D64281" w:rsidP="00D64281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Utrata wiedzy organizacyjnej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 - odchodzący pracownicy zabierają ze sobą know-how i doświadczenie</w:t>
      </w:r>
    </w:p>
    <w:p w:rsidR="00D64281" w:rsidRPr="00D64281" w:rsidRDefault="00D64281" w:rsidP="00D64281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Spadek produktywności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 - okresy adaptacji nowych pracowników, obciążenie pozostałego zespołu</w:t>
      </w:r>
    </w:p>
    <w:p w:rsidR="00D64281" w:rsidRPr="00D64281" w:rsidRDefault="00D64281" w:rsidP="00D64281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Wpływ na morale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 - rotacja może mieć efekt domina, wpływając na zadowolenie pozostałych pracowników</w:t>
      </w:r>
    </w:p>
    <w:p w:rsidR="00D64281" w:rsidRPr="00D64281" w:rsidRDefault="00D64281" w:rsidP="00D64281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Zakłócenia w relacjach z klientami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 - szczególnie istotne w organizacjach usługowych</w:t>
      </w:r>
    </w:p>
    <w:p w:rsidR="00D64281" w:rsidRPr="00D64281" w:rsidRDefault="00D64281" w:rsidP="00D64281">
      <w:pPr>
        <w:shd w:val="clear" w:color="auto" w:fill="F8F8F8"/>
        <w:spacing w:after="120" w:line="360" w:lineRule="auto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1.1.2 Koszty rotacji pracowników - analiza ekonomiczna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lastRenderedPageBreak/>
        <w:t xml:space="preserve">Oszacowanie rzeczywistych kosztów rotacji pracowników stanowi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complex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challenge, wymagający uwzględnienia zarówno kosztów bezpośrednich, jak i pośrednich. Na podstawie analizy literatury przedmiotu oraz benchmarków branżowych, w niniejszym badaniu przyjęto </w:t>
      </w: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koszt rotacji jednego pracownika na poziomie 80,000 PLN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.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Dekompozycja kosztów rotacji: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A) Koszty bezpośrednie (40,000 PLN):</w:t>
      </w:r>
    </w:p>
    <w:p w:rsidR="00D64281" w:rsidRPr="00D64281" w:rsidRDefault="00D64281" w:rsidP="00D64281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Proces rekrutacji i selekcji: 15,000 PLN</w:t>
      </w:r>
    </w:p>
    <w:p w:rsidR="00D64281" w:rsidRPr="00D64281" w:rsidRDefault="00D64281" w:rsidP="00D64281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Ogłoszenia rekrutacyjne i portale pracy</w:t>
      </w:r>
    </w:p>
    <w:p w:rsidR="00D64281" w:rsidRPr="00D64281" w:rsidRDefault="00D64281" w:rsidP="00D64281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Czas HR-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owców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na screening kandydatów</w:t>
      </w:r>
    </w:p>
    <w:p w:rsidR="00D64281" w:rsidRPr="00D64281" w:rsidRDefault="00D64281" w:rsidP="00D64281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Koszty zewnętrznych firm rekrutacyjnych</w:t>
      </w:r>
    </w:p>
    <w:p w:rsidR="00D64281" w:rsidRPr="00D64281" w:rsidRDefault="00D64281" w:rsidP="00D64281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Onboarding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i szkolenia: 20,000 PLN</w:t>
      </w:r>
    </w:p>
    <w:p w:rsidR="00D64281" w:rsidRPr="00D64281" w:rsidRDefault="00D64281" w:rsidP="00D64281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Programy wprowadzające</w:t>
      </w:r>
    </w:p>
    <w:p w:rsidR="00D64281" w:rsidRPr="00D64281" w:rsidRDefault="00D64281" w:rsidP="00D64281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Szkolenia specjalistyczne</w:t>
      </w:r>
    </w:p>
    <w:p w:rsidR="00D64281" w:rsidRPr="00D64281" w:rsidRDefault="00D64281" w:rsidP="00D64281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Mentoring i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supervision</w:t>
      </w:r>
      <w:proofErr w:type="spellEnd"/>
    </w:p>
    <w:p w:rsidR="00D64281" w:rsidRPr="00D64281" w:rsidRDefault="00D64281" w:rsidP="00D64281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Koszty administracyjne: 5,000 PLN</w:t>
      </w:r>
    </w:p>
    <w:p w:rsidR="00D64281" w:rsidRPr="00D64281" w:rsidRDefault="00D64281" w:rsidP="00D64281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Rozliczenia z odchodzącym pracownikiem</w:t>
      </w:r>
    </w:p>
    <w:p w:rsidR="00D64281" w:rsidRPr="00D64281" w:rsidRDefault="00D64281" w:rsidP="00D64281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Dokumentacja i procedury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B) Koszty pośrednie (40,000 PLN):</w:t>
      </w:r>
    </w:p>
    <w:p w:rsidR="00D64281" w:rsidRPr="00D64281" w:rsidRDefault="00D64281" w:rsidP="00D64281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Utrata produktywności: 25,000 PLN</w:t>
      </w:r>
    </w:p>
    <w:p w:rsidR="00D64281" w:rsidRPr="00D64281" w:rsidRDefault="00D64281" w:rsidP="00D64281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Okresy niepełnej wydajności nowego pracownika</w:t>
      </w:r>
    </w:p>
    <w:p w:rsidR="00D64281" w:rsidRPr="00D64281" w:rsidRDefault="00D64281" w:rsidP="00D64281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Dodatkowa praca pozostałego zespołu</w:t>
      </w:r>
    </w:p>
    <w:p w:rsidR="00D64281" w:rsidRPr="00D64281" w:rsidRDefault="00D64281" w:rsidP="00D64281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Możliwe błędy i opóźnienia projektów</w:t>
      </w:r>
    </w:p>
    <w:p w:rsidR="00D64281" w:rsidRPr="00D64281" w:rsidRDefault="00D64281" w:rsidP="00D64281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Utrata wiedzy organizacyjnej: 10,000 PLN</w:t>
      </w:r>
    </w:p>
    <w:p w:rsidR="00D64281" w:rsidRPr="00D64281" w:rsidRDefault="00D64281" w:rsidP="00D64281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Know-how specjalistyczne</w:t>
      </w:r>
    </w:p>
    <w:p w:rsidR="00D64281" w:rsidRPr="00D64281" w:rsidRDefault="00D64281" w:rsidP="00D64281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Relacje z klientami i partnerami</w:t>
      </w:r>
    </w:p>
    <w:p w:rsidR="00D64281" w:rsidRPr="00D64281" w:rsidRDefault="00D64281" w:rsidP="00D64281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Nieudokumentowane procesy</w:t>
      </w:r>
    </w:p>
    <w:p w:rsidR="00D64281" w:rsidRPr="00D64281" w:rsidRDefault="00D64281" w:rsidP="00D64281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Wpływ na team morale: 5,000 PLN</w:t>
      </w:r>
    </w:p>
    <w:p w:rsidR="00D64281" w:rsidRPr="00D64281" w:rsidRDefault="00D64281" w:rsidP="00D64281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Spadek zaangażowania pozostałych pracowników</w:t>
      </w:r>
    </w:p>
    <w:p w:rsidR="00D64281" w:rsidRPr="00D64281" w:rsidRDefault="00D64281" w:rsidP="00D64281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Potencjalne kolejne odejścia (efekt domina)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lastRenderedPageBreak/>
        <w:t>Według badań Gallup (2020), koszt zastąpienia jednego pracownika wynosi od 50% do 200% jego rocznego wynagrodzenia, w zależności od poziomu stanowiska. Dla organizacji zatrudniającej 1,000 pracowników z 16% stopą rotacji, roczne koszty rotacji mogą osiągnąć </w:t>
      </w: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12.8 miliona PLN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 (160 odejść × 80,000 PLN).</w:t>
      </w:r>
    </w:p>
    <w:p w:rsidR="00D64281" w:rsidRPr="00D64281" w:rsidRDefault="00D64281" w:rsidP="00D64281">
      <w:pPr>
        <w:shd w:val="clear" w:color="auto" w:fill="F8F8F8"/>
        <w:spacing w:after="120" w:line="360" w:lineRule="auto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1.1.3 Potencjał technologii i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machine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 learning w HR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Rozwój technologii analitycznych, w szczególności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machine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learning, otwiera nowe możliwości w zarządzaniu zasobami ludzkimi. </w:t>
      </w: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People Analytics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 i </w:t>
      </w: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HR Analytics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 stanowią dynamicznie rozwijający się obszar, który umożliwia:</w:t>
      </w:r>
    </w:p>
    <w:p w:rsidR="00D64281" w:rsidRPr="00D64281" w:rsidRDefault="00D64281" w:rsidP="00D64281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Predykcyjne zarządzanie talentami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 - przewidywanie problemów zanim wystąpią</w:t>
      </w:r>
    </w:p>
    <w:p w:rsidR="00D64281" w:rsidRPr="00D64281" w:rsidRDefault="00D64281" w:rsidP="00D64281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Data-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driven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decision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making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 - podejmowanie decyzji opartych na danych, a nie intuicji</w:t>
      </w:r>
    </w:p>
    <w:p w:rsidR="00D64281" w:rsidRPr="00D64281" w:rsidRDefault="00D64281" w:rsidP="00D64281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Personalizacja doświadczeń pracowniczych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 - dostosowanie strategii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retention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do indywidualnych potrzeb</w:t>
      </w:r>
    </w:p>
    <w:p w:rsidR="00D64281" w:rsidRPr="00D64281" w:rsidRDefault="00D64281" w:rsidP="00D64281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Optymalizacja procesów HR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 - automatyzacja i usprawnienie rutynowych działań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Machine Learning w kontekście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attrition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prediction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 oferuje:</w:t>
      </w:r>
    </w:p>
    <w:p w:rsidR="00D64281" w:rsidRPr="00D64281" w:rsidRDefault="00D64281" w:rsidP="00D64281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Wczesne ostrzeganie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 - identyfikacja pracowników zagrożonych odejściem z wyprzedzeniem 3-6 miesięcy</w:t>
      </w:r>
    </w:p>
    <w:p w:rsidR="00D64281" w:rsidRPr="00D64281" w:rsidRDefault="00D64281" w:rsidP="00D64281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Personalizowane interwencje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 - dostosowanie działań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retention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do profilu ryzyka każdego pracownika</w:t>
      </w:r>
    </w:p>
    <w:p w:rsidR="00D64281" w:rsidRPr="00D64281" w:rsidRDefault="00D64281" w:rsidP="00D64281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Continuous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 monitoring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 - stały monitoring wskaźników engagement i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satisfaction</w:t>
      </w:r>
      <w:proofErr w:type="spellEnd"/>
    </w:p>
    <w:p w:rsidR="00D64281" w:rsidRPr="00D64281" w:rsidRDefault="00D64281" w:rsidP="00D64281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ROI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optimization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 -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cost-sensitive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approach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pozwalający na optymalizację zwrotu z inwestycji w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retention</w:t>
      </w:r>
      <w:proofErr w:type="spellEnd"/>
    </w:p>
    <w:p w:rsidR="00D64281" w:rsidRPr="00D64281" w:rsidRDefault="00D64281" w:rsidP="00D64281">
      <w:pPr>
        <w:shd w:val="clear" w:color="auto" w:fill="F8F8F8"/>
        <w:spacing w:after="120" w:line="360" w:lineRule="auto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1.1.4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Cost-sensitive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 learning jako innowacja w HR Analytics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Tradycyjne podejścia do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machine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learning w HR koncentrują się na maksymalizacji standardowych metryk jak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accuracy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czy AUC-ROC. Jednak w kontekście biznesowym, różne typy błędów predykcji mają różne konsekwencje finansowe.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W przypadku predykcji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attrition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:</w:t>
      </w:r>
    </w:p>
    <w:p w:rsidR="00D64281" w:rsidRPr="00D64281" w:rsidRDefault="00D64281" w:rsidP="00D64281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False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Negative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 (FN)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 - przeoczenie pracownika, który rzeczywiście odejdzie: </w:t>
      </w: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koszt 80,000 PLN</w:t>
      </w:r>
    </w:p>
    <w:p w:rsidR="00D64281" w:rsidRPr="00D64281" w:rsidRDefault="00D64281" w:rsidP="00D64281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lastRenderedPageBreak/>
        <w:t>False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Positive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 (FP)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 - niepotrzebna interwencja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retention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: </w:t>
      </w: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koszt 3,500 PLN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Stosunek kosztów FN:FP wynosi około </w:t>
      </w: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23:1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, co oznacza, że znacznie bardziej kosztowne jest przeoczenie odejścia niż niepotrzebna interwencja. 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Cost-sensitive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optimization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 pozwala na uwzględnienie tej asymetrii i optymalizację modelu pod kątem minimalizacji całkowitych kosztów biznesowych, a nie tylko poprawy standardowych metryk ML.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Ta innowacyjna metodologia stanowi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bridge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między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world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of data science a business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requirements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, umożliwiając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stvarzenie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modeli, które nie tylko dobrze przewidują, ale również generują maksymalną wartość biznesową.</w:t>
      </w:r>
    </w:p>
    <w:p w:rsidR="00D64281" w:rsidRPr="00D64281" w:rsidRDefault="00D64281" w:rsidP="00D642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noshade="t" o:hr="t" fillcolor="#3b3b3b" stroked="f"/>
        </w:pict>
      </w:r>
    </w:p>
    <w:p w:rsidR="00D64281" w:rsidRPr="00D64281" w:rsidRDefault="00D64281" w:rsidP="00D64281">
      <w:pPr>
        <w:shd w:val="clear" w:color="auto" w:fill="F8F8F8"/>
        <w:spacing w:before="240" w:after="120" w:line="36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1.2 Problem badawczy i pytania badawcze (2-3 strony)</w:t>
      </w:r>
    </w:p>
    <w:p w:rsidR="00D64281" w:rsidRPr="00D64281" w:rsidRDefault="00D64281" w:rsidP="00D64281">
      <w:pPr>
        <w:shd w:val="clear" w:color="auto" w:fill="F8F8F8"/>
        <w:spacing w:after="120" w:line="360" w:lineRule="auto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1.2.1 Sformułowanie problemu głównego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W obliczu rosnących kosztów rotacji pracowników i zwiększającej się konkurencji o talenty, organizacje potrzebują skutecznych narzędzi do predykcji i prewencji odejść pracowników. Tradycyjne metody zarządzania retencją, oparte na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periodic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surveys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i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reactive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approaches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, okazują się niewystarczające w dynamicznym środowisku biznesowym.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Problem główny niniejszego badania brzmi: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i/>
          <w:iCs/>
          <w:color w:val="3B3B3B"/>
          <w:sz w:val="24"/>
          <w:szCs w:val="24"/>
          <w:lang w:eastAsia="pl-PL"/>
        </w:rPr>
        <w:t xml:space="preserve">"Jak opracować skuteczny model predykcyjny rotacji pracowników wykorzystujący </w:t>
      </w:r>
      <w:proofErr w:type="spellStart"/>
      <w:r w:rsidRPr="00D64281">
        <w:rPr>
          <w:rFonts w:ascii="Times New Roman" w:eastAsia="Times New Roman" w:hAnsi="Times New Roman" w:cs="Times New Roman"/>
          <w:i/>
          <w:iCs/>
          <w:color w:val="3B3B3B"/>
          <w:sz w:val="24"/>
          <w:szCs w:val="24"/>
          <w:lang w:eastAsia="pl-PL"/>
        </w:rPr>
        <w:t>algoritmy</w:t>
      </w:r>
      <w:proofErr w:type="spellEnd"/>
      <w:r w:rsidRPr="00D64281">
        <w:rPr>
          <w:rFonts w:ascii="Times New Roman" w:eastAsia="Times New Roman" w:hAnsi="Times New Roman" w:cs="Times New Roman"/>
          <w:i/>
          <w:iCs/>
          <w:color w:val="3B3B3B"/>
          <w:sz w:val="24"/>
          <w:szCs w:val="24"/>
          <w:lang w:eastAsia="pl-PL"/>
        </w:rPr>
        <w:t xml:space="preserve"> uczenia maszynowego, który jednocześnie optymalizuje koszty biznesowe i umożliwia </w:t>
      </w:r>
      <w:proofErr w:type="spellStart"/>
      <w:r w:rsidRPr="00D64281">
        <w:rPr>
          <w:rFonts w:ascii="Times New Roman" w:eastAsia="Times New Roman" w:hAnsi="Times New Roman" w:cs="Times New Roman"/>
          <w:i/>
          <w:iCs/>
          <w:color w:val="3B3B3B"/>
          <w:sz w:val="24"/>
          <w:szCs w:val="24"/>
          <w:lang w:eastAsia="pl-PL"/>
        </w:rPr>
        <w:t>proactive</w:t>
      </w:r>
      <w:proofErr w:type="spellEnd"/>
      <w:r w:rsidRPr="00D64281">
        <w:rPr>
          <w:rFonts w:ascii="Times New Roman" w:eastAsia="Times New Roman" w:hAnsi="Times New Roman" w:cs="Times New Roman"/>
          <w:i/>
          <w:iCs/>
          <w:color w:val="3B3B3B"/>
          <w:sz w:val="24"/>
          <w:szCs w:val="24"/>
          <w:lang w:eastAsia="pl-PL"/>
        </w:rPr>
        <w:t xml:space="preserve"> talent </w:t>
      </w:r>
      <w:proofErr w:type="spellStart"/>
      <w:r w:rsidRPr="00D64281">
        <w:rPr>
          <w:rFonts w:ascii="Times New Roman" w:eastAsia="Times New Roman" w:hAnsi="Times New Roman" w:cs="Times New Roman"/>
          <w:i/>
          <w:iCs/>
          <w:color w:val="3B3B3B"/>
          <w:sz w:val="24"/>
          <w:szCs w:val="24"/>
          <w:lang w:eastAsia="pl-PL"/>
        </w:rPr>
        <w:t>retention</w:t>
      </w:r>
      <w:proofErr w:type="spellEnd"/>
      <w:r w:rsidRPr="00D64281">
        <w:rPr>
          <w:rFonts w:ascii="Times New Roman" w:eastAsia="Times New Roman" w:hAnsi="Times New Roman" w:cs="Times New Roman"/>
          <w:i/>
          <w:iCs/>
          <w:color w:val="3B3B3B"/>
          <w:sz w:val="24"/>
          <w:szCs w:val="24"/>
          <w:lang w:eastAsia="pl-PL"/>
        </w:rPr>
        <w:t xml:space="preserve"> w organizacji?"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Problem ten ma charakter wielowymiarowy i obejmuje:</w:t>
      </w:r>
    </w:p>
    <w:p w:rsidR="00D64281" w:rsidRPr="00D64281" w:rsidRDefault="00D64281" w:rsidP="00D64281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Wymiar techniczny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 - wybór i optymalizacja algorytmów ML dla specyfiki danych HR</w:t>
      </w:r>
    </w:p>
    <w:p w:rsidR="00D64281" w:rsidRPr="00D64281" w:rsidRDefault="00D64281" w:rsidP="00D64281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Wymiar biznesowy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 - uwzględnienie rzeczywistych kosztów różnych typów błędów predykcji</w:t>
      </w:r>
    </w:p>
    <w:p w:rsidR="00D64281" w:rsidRPr="00D64281" w:rsidRDefault="00D64281" w:rsidP="00D64281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Wymiar operacyjny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 - zapewnienie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implementowalności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i użyteczności rozwiązania w praktyce</w:t>
      </w:r>
    </w:p>
    <w:p w:rsidR="00D64281" w:rsidRPr="00D64281" w:rsidRDefault="00D64281" w:rsidP="00D64281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Wymiar etyczny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 - zachowanie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fairness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i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privacy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w automatyzacji decyzji HR</w:t>
      </w:r>
    </w:p>
    <w:p w:rsidR="00D64281" w:rsidRPr="00D64281" w:rsidRDefault="00D64281" w:rsidP="00D64281">
      <w:pPr>
        <w:shd w:val="clear" w:color="auto" w:fill="F8F8F8"/>
        <w:spacing w:after="120" w:line="360" w:lineRule="auto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1.2.2 Pytania badawcze szczegółowe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lastRenderedPageBreak/>
        <w:t>Dla kompleksowego rozwiązania problemu głównego, sformułowano następujące pytania badawcze szczegółowe: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PB1: Które algorytmy uczenia maszynowego są najskuteczniejsze w predykcji rotacji pracowników?</w:t>
      </w:r>
    </w:p>
    <w:p w:rsidR="00D64281" w:rsidRPr="00D64281" w:rsidRDefault="00D64281" w:rsidP="00D64281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Jak porównują się modele liniowe vs nieparametryczne w kontekście danych HR?</w:t>
      </w:r>
    </w:p>
    <w:p w:rsidR="00D64281" w:rsidRPr="00D64281" w:rsidRDefault="00D64281" w:rsidP="00D64281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Czy modele ensemble przewyższają pojedyncze algorytmy?</w:t>
      </w:r>
    </w:p>
    <w:p w:rsidR="00D64281" w:rsidRPr="00D64281" w:rsidRDefault="00D64281" w:rsidP="00D64281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Jaki wpływ ma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hyperparameter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tuning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na skuteczność predykcji?</w:t>
      </w:r>
    </w:p>
    <w:p w:rsidR="00D64281" w:rsidRPr="00D64281" w:rsidRDefault="00D64281" w:rsidP="00D64281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Które metryki najlepiej odzwierciedlają jakość modelu w kontekście biznesowym?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PB2: Jakie czynniki najsilniej wpływają na decyzje o odejściu pracowników?</w:t>
      </w:r>
    </w:p>
    <w:p w:rsidR="00D64281" w:rsidRPr="00D64281" w:rsidRDefault="00D64281" w:rsidP="00D64281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Które zmienne mają największą siłę predykcyjną?</w:t>
      </w:r>
    </w:p>
    <w:p w:rsidR="00D64281" w:rsidRPr="00D64281" w:rsidRDefault="00D64281" w:rsidP="00D64281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Jak interpretować wyniki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feature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importance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w kontekście teorii HR?</w:t>
      </w:r>
    </w:p>
    <w:p w:rsidR="00D64281" w:rsidRPr="00D64281" w:rsidRDefault="00D64281" w:rsidP="00D64281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Czy istnieją interakcje między zmiennymi zwiększające ryzyko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attrition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?</w:t>
      </w:r>
    </w:p>
    <w:p w:rsidR="00D64281" w:rsidRPr="00D64281" w:rsidRDefault="00D64281" w:rsidP="00D64281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Jakie nowe zmienne można skonstruować przez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feature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engineering?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PB3: Jak zoptymalizować model pod kątem kosztów biznesowych?</w:t>
      </w:r>
    </w:p>
    <w:p w:rsidR="00D64281" w:rsidRPr="00D64281" w:rsidRDefault="00D64281" w:rsidP="00D64281">
      <w:pPr>
        <w:numPr>
          <w:ilvl w:val="0"/>
          <w:numId w:val="10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Jaki jest optymalny próg decyzyjny minimalizujący całkowite koszty?</w:t>
      </w:r>
    </w:p>
    <w:p w:rsidR="00D64281" w:rsidRPr="00D64281" w:rsidRDefault="00D64281" w:rsidP="00D64281">
      <w:pPr>
        <w:numPr>
          <w:ilvl w:val="0"/>
          <w:numId w:val="10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Jak wpływa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cost-sensitive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optimization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na standardowe metryki ML?</w:t>
      </w:r>
    </w:p>
    <w:p w:rsidR="00D64281" w:rsidRPr="00D64281" w:rsidRDefault="00D64281" w:rsidP="00D64281">
      <w:pPr>
        <w:numPr>
          <w:ilvl w:val="0"/>
          <w:numId w:val="10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Jaka jest trade-off między precision a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recall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w kontekście biznesowym?</w:t>
      </w:r>
    </w:p>
    <w:p w:rsidR="00D64281" w:rsidRPr="00D64281" w:rsidRDefault="00D64281" w:rsidP="00D64281">
      <w:pPr>
        <w:numPr>
          <w:ilvl w:val="0"/>
          <w:numId w:val="10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Jak oszacować ROI z implementacji predykcyjnego modelu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retention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?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PB4: Jakie są praktyczne implikacje implementacji takiego rozwiązania?</w:t>
      </w:r>
    </w:p>
    <w:p w:rsidR="00D64281" w:rsidRPr="00D64281" w:rsidRDefault="00D64281" w:rsidP="00D64281">
      <w:pPr>
        <w:numPr>
          <w:ilvl w:val="0"/>
          <w:numId w:val="11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Jakie są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requirements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techniczne i organizacyjne dla wdrożenia?</w:t>
      </w:r>
    </w:p>
    <w:p w:rsidR="00D64281" w:rsidRPr="00D64281" w:rsidRDefault="00D64281" w:rsidP="00D64281">
      <w:pPr>
        <w:numPr>
          <w:ilvl w:val="0"/>
          <w:numId w:val="11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Jak zapewnić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continuous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monitoring i model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maintenance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?</w:t>
      </w:r>
    </w:p>
    <w:p w:rsidR="00D64281" w:rsidRPr="00D64281" w:rsidRDefault="00D64281" w:rsidP="00D64281">
      <w:pPr>
        <w:numPr>
          <w:ilvl w:val="0"/>
          <w:numId w:val="11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Jakie są potencjalne ryzyka i ograniczenia rozwiązania?</w:t>
      </w:r>
    </w:p>
    <w:p w:rsidR="00D64281" w:rsidRPr="00D64281" w:rsidRDefault="00D64281" w:rsidP="00D64281">
      <w:pPr>
        <w:numPr>
          <w:ilvl w:val="0"/>
          <w:numId w:val="11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Jak zmierzyć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success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i business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impact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po implementacji?</w:t>
      </w:r>
    </w:p>
    <w:p w:rsidR="00D64281" w:rsidRPr="00D64281" w:rsidRDefault="00D64281" w:rsidP="00D64281">
      <w:pPr>
        <w:shd w:val="clear" w:color="auto" w:fill="F8F8F8"/>
        <w:spacing w:after="120" w:line="360" w:lineRule="auto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1.2.3 Kontekst teoretyczny i praktyczny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Problem rotacji pracowników ma silne osadzenie w teoriach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organizational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behavior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i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human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resource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management. Kluczowe teorie stanowiące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foundation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dla niniejszego badania to: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1. Teoria dwuczynnikowa Herzberga (1959)</w:t>
      </w:r>
    </w:p>
    <w:p w:rsidR="00D64281" w:rsidRPr="00D64281" w:rsidRDefault="00D64281" w:rsidP="00D64281">
      <w:pPr>
        <w:numPr>
          <w:ilvl w:val="0"/>
          <w:numId w:val="12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lastRenderedPageBreak/>
        <w:t>Rozróżnienie między czynnikami higieny (zapobiegającymi niezadowoleniu) a motywatorami (zwiększającymi satysfakcję)</w:t>
      </w:r>
    </w:p>
    <w:p w:rsidR="00D64281" w:rsidRPr="00D64281" w:rsidRDefault="00D64281" w:rsidP="00D64281">
      <w:pPr>
        <w:numPr>
          <w:ilvl w:val="0"/>
          <w:numId w:val="12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Implikacje dla identyfikacji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key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drivers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of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attrition</w:t>
      </w:r>
      <w:proofErr w:type="spellEnd"/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2. Model Job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Demands-Resources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 (JD-R)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Bakkera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 i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Demerouti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 (2007)</w:t>
      </w:r>
    </w:p>
    <w:p w:rsidR="00D64281" w:rsidRPr="00D64281" w:rsidRDefault="00D64281" w:rsidP="00D64281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Równowaga między wymaganiami pracy a dostępnymi zasobami</w:t>
      </w:r>
    </w:p>
    <w:p w:rsidR="00D64281" w:rsidRPr="00D64281" w:rsidRDefault="00D64281" w:rsidP="00D64281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Work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-life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balance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jako kluczowy element modelu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3. Teoria wymiany społecznej (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Social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 Exchange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Theory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)</w:t>
      </w:r>
    </w:p>
    <w:p w:rsidR="00D64281" w:rsidRPr="00D64281" w:rsidRDefault="00D64281" w:rsidP="00D64281">
      <w:pPr>
        <w:numPr>
          <w:ilvl w:val="0"/>
          <w:numId w:val="14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Reciprocity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w relacjach pracodawca-pracownik</w:t>
      </w:r>
    </w:p>
    <w:p w:rsidR="00D64281" w:rsidRPr="00D64281" w:rsidRDefault="00D64281" w:rsidP="00D64281">
      <w:pPr>
        <w:numPr>
          <w:ilvl w:val="0"/>
          <w:numId w:val="14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Psychological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contract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i jego wpływ na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commitment</w:t>
      </w:r>
      <w:proofErr w:type="spellEnd"/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Praktyczny kontekst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 badania obejmuje:</w:t>
      </w:r>
    </w:p>
    <w:p w:rsidR="00D64281" w:rsidRPr="00D64281" w:rsidRDefault="00D64281" w:rsidP="00D64281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Rosnące koszty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acquisition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nowych talentów</w:t>
      </w:r>
    </w:p>
    <w:p w:rsidR="00D64281" w:rsidRPr="00D64281" w:rsidRDefault="00D64281" w:rsidP="00D64281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Shortage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of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skilled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workers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w branży IT</w:t>
      </w:r>
    </w:p>
    <w:p w:rsidR="00D64281" w:rsidRPr="00D64281" w:rsidRDefault="00D64281" w:rsidP="00D64281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Increasing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employee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expectations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dotyczące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work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-life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balance</w:t>
      </w:r>
      <w:proofErr w:type="spellEnd"/>
    </w:p>
    <w:p w:rsidR="00D64281" w:rsidRPr="00D64281" w:rsidRDefault="00D64281" w:rsidP="00D64281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Digital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transformation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w HR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processes</w:t>
      </w:r>
      <w:proofErr w:type="spellEnd"/>
    </w:p>
    <w:p w:rsidR="00D64281" w:rsidRPr="00D64281" w:rsidRDefault="00D64281" w:rsidP="00D642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6" style="width:0;height:1.5pt" o:hralign="center" o:hrstd="t" o:hrnoshade="t" o:hr="t" fillcolor="#3b3b3b" stroked="f"/>
        </w:pict>
      </w:r>
    </w:p>
    <w:p w:rsidR="00D64281" w:rsidRPr="00D64281" w:rsidRDefault="00D64281" w:rsidP="00D64281">
      <w:pPr>
        <w:shd w:val="clear" w:color="auto" w:fill="F8F8F8"/>
        <w:spacing w:before="240" w:after="120" w:line="36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1.3 Cele pracy i hipotezy badawcze (2-3 strony)</w:t>
      </w:r>
    </w:p>
    <w:p w:rsidR="00D64281" w:rsidRPr="00D64281" w:rsidRDefault="00D64281" w:rsidP="00D64281">
      <w:pPr>
        <w:shd w:val="clear" w:color="auto" w:fill="F8F8F8"/>
        <w:spacing w:after="120" w:line="360" w:lineRule="auto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1.3.1 Cel główny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Celem głównym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 niniejszego badania jest </w:t>
      </w: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opracowanie i walidacja kompleksowego modelu predykcji rotacji pracowników wykorzystującego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algoritmy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 uczenia maszynowego z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cost-sensitive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optimization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, zapewniającego maksymalizację wartości biznesowej przy zachowaniu wysokiej skuteczności predykcyjnej.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Model ten ma stanowić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practical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solution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dla organizacji dążących do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proactive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talent management i data-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driven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HR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decisions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, oferując konkretne business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value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w postaci:</w:t>
      </w:r>
    </w:p>
    <w:p w:rsidR="00D64281" w:rsidRPr="00D64281" w:rsidRDefault="00D64281" w:rsidP="00D64281">
      <w:pPr>
        <w:numPr>
          <w:ilvl w:val="0"/>
          <w:numId w:val="16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Redukcji kosztów rotacji o minimum 50%</w:t>
      </w:r>
    </w:p>
    <w:p w:rsidR="00D64281" w:rsidRPr="00D64281" w:rsidRDefault="00D64281" w:rsidP="00D64281">
      <w:pPr>
        <w:numPr>
          <w:ilvl w:val="0"/>
          <w:numId w:val="16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ROI przekraczający 300% w pierwszym roku</w:t>
      </w:r>
    </w:p>
    <w:p w:rsidR="00D64281" w:rsidRPr="00D64281" w:rsidRDefault="00D64281" w:rsidP="00D64281">
      <w:pPr>
        <w:numPr>
          <w:ilvl w:val="0"/>
          <w:numId w:val="16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Skrócenia czasu reakcji na ryzyko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attrition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z miesięcy do tygodni</w:t>
      </w:r>
    </w:p>
    <w:p w:rsidR="00D64281" w:rsidRPr="00D64281" w:rsidRDefault="00D64281" w:rsidP="00D64281">
      <w:pPr>
        <w:shd w:val="clear" w:color="auto" w:fill="F8F8F8"/>
        <w:spacing w:after="120" w:line="360" w:lineRule="auto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lastRenderedPageBreak/>
        <w:t>1.3.2 Cele szczegółowe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CS1: Analiza porównawcza algorytmów uczenia maszynowego</w:t>
      </w:r>
    </w:p>
    <w:p w:rsidR="00D64281" w:rsidRPr="00D64281" w:rsidRDefault="00D64281" w:rsidP="00D64281">
      <w:pPr>
        <w:numPr>
          <w:ilvl w:val="0"/>
          <w:numId w:val="17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Implementacja i ewaluacja 5 różnych algorytmów ML (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Logistic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Regression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, SVM,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Random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Forest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,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XGBoost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, Extra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Trees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)</w:t>
      </w:r>
    </w:p>
    <w:p w:rsidR="00D64281" w:rsidRPr="00D64281" w:rsidRDefault="00D64281" w:rsidP="00D64281">
      <w:pPr>
        <w:numPr>
          <w:ilvl w:val="0"/>
          <w:numId w:val="17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Comprehensive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hyperparameter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tuning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dla każdego algorytmu</w:t>
      </w:r>
    </w:p>
    <w:p w:rsidR="00D64281" w:rsidRPr="00D64281" w:rsidRDefault="00D64281" w:rsidP="00D64281">
      <w:pPr>
        <w:numPr>
          <w:ilvl w:val="0"/>
          <w:numId w:val="17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Statistical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comparison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wyników z wykorzystaniem cross-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validation</w:t>
      </w:r>
      <w:proofErr w:type="spellEnd"/>
    </w:p>
    <w:p w:rsidR="00D64281" w:rsidRPr="00D64281" w:rsidRDefault="00D64281" w:rsidP="00D64281">
      <w:pPr>
        <w:numPr>
          <w:ilvl w:val="0"/>
          <w:numId w:val="17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Identyfikacja najskuteczniejszego algorytmu dla danych HR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CS2: Identyfikacja i interpretacja kluczowych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predyktorów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attrition</w:t>
      </w:r>
      <w:proofErr w:type="spellEnd"/>
    </w:p>
    <w:p w:rsidR="00D64281" w:rsidRPr="00D64281" w:rsidRDefault="00D64281" w:rsidP="00D64281">
      <w:pPr>
        <w:numPr>
          <w:ilvl w:val="0"/>
          <w:numId w:val="18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Feature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importance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analysis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z wykorzystaniem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multiple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methods</w:t>
      </w:r>
      <w:proofErr w:type="spellEnd"/>
    </w:p>
    <w:p w:rsidR="00D64281" w:rsidRPr="00D64281" w:rsidRDefault="00D64281" w:rsidP="00D64281">
      <w:pPr>
        <w:numPr>
          <w:ilvl w:val="0"/>
          <w:numId w:val="18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Business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interpretation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wyników w kontekście teorii HR</w:t>
      </w:r>
    </w:p>
    <w:p w:rsidR="00D64281" w:rsidRPr="00D64281" w:rsidRDefault="00D64281" w:rsidP="00D64281">
      <w:pPr>
        <w:numPr>
          <w:ilvl w:val="0"/>
          <w:numId w:val="18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Categorization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predyktorów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według obszarów wpływu (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compensation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,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work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-life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balance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,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career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development, etc.)</w:t>
      </w:r>
    </w:p>
    <w:p w:rsidR="00D64281" w:rsidRPr="00D64281" w:rsidRDefault="00D64281" w:rsidP="00D64281">
      <w:pPr>
        <w:numPr>
          <w:ilvl w:val="0"/>
          <w:numId w:val="18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Development nowych zmiennych przez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advanced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feature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engineering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CS3: Implementacja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cost-sensitive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optimization</w:t>
      </w:r>
      <w:proofErr w:type="spellEnd"/>
    </w:p>
    <w:p w:rsidR="00D64281" w:rsidRPr="00D64281" w:rsidRDefault="00D64281" w:rsidP="00D64281">
      <w:pPr>
        <w:numPr>
          <w:ilvl w:val="0"/>
          <w:numId w:val="19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Quantification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rzeczywistych kosztów biznesowych błędów predykcji</w:t>
      </w:r>
    </w:p>
    <w:p w:rsidR="00D64281" w:rsidRPr="00D64281" w:rsidRDefault="00D64281" w:rsidP="00D64281">
      <w:pPr>
        <w:numPr>
          <w:ilvl w:val="0"/>
          <w:numId w:val="19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Development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cost-sensitive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threshold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optimization</w:t>
      </w:r>
      <w:proofErr w:type="spellEnd"/>
    </w:p>
    <w:p w:rsidR="00D64281" w:rsidRPr="00D64281" w:rsidRDefault="00D64281" w:rsidP="00D64281">
      <w:pPr>
        <w:numPr>
          <w:ilvl w:val="0"/>
          <w:numId w:val="19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ROI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analysis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i business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case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development</w:t>
      </w:r>
    </w:p>
    <w:p w:rsidR="00D64281" w:rsidRPr="00D64281" w:rsidRDefault="00D64281" w:rsidP="00D64281">
      <w:pPr>
        <w:numPr>
          <w:ilvl w:val="0"/>
          <w:numId w:val="19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Comparison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standardowych metryk ML vs business-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oriented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metrics</w:t>
      </w:r>
      <w:proofErr w:type="spellEnd"/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CS4: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Validacja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 praktycznej użyteczności rozwiązania</w:t>
      </w:r>
    </w:p>
    <w:p w:rsidR="00D64281" w:rsidRPr="00D64281" w:rsidRDefault="00D64281" w:rsidP="00D64281">
      <w:pPr>
        <w:numPr>
          <w:ilvl w:val="0"/>
          <w:numId w:val="20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Assessment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implementability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w real-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world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environment</w:t>
      </w:r>
    </w:p>
    <w:p w:rsidR="00D64281" w:rsidRPr="00D64281" w:rsidRDefault="00D64281" w:rsidP="00D64281">
      <w:pPr>
        <w:numPr>
          <w:ilvl w:val="0"/>
          <w:numId w:val="20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Development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practical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recommendations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dla HR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professionals</w:t>
      </w:r>
      <w:proofErr w:type="spellEnd"/>
    </w:p>
    <w:p w:rsidR="00D64281" w:rsidRPr="00D64281" w:rsidRDefault="00D64281" w:rsidP="00D64281">
      <w:pPr>
        <w:numPr>
          <w:ilvl w:val="0"/>
          <w:numId w:val="20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Risk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assessment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i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mitigation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strategies</w:t>
      </w:r>
      <w:proofErr w:type="spellEnd"/>
    </w:p>
    <w:p w:rsidR="00D64281" w:rsidRPr="00D64281" w:rsidRDefault="00D64281" w:rsidP="00D64281">
      <w:pPr>
        <w:numPr>
          <w:ilvl w:val="0"/>
          <w:numId w:val="20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Framework dla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continuous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model monitoring i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improvement</w:t>
      </w:r>
      <w:proofErr w:type="spellEnd"/>
    </w:p>
    <w:p w:rsidR="00D64281" w:rsidRPr="00D64281" w:rsidRDefault="00D64281" w:rsidP="00D64281">
      <w:pPr>
        <w:shd w:val="clear" w:color="auto" w:fill="F8F8F8"/>
        <w:spacing w:after="120" w:line="360" w:lineRule="auto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1.3.3 Hipotezy badawcze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Na podstawie przeglądu literatury i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preliminary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analysis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danych, sformułowano następujące hipotezy badawcze: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H1: Algorytmy ensemble przewyższają modele liniowe w predykcji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attrition</w:t>
      </w:r>
      <w:proofErr w:type="spellEnd"/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i/>
          <w:iCs/>
          <w:color w:val="3B3B3B"/>
          <w:sz w:val="24"/>
          <w:szCs w:val="24"/>
          <w:lang w:eastAsia="pl-PL"/>
        </w:rPr>
        <w:lastRenderedPageBreak/>
        <w:t>Uzasadnienie: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 Dane HR charakteryzują się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complex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non-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linear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relationships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i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interactions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między zmiennymi. Modele ensemble jak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Random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Forest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czy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XGBoost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powinny lepiej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capture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te zależności niż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linear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models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.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i/>
          <w:iCs/>
          <w:color w:val="3B3B3B"/>
          <w:sz w:val="24"/>
          <w:szCs w:val="24"/>
          <w:lang w:eastAsia="pl-PL"/>
        </w:rPr>
        <w:t>Operacjonalizacja: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 AUC-ROC modeli ensemble &gt; AUC-ROC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Logistic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Regression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o minimum 0.05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H2: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Feature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 engineering znacząco poprawia skuteczność predykcji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i/>
          <w:iCs/>
          <w:color w:val="3B3B3B"/>
          <w:sz w:val="24"/>
          <w:szCs w:val="24"/>
          <w:lang w:eastAsia="pl-PL"/>
        </w:rPr>
        <w:t>Uzasadnienie: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 Raw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variables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w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datasecie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HR często nie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capture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pełnego business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context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. Engineering nowych zmiennych opartych na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domain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knowledge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powinien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improve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model performance.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i/>
          <w:iCs/>
          <w:color w:val="3B3B3B"/>
          <w:sz w:val="24"/>
          <w:szCs w:val="24"/>
          <w:lang w:eastAsia="pl-PL"/>
        </w:rPr>
        <w:t>Operacjonalizacja: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 AUC-ROC modelu z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engineered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features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&gt; AUC-ROC modelu z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raw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features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o minimum 0.08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H3: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Cost-sensitive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optimization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 generuje ROI przekraczający 500%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i/>
          <w:iCs/>
          <w:color w:val="3B3B3B"/>
          <w:sz w:val="24"/>
          <w:szCs w:val="24"/>
          <w:lang w:eastAsia="pl-PL"/>
        </w:rPr>
        <w:t>Uzasadnienie: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 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Traditional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ML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metrics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nie uwzględniają business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costs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różnych typów błędów.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Cost-sensitive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approach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powinien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significantly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improve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business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value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przy marginalnym spadku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technical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metrics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.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i/>
          <w:iCs/>
          <w:color w:val="3B3B3B"/>
          <w:sz w:val="24"/>
          <w:szCs w:val="24"/>
          <w:lang w:eastAsia="pl-PL"/>
        </w:rPr>
        <w:t>Operacjonalizacja: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 ROI z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cost-optimized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model ≥ 500% w pierwszym roku operacyjnym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H4: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Work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-life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balance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 stanowi najważniejszy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predyktor</w:t>
      </w:r>
      <w:proofErr w:type="spellEnd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attrition</w:t>
      </w:r>
      <w:proofErr w:type="spellEnd"/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i/>
          <w:iCs/>
          <w:color w:val="3B3B3B"/>
          <w:sz w:val="24"/>
          <w:szCs w:val="24"/>
          <w:lang w:eastAsia="pl-PL"/>
        </w:rPr>
        <w:t>Uzasadnienie: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 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Literature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review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i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preliminary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data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analysis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wskazują na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overriding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importance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czynników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related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do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work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-life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balance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, szczególnie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overtime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i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job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satisfaction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.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i/>
          <w:iCs/>
          <w:color w:val="3B3B3B"/>
          <w:sz w:val="24"/>
          <w:szCs w:val="24"/>
          <w:lang w:eastAsia="pl-PL"/>
        </w:rPr>
        <w:t>Operacjonalizacja:</w:t>
      </w: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 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Variables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related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do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work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-life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balance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(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OverTime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,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WorkLifeBalance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,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JobSatisfaction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) stanowią ≥40%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total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feature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importance</w:t>
      </w:r>
      <w:proofErr w:type="spellEnd"/>
    </w:p>
    <w:p w:rsidR="00D64281" w:rsidRPr="00D64281" w:rsidRDefault="00D64281" w:rsidP="00D64281">
      <w:pPr>
        <w:shd w:val="clear" w:color="auto" w:fill="F8F8F8"/>
        <w:spacing w:after="120" w:line="360" w:lineRule="auto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1.3.4 Oczekiwany wkład do wiedzy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Wkład metodologiczny:</w:t>
      </w:r>
    </w:p>
    <w:p w:rsidR="00D64281" w:rsidRPr="00D64281" w:rsidRDefault="00D64281" w:rsidP="00D64281">
      <w:pPr>
        <w:numPr>
          <w:ilvl w:val="0"/>
          <w:numId w:val="21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Development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integrated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framework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łączącego ML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techniques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z business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optimization</w:t>
      </w:r>
      <w:proofErr w:type="spellEnd"/>
    </w:p>
    <w:p w:rsidR="00D64281" w:rsidRPr="00D64281" w:rsidRDefault="00D64281" w:rsidP="00D64281">
      <w:pPr>
        <w:numPr>
          <w:ilvl w:val="0"/>
          <w:numId w:val="21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Novel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approach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do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cost-sensitive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learning w HR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context</w:t>
      </w:r>
      <w:proofErr w:type="spellEnd"/>
    </w:p>
    <w:p w:rsidR="00D64281" w:rsidRPr="00D64281" w:rsidRDefault="00D64281" w:rsidP="00D64281">
      <w:pPr>
        <w:numPr>
          <w:ilvl w:val="0"/>
          <w:numId w:val="21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Practical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methodology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dla ROI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assessment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ML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solutions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w HR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lastRenderedPageBreak/>
        <w:t>Wkład teoretyczny:</w:t>
      </w:r>
    </w:p>
    <w:p w:rsidR="00D64281" w:rsidRPr="00D64281" w:rsidRDefault="00D64281" w:rsidP="00D64281">
      <w:pPr>
        <w:numPr>
          <w:ilvl w:val="0"/>
          <w:numId w:val="22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Empirical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validation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key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theories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of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employee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retention</w:t>
      </w:r>
      <w:proofErr w:type="spellEnd"/>
    </w:p>
    <w:p w:rsidR="00D64281" w:rsidRPr="00D64281" w:rsidRDefault="00D64281" w:rsidP="00D64281">
      <w:pPr>
        <w:numPr>
          <w:ilvl w:val="0"/>
          <w:numId w:val="22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Quantitative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analysis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względnej ważności różnych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retention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factors</w:t>
      </w:r>
      <w:proofErr w:type="spellEnd"/>
    </w:p>
    <w:p w:rsidR="00D64281" w:rsidRPr="00D64281" w:rsidRDefault="00D64281" w:rsidP="00D64281">
      <w:pPr>
        <w:numPr>
          <w:ilvl w:val="0"/>
          <w:numId w:val="22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Evidence-based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insights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dla HR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theory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development</w:t>
      </w:r>
    </w:p>
    <w:p w:rsidR="00D64281" w:rsidRPr="00D64281" w:rsidRDefault="00D64281" w:rsidP="00D64281">
      <w:pPr>
        <w:shd w:val="clear" w:color="auto" w:fill="F8F8F8"/>
        <w:spacing w:after="240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r w:rsidRPr="00D64281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pl-PL"/>
        </w:rPr>
        <w:t>Wkład praktyczny:</w:t>
      </w:r>
    </w:p>
    <w:p w:rsidR="00D64281" w:rsidRPr="00D64281" w:rsidRDefault="00D64281" w:rsidP="00D64281">
      <w:pPr>
        <w:numPr>
          <w:ilvl w:val="0"/>
          <w:numId w:val="23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Ready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-to-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implement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solution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dla HR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professionals</w:t>
      </w:r>
      <w:proofErr w:type="spellEnd"/>
    </w:p>
    <w:p w:rsidR="00D64281" w:rsidRPr="00D64281" w:rsidRDefault="00D64281" w:rsidP="00D64281">
      <w:pPr>
        <w:numPr>
          <w:ilvl w:val="0"/>
          <w:numId w:val="23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Actionable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recommendations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oparte na data-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driven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insights</w:t>
      </w:r>
      <w:proofErr w:type="spellEnd"/>
    </w:p>
    <w:p w:rsidR="00D64281" w:rsidRPr="00D64281" w:rsidRDefault="00D64281" w:rsidP="00D64281">
      <w:pPr>
        <w:numPr>
          <w:ilvl w:val="0"/>
          <w:numId w:val="23"/>
        </w:num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</w:pP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Template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dla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scaling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podobnych </w:t>
      </w:r>
      <w:proofErr w:type="spellStart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>solutions</w:t>
      </w:r>
      <w:proofErr w:type="spellEnd"/>
      <w:r w:rsidRPr="00D64281">
        <w:rPr>
          <w:rFonts w:ascii="Times New Roman" w:eastAsia="Times New Roman" w:hAnsi="Times New Roman" w:cs="Times New Roman"/>
          <w:color w:val="3B3B3B"/>
          <w:sz w:val="24"/>
          <w:szCs w:val="24"/>
          <w:lang w:eastAsia="pl-PL"/>
        </w:rPr>
        <w:t xml:space="preserve"> w różnych organizacjach</w:t>
      </w:r>
    </w:p>
    <w:p w:rsidR="00D64281" w:rsidRDefault="00D642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3F8E" w:rsidRPr="00873F8E" w:rsidRDefault="00873F8E" w:rsidP="0087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73F8E" w:rsidRPr="0087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489C"/>
    <w:multiLevelType w:val="multilevel"/>
    <w:tmpl w:val="863C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5116E"/>
    <w:multiLevelType w:val="multilevel"/>
    <w:tmpl w:val="9FC4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96ACD"/>
    <w:multiLevelType w:val="multilevel"/>
    <w:tmpl w:val="F454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33611"/>
    <w:multiLevelType w:val="multilevel"/>
    <w:tmpl w:val="B81E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7448B"/>
    <w:multiLevelType w:val="multilevel"/>
    <w:tmpl w:val="8F46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7189D"/>
    <w:multiLevelType w:val="multilevel"/>
    <w:tmpl w:val="01FA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A6361"/>
    <w:multiLevelType w:val="multilevel"/>
    <w:tmpl w:val="89BE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20929"/>
    <w:multiLevelType w:val="multilevel"/>
    <w:tmpl w:val="2466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24914"/>
    <w:multiLevelType w:val="multilevel"/>
    <w:tmpl w:val="76A4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C7903"/>
    <w:multiLevelType w:val="multilevel"/>
    <w:tmpl w:val="838A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5550C"/>
    <w:multiLevelType w:val="multilevel"/>
    <w:tmpl w:val="DC90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5570B"/>
    <w:multiLevelType w:val="multilevel"/>
    <w:tmpl w:val="F756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57933"/>
    <w:multiLevelType w:val="multilevel"/>
    <w:tmpl w:val="DBBC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C1A01"/>
    <w:multiLevelType w:val="multilevel"/>
    <w:tmpl w:val="97F4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0E695D"/>
    <w:multiLevelType w:val="multilevel"/>
    <w:tmpl w:val="AC18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010F33"/>
    <w:multiLevelType w:val="multilevel"/>
    <w:tmpl w:val="853A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AC42DD"/>
    <w:multiLevelType w:val="multilevel"/>
    <w:tmpl w:val="D0DC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0A02CF"/>
    <w:multiLevelType w:val="multilevel"/>
    <w:tmpl w:val="DD42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543AB0"/>
    <w:multiLevelType w:val="multilevel"/>
    <w:tmpl w:val="421C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C80724"/>
    <w:multiLevelType w:val="multilevel"/>
    <w:tmpl w:val="336E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2B0727"/>
    <w:multiLevelType w:val="multilevel"/>
    <w:tmpl w:val="1C3C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EC7924"/>
    <w:multiLevelType w:val="multilevel"/>
    <w:tmpl w:val="4D34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CD54F4"/>
    <w:multiLevelType w:val="multilevel"/>
    <w:tmpl w:val="B5C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4"/>
  </w:num>
  <w:num w:numId="3">
    <w:abstractNumId w:val="18"/>
  </w:num>
  <w:num w:numId="4">
    <w:abstractNumId w:val="19"/>
  </w:num>
  <w:num w:numId="5">
    <w:abstractNumId w:val="21"/>
  </w:num>
  <w:num w:numId="6">
    <w:abstractNumId w:val="12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  <w:num w:numId="11">
    <w:abstractNumId w:val="9"/>
  </w:num>
  <w:num w:numId="12">
    <w:abstractNumId w:val="6"/>
  </w:num>
  <w:num w:numId="13">
    <w:abstractNumId w:val="10"/>
  </w:num>
  <w:num w:numId="14">
    <w:abstractNumId w:val="15"/>
  </w:num>
  <w:num w:numId="15">
    <w:abstractNumId w:val="3"/>
  </w:num>
  <w:num w:numId="16">
    <w:abstractNumId w:val="20"/>
  </w:num>
  <w:num w:numId="17">
    <w:abstractNumId w:val="8"/>
  </w:num>
  <w:num w:numId="18">
    <w:abstractNumId w:val="17"/>
  </w:num>
  <w:num w:numId="19">
    <w:abstractNumId w:val="11"/>
  </w:num>
  <w:num w:numId="20">
    <w:abstractNumId w:val="5"/>
  </w:num>
  <w:num w:numId="21">
    <w:abstractNumId w:val="16"/>
  </w:num>
  <w:num w:numId="22">
    <w:abstractNumId w:val="1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8E"/>
    <w:rsid w:val="00795C6B"/>
    <w:rsid w:val="00837976"/>
    <w:rsid w:val="00873F8E"/>
    <w:rsid w:val="00D64281"/>
    <w:rsid w:val="00E1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E7AE4"/>
  <w15:chartTrackingRefBased/>
  <w15:docId w15:val="{903CA04E-0FAE-46D7-B155-23C7C53C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D642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D642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D642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6428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6428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D6428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64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64281"/>
    <w:rPr>
      <w:b/>
      <w:bCs/>
    </w:rPr>
  </w:style>
  <w:style w:type="character" w:styleId="Uwydatnienie">
    <w:name w:val="Emphasis"/>
    <w:basedOn w:val="Domylnaczcionkaakapitu"/>
    <w:uiPriority w:val="20"/>
    <w:qFormat/>
    <w:rsid w:val="00D642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18</Pages>
  <Words>3348</Words>
  <Characters>20089</Characters>
  <Application>Microsoft Office Word</Application>
  <DocSecurity>0</DocSecurity>
  <Lines>167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Książyk</dc:creator>
  <cp:keywords/>
  <dc:description/>
  <cp:lastModifiedBy>Paweł Książyk</cp:lastModifiedBy>
  <cp:revision>1</cp:revision>
  <dcterms:created xsi:type="dcterms:W3CDTF">2025-09-24T18:40:00Z</dcterms:created>
  <dcterms:modified xsi:type="dcterms:W3CDTF">2025-09-25T09:20:00Z</dcterms:modified>
</cp:coreProperties>
</file>