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Arial" w:hAnsi="Arial"/>
          <w:color w:val="000000"/>
          <w:sz w:val="52"/>
        </w:rPr>
        <w:t>Proyecto Integrador: Organización Del Trabajo</w:t>
      </w:r>
    </w:p>
    <w:p>
      <w:r>
        <w:t>Actividad para comenzar a definir los módulos del sistema.</w:t>
      </w:r>
    </w:p>
    <w:p>
      <w:pPr>
        <w:pStyle w:val="Heading1"/>
      </w:pPr>
      <w:r>
        <w:rPr>
          <w:rFonts w:ascii="Arial" w:hAnsi="Arial"/>
          <w:color w:val="000000"/>
        </w:rPr>
        <w:t>Idea Principal</w:t>
      </w:r>
    </w:p>
    <w:p>
      <w:r>
        <w:t>Vamos a construir el frontend de un sistema integrador para gestionar distintos movimientos de la escuela.</w:t>
      </w:r>
    </w:p>
    <w:p>
      <w:pPr>
        <w:spacing w:before="40" w:after="160"/>
        <w:ind w:left="288"/>
      </w:pPr>
      <w:r>
        <w:rPr>
          <w:rFonts w:ascii="Courier New" w:hAnsi="Courier New"/>
          <w:sz w:val="18"/>
        </w:rPr>
        <w:t>No vamos a construir cuatro sistemas separados.</w:t>
        <w:br/>
      </w:r>
      <w:r>
        <w:rPr>
          <w:rFonts w:ascii="Courier New" w:hAnsi="Courier New"/>
          <w:sz w:val="18"/>
        </w:rPr>
        <w:t>Vamos a construir un solo sistema dividido en módulos.</w:t>
      </w:r>
    </w:p>
    <w:p>
      <w:pPr>
        <w:pStyle w:val="Heading1"/>
      </w:pPr>
      <w:r>
        <w:rPr>
          <w:rFonts w:ascii="Arial" w:hAnsi="Arial"/>
          <w:color w:val="000000"/>
        </w:rPr>
        <w:t>Qué Vamos A Hacer</w:t>
      </w:r>
    </w:p>
    <w:p>
      <w:pPr>
        <w:pStyle w:val="ListBullet"/>
        <w:spacing w:after="40"/>
      </w:pPr>
      <w:r>
        <w:t>Pensar qué debe hacer cada módulo.</w:t>
      </w:r>
    </w:p>
    <w:p>
      <w:pPr>
        <w:pStyle w:val="ListBullet"/>
        <w:spacing w:after="40"/>
      </w:pPr>
      <w:r>
        <w:t>Definir pantallas, datos, acciones y estados.</w:t>
      </w:r>
    </w:p>
    <w:p>
      <w:pPr>
        <w:pStyle w:val="ListBullet"/>
        <w:spacing w:after="40"/>
      </w:pPr>
      <w:r>
        <w:t>Acordar una forma común de trabajar.</w:t>
      </w:r>
    </w:p>
    <w:p>
      <w:pPr>
        <w:pStyle w:val="ListBullet"/>
        <w:spacing w:after="40"/>
      </w:pPr>
      <w:r>
        <w:t>Preparar el proyecto para que después pueda integrarse.</w:t>
      </w:r>
    </w:p>
    <w:p>
      <w:pPr>
        <w:pStyle w:val="ListBullet"/>
        <w:spacing w:after="40"/>
      </w:pPr>
      <w:r>
        <w:t>Trabajar primero con datos simulados.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000000"/>
        </w:rPr>
        <w:t>Grupos Y Módulos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0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20"/>
              </w:rPr>
              <w:t>Grupo</w:t>
            </w:r>
          </w:p>
        </w:tc>
        <w:tc>
          <w:tcPr>
            <w:tcW w:type="dxa" w:w="7056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0"/>
              </w:rPr>
              <w:t>Grupo 1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20"/>
              </w:rPr>
              <w:t>Módulo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0"/>
              </w:rPr>
              <w:t>Autenticación y sistema general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20"/>
              </w:rPr>
              <w:t>Responsabilidad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0"/>
              </w:rPr>
              <w:t>Login, pantalla de inicio, menú principal, usuarios, roles y acceso a los módulos.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20"/>
              </w:rPr>
              <w:t>Debe pensar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0"/>
              </w:rPr>
              <w:t>Cómo entra un usuario, qué ve al iniciar, qué roles existen y qué puede hacer cada rol.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0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20"/>
              </w:rPr>
              <w:t>Grupo</w:t>
            </w:r>
          </w:p>
        </w:tc>
        <w:tc>
          <w:tcPr>
            <w:tcW w:type="dxa" w:w="7056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0"/>
              </w:rPr>
              <w:t>Grupo 2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20"/>
              </w:rPr>
              <w:t>Módulo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0"/>
              </w:rPr>
              <w:t>Laboratorio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20"/>
              </w:rPr>
              <w:t>Responsabilidad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0"/>
              </w:rPr>
              <w:t>Carga, listado y gestión de turnos de laboratorio.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20"/>
              </w:rPr>
              <w:t>Debe pensar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0"/>
              </w:rPr>
              <w:t>Qué datos tiene un turno, quién lo carga, quién lo confirma, cómo se cancela y cómo se muestra el listado.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0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20"/>
              </w:rPr>
              <w:t>Grupo</w:t>
            </w:r>
          </w:p>
        </w:tc>
        <w:tc>
          <w:tcPr>
            <w:tcW w:type="dxa" w:w="7056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0"/>
              </w:rPr>
              <w:t>Grupo 3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20"/>
              </w:rPr>
              <w:t>Módulo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0"/>
              </w:rPr>
              <w:t>Comedor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20"/>
              </w:rPr>
              <w:t>Responsabilidad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0"/>
              </w:rPr>
              <w:t>Carga, listado y gestión de reservas o turnos del comedor.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20"/>
              </w:rPr>
              <w:t>Debe pensar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0"/>
              </w:rPr>
              <w:t>Qué datos necesita comedor, quién carga una reserva, cómo se confirma y cómo se controla la cantidad de alumnos.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0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20"/>
              </w:rPr>
              <w:t>Grupo</w:t>
            </w:r>
          </w:p>
        </w:tc>
        <w:tc>
          <w:tcPr>
            <w:tcW w:type="dxa" w:w="7056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0"/>
              </w:rPr>
              <w:t>Grupo 4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20"/>
              </w:rPr>
              <w:t>Módulo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0"/>
              </w:rPr>
              <w:t>Notebooks y accesorios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20"/>
              </w:rPr>
              <w:t>Responsabilidad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0"/>
              </w:rPr>
              <w:t>Registro y consulta de notebooks, accesorios, estados y movimientos de gabinete.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20"/>
              </w:rPr>
              <w:t>Debe pensar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0"/>
              </w:rPr>
              <w:t>Cómo se identifica cada equipo, qué estados puede tener, quién puede modificarlo y dónde está ubicado.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color w:val="000000"/>
        </w:rPr>
        <w:t>Acuerdos Comunes</w:t>
      </w:r>
    </w:p>
    <w:p>
      <w:pPr>
        <w:pStyle w:val="ListBullet"/>
        <w:spacing w:after="40"/>
      </w:pPr>
      <w:r>
        <w:t>Usar nombres claros en español.</w:t>
      </w:r>
    </w:p>
    <w:p>
      <w:pPr>
        <w:pStyle w:val="ListBullet"/>
        <w:spacing w:after="40"/>
      </w:pPr>
      <w:r>
        <w:t>Pensar el sistema como una sola aplicación.</w:t>
      </w:r>
    </w:p>
    <w:p>
      <w:pPr>
        <w:pStyle w:val="ListBullet"/>
        <w:spacing w:after="40"/>
      </w:pPr>
      <w:r>
        <w:t>Mantener pantallas parecidas entre los módulos.</w:t>
      </w:r>
    </w:p>
    <w:p>
      <w:pPr>
        <w:pStyle w:val="ListBullet"/>
        <w:spacing w:after="40"/>
      </w:pPr>
      <w:r>
        <w:t>Usar los mismos nombres para botones comunes.</w:t>
      </w:r>
    </w:p>
    <w:p>
      <w:pPr>
        <w:pStyle w:val="ListBullet"/>
        <w:spacing w:after="40"/>
      </w:pPr>
      <w:r>
        <w:t>Definir qué roles pueden ver o usar cada parte.</w:t>
      </w:r>
    </w:p>
    <w:p>
      <w:pPr>
        <w:pStyle w:val="ListBullet"/>
        <w:spacing w:after="40"/>
      </w:pPr>
      <w:r>
        <w:t>Avisar si un módulo necesita información de otro.</w:t>
      </w:r>
    </w:p>
    <w:p>
      <w:pPr>
        <w:spacing w:before="40" w:after="160"/>
        <w:ind w:left="288"/>
      </w:pPr>
      <w:r>
        <w:rPr>
          <w:rFonts w:ascii="Courier New" w:hAnsi="Courier New"/>
          <w:sz w:val="18"/>
        </w:rPr>
        <w:t>Nuevo</w:t>
        <w:br/>
      </w:r>
      <w:r>
        <w:rPr>
          <w:rFonts w:ascii="Courier New" w:hAnsi="Courier New"/>
          <w:sz w:val="18"/>
        </w:rPr>
        <w:t>Guardar</w:t>
        <w:br/>
      </w:r>
      <w:r>
        <w:rPr>
          <w:rFonts w:ascii="Courier New" w:hAnsi="Courier New"/>
          <w:sz w:val="18"/>
        </w:rPr>
        <w:t>Cancelar</w:t>
        <w:br/>
      </w:r>
      <w:r>
        <w:rPr>
          <w:rFonts w:ascii="Courier New" w:hAnsi="Courier New"/>
          <w:sz w:val="18"/>
        </w:rPr>
        <w:t>Editar</w:t>
        <w:br/>
      </w:r>
      <w:r>
        <w:rPr>
          <w:rFonts w:ascii="Courier New" w:hAnsi="Courier New"/>
          <w:sz w:val="18"/>
        </w:rPr>
        <w:t>Eliminar</w:t>
        <w:br/>
      </w:r>
      <w:r>
        <w:rPr>
          <w:rFonts w:ascii="Courier New" w:hAnsi="Courier New"/>
          <w:sz w:val="18"/>
        </w:rPr>
        <w:t>Ver detalle</w:t>
        <w:br/>
      </w:r>
      <w:r>
        <w:rPr>
          <w:rFonts w:ascii="Courier New" w:hAnsi="Courier New"/>
          <w:sz w:val="18"/>
        </w:rPr>
        <w:t>Volver</w:t>
      </w:r>
    </w:p>
    <w:p>
      <w:pPr>
        <w:pStyle w:val="Heading1"/>
      </w:pPr>
      <w:r>
        <w:rPr>
          <w:rFonts w:ascii="Arial" w:hAnsi="Arial"/>
          <w:color w:val="000000"/>
        </w:rPr>
        <w:t>Actividad</w:t>
      </w:r>
    </w:p>
    <w:p>
      <w:r>
        <w:t>Cada grupo debe completar la siguiente ficha.</w:t>
      </w:r>
    </w:p>
    <w:p>
      <w:pPr>
        <w:spacing w:before="40" w:after="160"/>
        <w:ind w:left="288"/>
      </w:pPr>
      <w:r>
        <w:rPr>
          <w:rFonts w:ascii="Courier New" w:hAnsi="Courier New"/>
          <w:sz w:val="18"/>
        </w:rPr>
        <w:t>Nombre del módulo: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Integrantes: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Objetivo del módulo: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Problema que resuelve: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Pantallas necesarias: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Datos que se cargan: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Datos que se muestran: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Acciones del usuario: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Estados posibles: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Roles que usan este módulo: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Información que necesita de otros módulos: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Dudas o decisiones pendientes: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000000"/>
        </w:rPr>
        <w:t>Para La Puesta En Común</w:t>
      </w:r>
    </w:p>
    <w:p>
      <w:r>
        <w:t>Cada grupo deberá explicar brevemente:</w:t>
      </w:r>
    </w:p>
    <w:p>
      <w:pPr>
        <w:pStyle w:val="ListBullet"/>
        <w:spacing w:after="40"/>
      </w:pPr>
      <w:r>
        <w:t>Qué módulo le tocó.</w:t>
      </w:r>
    </w:p>
    <w:p>
      <w:pPr>
        <w:pStyle w:val="ListBullet"/>
        <w:spacing w:after="40"/>
      </w:pPr>
      <w:r>
        <w:t>Qué pantallas pensó.</w:t>
      </w:r>
    </w:p>
    <w:p>
      <w:pPr>
        <w:pStyle w:val="ListBullet"/>
        <w:spacing w:after="40"/>
      </w:pPr>
      <w:r>
        <w:t>Qué datos necesita cargar.</w:t>
      </w:r>
    </w:p>
    <w:p>
      <w:pPr>
        <w:pStyle w:val="ListBullet"/>
        <w:spacing w:after="40"/>
      </w:pPr>
      <w:r>
        <w:t>Qué acciones puede hacer el usuario.</w:t>
      </w:r>
    </w:p>
    <w:p>
      <w:pPr>
        <w:pStyle w:val="ListBullet"/>
        <w:spacing w:after="40"/>
      </w:pPr>
      <w:r>
        <w:t>Qué roles usarían ese módulo.</w:t>
      </w:r>
    </w:p>
    <w:p>
      <w:pPr>
        <w:pStyle w:val="ListBullet"/>
        <w:spacing w:after="40"/>
      </w:pPr>
      <w:r>
        <w:t>Qué dudas aparecieron.</w:t>
      </w:r>
    </w:p>
    <w:p>
      <w:pPr>
        <w:pStyle w:val="Heading1"/>
      </w:pPr>
      <w:r>
        <w:rPr>
          <w:rFonts w:ascii="Arial" w:hAnsi="Arial"/>
          <w:color w:val="000000"/>
        </w:rPr>
        <w:t>Entrega Para La Próxima Clase</w:t>
      </w:r>
    </w:p>
    <w:p>
      <w:pPr>
        <w:pStyle w:val="ListBullet"/>
        <w:spacing w:after="40"/>
      </w:pPr>
      <w:r>
        <w:t>Ficha del módulo completa.</w:t>
      </w:r>
    </w:p>
    <w:p>
      <w:pPr>
        <w:pStyle w:val="ListBullet"/>
        <w:spacing w:after="40"/>
      </w:pPr>
      <w:r>
        <w:t>Boceto simple de las pantallas principales.</w:t>
      </w:r>
    </w:p>
    <w:p>
      <w:pPr>
        <w:pStyle w:val="ListBullet"/>
        <w:spacing w:after="40"/>
      </w:pPr>
      <w:r>
        <w:t>Lista de dudas o decisiones para consultar.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Arial" w:hAnsi="Arial"/>
      <w:b w:val="0"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Arial" w:hAnsi="Arial"/>
      <w:b w:val="0"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Arial" w:hAnsi="Arial"/>
      <w:b w:val="0"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