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A3" w:rsidRDefault="00A462A3" w:rsidP="00A462A3">
      <w:pPr>
        <w:pStyle w:val="Paragraphedeliste"/>
        <w:numPr>
          <w:ilvl w:val="0"/>
          <w:numId w:val="1"/>
        </w:numPr>
      </w:pPr>
      <w:r>
        <w:t xml:space="preserve">Commencer par le modèle thermomécanique </w:t>
      </w:r>
    </w:p>
    <w:p w:rsidR="00A462A3" w:rsidRDefault="00A462A3" w:rsidP="00A462A3">
      <w:pPr>
        <w:pStyle w:val="Paragraphedeliste"/>
        <w:numPr>
          <w:ilvl w:val="0"/>
          <w:numId w:val="1"/>
        </w:numPr>
      </w:pPr>
      <w:r>
        <w:t>Enchainer avec les modèles dynamiques des rotors</w:t>
      </w:r>
    </w:p>
    <w:p w:rsidR="00407B56" w:rsidRDefault="00A462A3" w:rsidP="00A462A3">
      <w:pPr>
        <w:pStyle w:val="Paragraphedeliste"/>
        <w:numPr>
          <w:ilvl w:val="0"/>
          <w:numId w:val="1"/>
        </w:numPr>
      </w:pPr>
      <w:r>
        <w:t>Finir par la modélisation du balourd thermique sur  le comportement dynamique</w:t>
      </w:r>
    </w:p>
    <w:p w:rsidR="00BB6BED" w:rsidRDefault="00BB6BED" w:rsidP="00DA10EC"/>
    <w:p w:rsidR="00A462A3" w:rsidRDefault="004026F7">
      <w:r>
        <w:t xml:space="preserve">- </w:t>
      </w:r>
      <w:r w:rsidR="00A462A3">
        <w:t>Fig 8  à supprimer</w:t>
      </w:r>
    </w:p>
    <w:p w:rsidR="00E9681A" w:rsidRDefault="004026F7">
      <w:r>
        <w:t xml:space="preserve">- </w:t>
      </w:r>
      <w:bookmarkStart w:id="0" w:name="_GoBack"/>
      <w:bookmarkEnd w:id="0"/>
      <w:r w:rsidR="00E9681A">
        <w:t xml:space="preserve">A éclairer la lettre p dans l’approche masse </w:t>
      </w:r>
      <w:r w:rsidR="00DE42A3">
        <w:t>concentrée (la</w:t>
      </w:r>
      <w:r w:rsidR="00B84B98">
        <w:t xml:space="preserve"> manière pour calculer la position de la fibre neutre après la déformation)</w:t>
      </w:r>
    </w:p>
    <w:sectPr w:rsidR="00E9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4494C"/>
    <w:multiLevelType w:val="hybridMultilevel"/>
    <w:tmpl w:val="F64C6C38"/>
    <w:lvl w:ilvl="0" w:tplc="AA08A7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E1"/>
    <w:rsid w:val="004026F7"/>
    <w:rsid w:val="00A462A3"/>
    <w:rsid w:val="00B31F68"/>
    <w:rsid w:val="00B81E16"/>
    <w:rsid w:val="00B84B98"/>
    <w:rsid w:val="00BB6BED"/>
    <w:rsid w:val="00C236E1"/>
    <w:rsid w:val="00DA10EC"/>
    <w:rsid w:val="00DE42A3"/>
    <w:rsid w:val="00E9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58E3E6-A06E-4C53-AB22-E746D38D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277</Characters>
  <Application>Microsoft Office Word</Application>
  <DocSecurity>0</DocSecurity>
  <Lines>2</Lines>
  <Paragraphs>1</Paragraphs>
  <ScaleCrop>false</ScaleCrop>
  <Company>EDF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9</cp:revision>
  <dcterms:created xsi:type="dcterms:W3CDTF">2018-11-05T09:47:00Z</dcterms:created>
  <dcterms:modified xsi:type="dcterms:W3CDTF">2018-11-05T09:59:00Z</dcterms:modified>
</cp:coreProperties>
</file>