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A5ADB" w14:textId="54D3D876" w:rsidR="00011971" w:rsidRDefault="00116F81" w:rsidP="00051B69">
      <w:pPr>
        <w:pStyle w:val="Titre"/>
        <w:spacing w:line="360" w:lineRule="auto"/>
      </w:pPr>
      <w:r>
        <w:t xml:space="preserve">Chapitre </w:t>
      </w:r>
      <w:r w:rsidR="00D15E2E">
        <w:t>2</w:t>
      </w:r>
      <w:r>
        <w:t xml:space="preserve"> : </w:t>
      </w:r>
      <w:r w:rsidR="009564D8">
        <w:t>Modélisation</w:t>
      </w:r>
      <w:r w:rsidR="00BE26D2">
        <w:t xml:space="preserve"> numérique de l’effet Morton</w:t>
      </w:r>
    </w:p>
    <w:p w14:paraId="3C4A5ADD" w14:textId="41F5113D" w:rsidR="00A2193A" w:rsidRDefault="00E2156E" w:rsidP="00051B69">
      <w:pPr>
        <w:pStyle w:val="Titre1"/>
        <w:spacing w:line="360" w:lineRule="auto"/>
      </w:pPr>
      <w:r>
        <w:t>Stratégie globale de la modélisation</w:t>
      </w:r>
      <w:r w:rsidR="00467969">
        <w:t xml:space="preserve"> (introduction)</w:t>
      </w:r>
    </w:p>
    <w:p w14:paraId="01D0F95F" w14:textId="77777777" w:rsidR="00F06C20" w:rsidRDefault="00F06C20" w:rsidP="00F06C20"/>
    <w:p w14:paraId="37EF5B59" w14:textId="77777777" w:rsidR="00467969" w:rsidRPr="00054869" w:rsidRDefault="00467969" w:rsidP="00467969">
      <w:r>
        <w:t xml:space="preserve">Ce chapitre présente la stratégie de la modélisation de l’effet Morton et les méthodes numériques utilisées en détail. </w:t>
      </w:r>
    </w:p>
    <w:p w14:paraId="48FB55B4" w14:textId="77777777" w:rsidR="00F06C20" w:rsidRPr="00F06C20" w:rsidRDefault="00F06C20" w:rsidP="00F06C20"/>
    <w:p w14:paraId="6902E95C" w14:textId="77777777" w:rsidR="00176275" w:rsidRDefault="00176275" w:rsidP="00176275"/>
    <w:p w14:paraId="2FBF5154" w14:textId="77777777" w:rsidR="00176275" w:rsidRDefault="00176275" w:rsidP="00176275"/>
    <w:p w14:paraId="599FD45D" w14:textId="77777777" w:rsidR="00176275" w:rsidRPr="00176275" w:rsidRDefault="00176275" w:rsidP="00176275"/>
    <w:p w14:paraId="1D4F2EB4" w14:textId="77777777" w:rsidR="00115744" w:rsidRDefault="00115744" w:rsidP="00115744"/>
    <w:p w14:paraId="01BF6C29" w14:textId="34A7EA1B" w:rsidR="00AC1E6F" w:rsidRDefault="00AC1E6F">
      <w:pPr>
        <w:overflowPunct/>
        <w:autoSpaceDE/>
        <w:autoSpaceDN/>
        <w:adjustRightInd/>
        <w:spacing w:after="160" w:line="259" w:lineRule="auto"/>
        <w:jc w:val="left"/>
        <w:textAlignment w:val="auto"/>
      </w:pPr>
      <w:r>
        <w:br w:type="page"/>
      </w:r>
    </w:p>
    <w:p w14:paraId="384D9F0F" w14:textId="61DD6B1A" w:rsidR="00DF1265" w:rsidRDefault="00833C70" w:rsidP="00766361">
      <w:pPr>
        <w:pStyle w:val="Titre1"/>
      </w:pPr>
      <w:r>
        <w:lastRenderedPageBreak/>
        <w:t>Model</w:t>
      </w:r>
      <w:r w:rsidR="00030FFE">
        <w:t>isation</w:t>
      </w:r>
      <w:r>
        <w:t xml:space="preserve"> de la </w:t>
      </w:r>
      <w:r w:rsidR="00643CBE">
        <w:t>vibration synchrone</w:t>
      </w:r>
    </w:p>
    <w:p w14:paraId="4C1875EA" w14:textId="61707403" w:rsidR="00DB7208" w:rsidRDefault="00DB7208" w:rsidP="00D47908">
      <w:pPr>
        <w:pStyle w:val="Titre2"/>
      </w:pPr>
      <w:r>
        <w:t>Models de rotor</w:t>
      </w:r>
    </w:p>
    <w:p w14:paraId="474C4398" w14:textId="77777777" w:rsidR="003A50BF" w:rsidRPr="003A50BF" w:rsidRDefault="003A50BF" w:rsidP="003A50BF"/>
    <w:p w14:paraId="31D71986" w14:textId="77777777" w:rsidR="003A50BF" w:rsidRDefault="003A50BF" w:rsidP="003A50BF">
      <w:r>
        <w:t>Le rotor peut être modélisé, soit comme un solide rigide, soit comme une poutre élastique. Lors de simulation de l’effet Morton, un rotor rigide à 4 degrés de liberté est utilisé.</w:t>
      </w:r>
    </w:p>
    <w:p w14:paraId="23FAF86E" w14:textId="77777777" w:rsidR="003A50BF" w:rsidRDefault="003A50BF" w:rsidP="003A50BF">
      <w:pPr>
        <w:keepNext/>
        <w:jc w:val="center"/>
      </w:pPr>
      <w:r>
        <w:rPr>
          <w:noProof/>
          <w:lang w:eastAsia="zh-CN"/>
        </w:rPr>
        <w:drawing>
          <wp:inline distT="0" distB="0" distL="0" distR="0" wp14:anchorId="132E70DB" wp14:editId="77AC31BC">
            <wp:extent cx="5760720" cy="2357120"/>
            <wp:effectExtent l="0" t="0" r="0" b="5080"/>
            <wp:docPr id="171" name="Imag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57120"/>
                    </a:xfrm>
                    <a:prstGeom prst="rect">
                      <a:avLst/>
                    </a:prstGeom>
                  </pic:spPr>
                </pic:pic>
              </a:graphicData>
            </a:graphic>
          </wp:inline>
        </w:drawing>
      </w:r>
    </w:p>
    <w:p w14:paraId="6E196A20" w14:textId="77777777" w:rsidR="003A50BF" w:rsidRPr="002F231C" w:rsidRDefault="003A50BF" w:rsidP="003A50BF">
      <w:pPr>
        <w:pStyle w:val="Lgende"/>
        <w:jc w:val="center"/>
        <w:rPr>
          <w:i w:val="0"/>
        </w:rPr>
      </w:pPr>
      <w:r w:rsidRPr="002F231C">
        <w:rPr>
          <w:i w:val="0"/>
        </w:rPr>
        <w:t xml:space="preserve">Figure </w:t>
      </w:r>
      <w:r w:rsidRPr="002F231C">
        <w:rPr>
          <w:i w:val="0"/>
        </w:rPr>
        <w:fldChar w:fldCharType="begin"/>
      </w:r>
      <w:r w:rsidRPr="002F231C">
        <w:rPr>
          <w:i w:val="0"/>
        </w:rPr>
        <w:instrText xml:space="preserve"> SEQ Figure \* ARABIC </w:instrText>
      </w:r>
      <w:r w:rsidRPr="002F231C">
        <w:rPr>
          <w:i w:val="0"/>
        </w:rPr>
        <w:fldChar w:fldCharType="separate"/>
      </w:r>
      <w:r w:rsidR="00BA205C">
        <w:rPr>
          <w:i w:val="0"/>
          <w:noProof/>
        </w:rPr>
        <w:t>1</w:t>
      </w:r>
      <w:r w:rsidRPr="002F231C">
        <w:rPr>
          <w:i w:val="0"/>
        </w:rPr>
        <w:fldChar w:fldCharType="end"/>
      </w:r>
      <w:r>
        <w:rPr>
          <w:i w:val="0"/>
        </w:rPr>
        <w:t> : modèle du rotor à 4DDL</w:t>
      </w:r>
    </w:p>
    <w:p w14:paraId="6009497B" w14:textId="77777777" w:rsidR="003A50BF" w:rsidRDefault="003A50BF" w:rsidP="003A50BF">
      <w:r>
        <w:t xml:space="preserve">L’équation du mouvement du rotor peut être exprimée au centre de gravité du rotor </w:t>
      </w:r>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 </m:t>
        </m:r>
      </m:oMath>
      <w: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3A50BF" w:rsidRPr="00AA3E05" w14:paraId="60CE9BE5" w14:textId="77777777" w:rsidTr="00FB4EF7">
        <w:trPr>
          <w:trHeight w:val="635"/>
          <w:tblHeader/>
          <w:jc w:val="center"/>
        </w:trPr>
        <w:tc>
          <w:tcPr>
            <w:tcW w:w="7943" w:type="dxa"/>
            <w:vAlign w:val="center"/>
          </w:tcPr>
          <w:p w14:paraId="5F54D743" w14:textId="77777777" w:rsidR="003A50BF" w:rsidRPr="00683630" w:rsidRDefault="003A50BF" w:rsidP="00FB4EF7">
            <m:oMathPara>
              <m:oMath>
                <m:r>
                  <w:rPr>
                    <w:rFonts w:ascii="Cambria Math" w:hAnsi="Cambria Math"/>
                  </w:rPr>
                  <m:t>m</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rlmtx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phx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balourdx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g</m:t>
                </m:r>
              </m:oMath>
            </m:oMathPara>
          </w:p>
          <w:p w14:paraId="54D30E8A" w14:textId="77777777" w:rsidR="003A50BF" w:rsidRPr="0059394D" w:rsidRDefault="003A50BF" w:rsidP="00FB4EF7">
            <m:oMathPara>
              <m:oMath>
                <m:r>
                  <w:rPr>
                    <w:rFonts w:ascii="Cambria Math" w:hAnsi="Cambria Math"/>
                  </w:rPr>
                  <m:t>m</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rlmty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phy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balourdy</m:t>
                    </m:r>
                  </m:sub>
                </m:sSub>
              </m:oMath>
            </m:oMathPara>
          </w:p>
          <w:p w14:paraId="3FE19EDF" w14:textId="77777777" w:rsidR="003A50BF" w:rsidRPr="0059394D" w:rsidRDefault="005D0C5D" w:rsidP="00FB4EF7">
            <m:oMathPara>
              <m:oMath>
                <m:sSub>
                  <m:sSubPr>
                    <m:ctrlPr>
                      <w:rPr>
                        <w:rFonts w:ascii="Cambria Math" w:hAnsi="Cambria Math"/>
                        <w:i/>
                      </w:rPr>
                    </m:ctrlPr>
                  </m:sSubPr>
                  <m:e>
                    <m:r>
                      <w:rPr>
                        <w:rFonts w:ascii="Cambria Math" w:hAnsi="Cambria Math"/>
                      </w:rPr>
                      <m:t>J</m:t>
                    </m:r>
                  </m:e>
                  <m:sub>
                    <m:r>
                      <w:rPr>
                        <w:rFonts w:ascii="Cambria Math" w:hAnsi="Cambria Math"/>
                      </w:rPr>
                      <m:t>t</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ϕ</m:t>
                        </m:r>
                      </m:e>
                      <m:sub>
                        <m:r>
                          <w:rPr>
                            <w:rFonts w:ascii="Cambria Math" w:hAnsi="Cambria Math"/>
                          </w:rPr>
                          <m:t>G</m:t>
                        </m:r>
                      </m:sub>
                    </m:sSub>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rlmty</m:t>
                    </m:r>
                  </m:sub>
                </m:sSub>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phy</m:t>
                    </m:r>
                  </m:sub>
                </m:sSub>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balourdy</m:t>
                    </m:r>
                  </m:sub>
                </m:sSub>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ω</m:t>
                </m:r>
                <m:acc>
                  <m:accPr>
                    <m:chr m:val="̇"/>
                    <m:ctrlPr>
                      <w:rPr>
                        <w:rFonts w:ascii="Cambria Math" w:hAnsi="Cambria Math"/>
                        <w:i/>
                      </w:rPr>
                    </m:ctrlPr>
                  </m:accPr>
                  <m:e>
                    <m:r>
                      <w:rPr>
                        <w:rFonts w:ascii="Cambria Math" w:hAnsi="Cambria Math"/>
                      </w:rPr>
                      <m:t>θ</m:t>
                    </m:r>
                  </m:e>
                </m:acc>
              </m:oMath>
            </m:oMathPara>
          </w:p>
          <w:p w14:paraId="4D98A994" w14:textId="77777777" w:rsidR="003A50BF" w:rsidRPr="00294B8E" w:rsidRDefault="005D0C5D" w:rsidP="00FB4EF7">
            <m:oMathPara>
              <m:oMath>
                <m:sSub>
                  <m:sSubPr>
                    <m:ctrlPr>
                      <w:rPr>
                        <w:rFonts w:ascii="Cambria Math" w:hAnsi="Cambria Math"/>
                        <w:i/>
                      </w:rPr>
                    </m:ctrlPr>
                  </m:sSubPr>
                  <m:e>
                    <m:r>
                      <w:rPr>
                        <w:rFonts w:ascii="Cambria Math" w:hAnsi="Cambria Math"/>
                      </w:rPr>
                      <m:t>J</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rlmtx</m:t>
                    </m:r>
                  </m:sub>
                </m:sSub>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phy</m:t>
                    </m:r>
                  </m:sub>
                </m:sSub>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balourdy</m:t>
                    </m:r>
                  </m:sub>
                </m:sSub>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ω</m:t>
                </m:r>
                <m:acc>
                  <m:accPr>
                    <m:chr m:val="̇"/>
                    <m:ctrlPr>
                      <w:rPr>
                        <w:rFonts w:ascii="Cambria Math" w:hAnsi="Cambria Math"/>
                        <w:i/>
                      </w:rPr>
                    </m:ctrlPr>
                  </m:accPr>
                  <m:e>
                    <m:r>
                      <w:rPr>
                        <w:rFonts w:ascii="Cambria Math" w:hAnsi="Cambria Math"/>
                      </w:rPr>
                      <m:t>ϕ</m:t>
                    </m:r>
                  </m:e>
                </m:acc>
              </m:oMath>
            </m:oMathPara>
          </w:p>
        </w:tc>
        <w:tc>
          <w:tcPr>
            <w:tcW w:w="1096" w:type="dxa"/>
            <w:vAlign w:val="center"/>
          </w:tcPr>
          <w:p w14:paraId="74AE6110" w14:textId="77777777" w:rsidR="003A50BF" w:rsidRPr="005600FC" w:rsidRDefault="003A50BF" w:rsidP="003A50BF">
            <w:pPr>
              <w:pStyle w:val="Lgende"/>
              <w:numPr>
                <w:ilvl w:val="0"/>
                <w:numId w:val="18"/>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13F8E69" w14:textId="77777777" w:rsidR="003A50BF" w:rsidRPr="004477D8" w:rsidRDefault="003A50BF" w:rsidP="003A50BF"/>
    <w:p w14:paraId="2E473367" w14:textId="77777777" w:rsidR="003A50BF" w:rsidRPr="0049429C" w:rsidRDefault="003A50BF" w:rsidP="003A50BF">
      <w:pPr>
        <w:pStyle w:val="Paragraphedeliste"/>
        <w:numPr>
          <w:ilvl w:val="0"/>
          <w:numId w:val="19"/>
        </w:numPr>
        <w:overflowPunct/>
        <w:autoSpaceDE/>
        <w:autoSpaceDN/>
        <w:adjustRightInd/>
        <w:textAlignment w:val="auto"/>
      </w:pPr>
      <w:r>
        <w:rPr>
          <w:rFonts w:asciiTheme="minorHAnsi" w:hAnsiTheme="minorHAnsi" w:cstheme="minorBidi"/>
          <w:szCs w:val="22"/>
        </w:rPr>
        <w:t>La force du roulement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3A50BF" w:rsidRPr="00AA3E05" w14:paraId="3F73451C" w14:textId="77777777" w:rsidTr="00FB4EF7">
        <w:trPr>
          <w:trHeight w:val="635"/>
          <w:tblHeader/>
          <w:jc w:val="center"/>
        </w:trPr>
        <w:tc>
          <w:tcPr>
            <w:tcW w:w="7943" w:type="dxa"/>
            <w:vAlign w:val="center"/>
          </w:tcPr>
          <w:p w14:paraId="7C8BC790" w14:textId="77777777" w:rsidR="003A50BF" w:rsidRPr="00BD7BB7" w:rsidRDefault="005D0C5D" w:rsidP="00FB4EF7">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rlmtx</m:t>
                              </m:r>
                            </m:sub>
                          </m:sSub>
                          <m:r>
                            <m:rPr>
                              <m:sty m:val="p"/>
                            </m:rPr>
                            <w:rPr>
                              <w:rFonts w:ascii="Cambria Math" w:hAnsi="Cambria Math"/>
                            </w:rPr>
                            <m:t xml:space="preserve"> </m:t>
                          </m:r>
                        </m:e>
                      </m:mr>
                      <m:mr>
                        <m:e>
                          <m:sSub>
                            <m:sSubPr>
                              <m:ctrlPr>
                                <w:rPr>
                                  <w:rFonts w:ascii="Cambria Math" w:hAnsi="Cambria Math"/>
                                </w:rPr>
                              </m:ctrlPr>
                            </m:sSubPr>
                            <m:e>
                              <m:r>
                                <w:rPr>
                                  <w:rFonts w:ascii="Cambria Math" w:hAnsi="Cambria Math"/>
                                </w:rPr>
                                <m:t>F</m:t>
                              </m:r>
                            </m:e>
                            <m:sub>
                              <m:r>
                                <w:rPr>
                                  <w:rFonts w:ascii="Cambria Math" w:hAnsi="Cambria Math"/>
                                </w:rPr>
                                <m:t>rlmty</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K</m:t>
                              </m:r>
                            </m:e>
                            <m:sub>
                              <m:r>
                                <w:rPr>
                                  <w:rFonts w:ascii="Cambria Math" w:hAnsi="Cambria Math"/>
                                </w:rPr>
                                <m:t>xx</m:t>
                              </m:r>
                            </m:sub>
                            <m:sup>
                              <m:r>
                                <w:rPr>
                                  <w:rFonts w:ascii="Cambria Math" w:hAnsi="Cambria Math"/>
                                </w:rPr>
                                <m:t>rlmt</m:t>
                              </m:r>
                            </m:sup>
                          </m:sSubSup>
                        </m:e>
                        <m:e>
                          <m:r>
                            <m:rPr>
                              <m:sty m:val="p"/>
                            </m:rPr>
                            <w:rPr>
                              <w:rFonts w:ascii="Cambria Math" w:hAnsi="Cambria Math"/>
                            </w:rPr>
                            <m:t>0</m:t>
                          </m:r>
                        </m:e>
                      </m:mr>
                      <m:mr>
                        <m:e>
                          <m:r>
                            <m:rPr>
                              <m:sty m:val="p"/>
                            </m:rPr>
                            <w:rPr>
                              <w:rFonts w:ascii="Cambria Math" w:hAnsi="Cambria Math"/>
                            </w:rPr>
                            <m:t>0</m:t>
                          </m:r>
                        </m:e>
                        <m:e>
                          <m:sSubSup>
                            <m:sSubSupPr>
                              <m:ctrlPr>
                                <w:rPr>
                                  <w:rFonts w:ascii="Cambria Math" w:hAnsi="Cambria Math"/>
                                </w:rPr>
                              </m:ctrlPr>
                            </m:sSubSupPr>
                            <m:e>
                              <m:r>
                                <w:rPr>
                                  <w:rFonts w:ascii="Cambria Math" w:hAnsi="Cambria Math"/>
                                </w:rPr>
                                <m:t>K</m:t>
                              </m:r>
                            </m:e>
                            <m:sub>
                              <m:r>
                                <w:rPr>
                                  <w:rFonts w:ascii="Cambria Math" w:hAnsi="Cambria Math"/>
                                </w:rPr>
                                <m:t>yy</m:t>
                              </m:r>
                            </m:sub>
                            <m:sup>
                              <m:r>
                                <w:rPr>
                                  <w:rFonts w:ascii="Cambria Math" w:hAnsi="Cambria Math"/>
                                </w:rPr>
                                <m:t>rlmt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rlmt</m:t>
                              </m:r>
                            </m:sub>
                          </m:sSub>
                        </m:e>
                      </m:mr>
                      <m:mr>
                        <m:e>
                          <m:sSub>
                            <m:sSubPr>
                              <m:ctrlPr>
                                <w:rPr>
                                  <w:rFonts w:ascii="Cambria Math" w:hAnsi="Cambria Math"/>
                                </w:rPr>
                              </m:ctrlPr>
                            </m:sSubPr>
                            <m:e>
                              <m:r>
                                <w:rPr>
                                  <w:rFonts w:ascii="Cambria Math" w:hAnsi="Cambria Math"/>
                                </w:rPr>
                                <m:t>y</m:t>
                              </m:r>
                            </m:e>
                            <m:sub>
                              <m:r>
                                <w:rPr>
                                  <w:rFonts w:ascii="Cambria Math" w:hAnsi="Cambria Math"/>
                                </w:rPr>
                                <m:t>rlmt</m:t>
                              </m:r>
                            </m:sub>
                          </m:sSub>
                          <m:r>
                            <m:rPr>
                              <m:sty m:val="p"/>
                            </m:rPr>
                            <w:rPr>
                              <w:rFonts w:ascii="Cambria Math" w:hAnsi="Cambria Math"/>
                            </w:rPr>
                            <m:t xml:space="preserve"> </m:t>
                          </m:r>
                        </m:e>
                      </m:mr>
                    </m:m>
                  </m:e>
                </m:d>
              </m:oMath>
            </m:oMathPara>
          </w:p>
          <w:p w14:paraId="1973D4A7" w14:textId="77777777" w:rsidR="003A50BF" w:rsidRPr="00BD7BB7" w:rsidRDefault="003A50BF" w:rsidP="00FB4EF7">
            <w:pPr>
              <w:rPr>
                <w:iCs/>
              </w:rPr>
            </w:pPr>
            <w:r>
              <w:t xml:space="preserve">Où </w:t>
            </w:r>
            <m:oMath>
              <m:sSubSup>
                <m:sSubSupPr>
                  <m:ctrlPr>
                    <w:rPr>
                      <w:rFonts w:ascii="Cambria Math" w:hAnsi="Cambria Math"/>
                    </w:rPr>
                  </m:ctrlPr>
                </m:sSubSupPr>
                <m:e>
                  <m:r>
                    <w:rPr>
                      <w:rFonts w:ascii="Cambria Math" w:hAnsi="Cambria Math"/>
                    </w:rPr>
                    <m:t>K</m:t>
                  </m:r>
                </m:e>
                <m:sub>
                  <m:r>
                    <w:rPr>
                      <w:rFonts w:ascii="Cambria Math" w:hAnsi="Cambria Math"/>
                    </w:rPr>
                    <m:t>xx</m:t>
                  </m:r>
                </m:sub>
                <m:sup>
                  <m:r>
                    <w:rPr>
                      <w:rFonts w:ascii="Cambria Math" w:hAnsi="Cambria Math"/>
                    </w:rPr>
                    <m:t>rlmt</m:t>
                  </m:r>
                </m:sup>
              </m:sSubSup>
              <m:r>
                <m:rPr>
                  <m:sty m:val="p"/>
                </m:rP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yy</m:t>
                  </m:r>
                </m:sub>
                <m:sup>
                  <m:r>
                    <w:rPr>
                      <w:rFonts w:ascii="Cambria Math" w:hAnsi="Cambria Math"/>
                    </w:rPr>
                    <m:t>rlmt</m:t>
                  </m:r>
                </m:sup>
              </m:sSubSup>
              <m:r>
                <m:rPr>
                  <m:sty m:val="p"/>
                </m:rPr>
                <w:rPr>
                  <w:rFonts w:ascii="Cambria Math" w:hAnsi="Cambria Math"/>
                </w:rPr>
                <m:t>=3.3</m:t>
              </m:r>
              <m:r>
                <w:rPr>
                  <w:rFonts w:ascii="Cambria Math" w:hAnsi="Cambria Math"/>
                </w:rPr>
                <m:t>e</m:t>
              </m:r>
              <m:r>
                <m:rPr>
                  <m:sty m:val="p"/>
                </m:rPr>
                <w:rPr>
                  <w:rFonts w:ascii="Cambria Math" w:hAnsi="Cambria Math"/>
                </w:rPr>
                <m:t xml:space="preserve">8 </m:t>
              </m:r>
              <m:r>
                <w:rPr>
                  <w:rFonts w:ascii="Cambria Math" w:hAnsi="Cambria Math"/>
                </w:rPr>
                <m:t>N</m:t>
              </m:r>
              <m:r>
                <m:rPr>
                  <m:sty m:val="p"/>
                </m:rPr>
                <w:rPr>
                  <w:rFonts w:ascii="Cambria Math" w:hAnsi="Cambria Math"/>
                </w:rPr>
                <m:t>.</m:t>
              </m:r>
              <m:r>
                <w:rPr>
                  <w:rFonts w:ascii="Cambria Math" w:hAnsi="Cambria Math"/>
                </w:rPr>
                <m:t>m</m:t>
              </m:r>
            </m:oMath>
          </w:p>
        </w:tc>
        <w:tc>
          <w:tcPr>
            <w:tcW w:w="1096" w:type="dxa"/>
            <w:vAlign w:val="center"/>
          </w:tcPr>
          <w:p w14:paraId="0BB1CF88" w14:textId="77777777" w:rsidR="003A50BF" w:rsidRPr="005600FC" w:rsidRDefault="003A50BF" w:rsidP="003A50BF">
            <w:pPr>
              <w:pStyle w:val="Lgende"/>
              <w:numPr>
                <w:ilvl w:val="0"/>
                <w:numId w:val="18"/>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442F1F8F" w14:textId="77777777" w:rsidR="003A50BF" w:rsidRPr="004477D8" w:rsidRDefault="003A50BF" w:rsidP="003A50BF"/>
    <w:p w14:paraId="5EDA895D" w14:textId="77777777" w:rsidR="003A50BF" w:rsidRPr="00655FD4" w:rsidRDefault="003A50BF" w:rsidP="003A50BF">
      <w:pPr>
        <w:pStyle w:val="Paragraphedeliste"/>
        <w:numPr>
          <w:ilvl w:val="0"/>
          <w:numId w:val="19"/>
        </w:numPr>
        <w:overflowPunct/>
        <w:autoSpaceDE/>
        <w:autoSpaceDN/>
        <w:adjustRightInd/>
        <w:textAlignment w:val="auto"/>
        <w:rPr>
          <w:rFonts w:asciiTheme="minorHAnsi" w:hAnsiTheme="minorHAnsi" w:cstheme="minorBidi"/>
          <w:szCs w:val="22"/>
        </w:rPr>
      </w:pPr>
      <w:r w:rsidRPr="00655FD4">
        <w:rPr>
          <w:rFonts w:asciiTheme="minorHAnsi" w:hAnsiTheme="minorHAnsi" w:cstheme="minorBidi"/>
          <w:szCs w:val="22"/>
        </w:rPr>
        <w:t>La force du balourd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3A50BF" w:rsidRPr="00AA3E05" w14:paraId="6D0D5EBE" w14:textId="77777777" w:rsidTr="00FB4EF7">
        <w:trPr>
          <w:trHeight w:val="635"/>
          <w:tblHeader/>
          <w:jc w:val="center"/>
        </w:trPr>
        <w:tc>
          <w:tcPr>
            <w:tcW w:w="7943" w:type="dxa"/>
            <w:vAlign w:val="center"/>
          </w:tcPr>
          <w:p w14:paraId="00D49B84" w14:textId="77777777" w:rsidR="003A50BF" w:rsidRPr="00C32906" w:rsidRDefault="005D0C5D" w:rsidP="00FB4EF7">
            <w:pPr>
              <w:pStyle w:val="Paragraphedeliste"/>
            </w:pPr>
            <m:oMathPara>
              <m:oMath>
                <m:sSub>
                  <m:sSubPr>
                    <m:ctrlPr>
                      <w:rPr>
                        <w:rFonts w:ascii="Cambria Math" w:hAnsi="Cambria Math"/>
                        <w:i/>
                      </w:rPr>
                    </m:ctrlPr>
                  </m:sSubPr>
                  <m:e>
                    <m:r>
                      <w:rPr>
                        <w:rFonts w:ascii="Cambria Math" w:hAnsi="Cambria Math"/>
                      </w:rPr>
                      <m:t>F</m:t>
                    </m:r>
                  </m:e>
                  <m:sub>
                    <m:r>
                      <w:rPr>
                        <w:rFonts w:ascii="Cambria Math" w:hAnsi="Cambria Math"/>
                      </w:rPr>
                      <m:t>balourdx</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d>
                  <m:dPr>
                    <m:begChr m:val="‖"/>
                    <m:endChr m:val="‖"/>
                    <m:ctrlPr>
                      <w:rPr>
                        <w:rFonts w:ascii="Cambria Math" w:hAnsi="Cambria Math"/>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b</m:t>
                            </m:r>
                          </m:sub>
                        </m:sSub>
                      </m:e>
                    </m:acc>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ψ</m:t>
                            </m:r>
                          </m:e>
                          <m:sub>
                            <m:r>
                              <w:rPr>
                                <w:rFonts w:ascii="Cambria Math" w:hAnsi="Cambria Math"/>
                              </w:rPr>
                              <m:t>b</m:t>
                            </m:r>
                          </m:sub>
                        </m:sSub>
                      </m:e>
                    </m:d>
                  </m:e>
                </m:func>
              </m:oMath>
            </m:oMathPara>
          </w:p>
          <w:p w14:paraId="775ECB8D" w14:textId="77777777" w:rsidR="003A50BF" w:rsidRPr="00C32906" w:rsidRDefault="005D0C5D" w:rsidP="00FB4EF7">
            <w:pPr>
              <w:pStyle w:val="Paragraphedeliste"/>
            </w:pPr>
            <m:oMathPara>
              <m:oMath>
                <m:sSub>
                  <m:sSubPr>
                    <m:ctrlPr>
                      <w:rPr>
                        <w:rFonts w:ascii="Cambria Math" w:hAnsi="Cambria Math"/>
                        <w:i/>
                      </w:rPr>
                    </m:ctrlPr>
                  </m:sSubPr>
                  <m:e>
                    <m:r>
                      <w:rPr>
                        <w:rFonts w:ascii="Cambria Math" w:hAnsi="Cambria Math"/>
                      </w:rPr>
                      <m:t>F</m:t>
                    </m:r>
                  </m:e>
                  <m:sub>
                    <m:r>
                      <w:rPr>
                        <w:rFonts w:ascii="Cambria Math" w:hAnsi="Cambria Math"/>
                      </w:rPr>
                      <m:t>balourdy</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d>
                  <m:dPr>
                    <m:begChr m:val="‖"/>
                    <m:endChr m:val="‖"/>
                    <m:ctrlPr>
                      <w:rPr>
                        <w:rFonts w:ascii="Cambria Math" w:hAnsi="Cambria Math"/>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b</m:t>
                            </m:r>
                          </m:sub>
                        </m:sSub>
                      </m:e>
                    </m:acc>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ψ</m:t>
                            </m:r>
                          </m:e>
                          <m:sub>
                            <m:r>
                              <w:rPr>
                                <w:rFonts w:ascii="Cambria Math" w:hAnsi="Cambria Math"/>
                              </w:rPr>
                              <m:t>b</m:t>
                            </m:r>
                          </m:sub>
                        </m:sSub>
                      </m:e>
                    </m:d>
                  </m:e>
                </m:func>
              </m:oMath>
            </m:oMathPara>
          </w:p>
          <w:p w14:paraId="0AB3CDB3" w14:textId="77777777" w:rsidR="003A50BF" w:rsidRPr="00294B8E" w:rsidRDefault="003A50BF" w:rsidP="00FB4EF7">
            <w:r>
              <w:t xml:space="preserve">Où : </w:t>
            </w:r>
            <m:oMath>
              <m:sSub>
                <m:sSubPr>
                  <m:ctrlPr>
                    <w:rPr>
                      <w:rFonts w:ascii="Cambria Math" w:hAnsi="Cambria Math"/>
                      <w:i/>
                    </w:rPr>
                  </m:ctrlPr>
                </m:sSubPr>
                <m:e>
                  <m:r>
                    <w:rPr>
                      <w:rFonts w:ascii="Cambria Math" w:hAnsi="Cambria Math"/>
                    </w:rPr>
                    <m:t>ψ</m:t>
                  </m:r>
                </m:e>
                <m:sub>
                  <m:r>
                    <w:rPr>
                      <w:rFonts w:ascii="Cambria Math" w:hAnsi="Cambria Math"/>
                    </w:rPr>
                    <m:t>b</m:t>
                  </m:r>
                </m:sub>
              </m:sSub>
            </m:oMath>
            <w:r>
              <w:t xml:space="preserve"> est la phase du balourd en référant le keyphasor.</w:t>
            </w:r>
          </w:p>
        </w:tc>
        <w:tc>
          <w:tcPr>
            <w:tcW w:w="1096" w:type="dxa"/>
            <w:vAlign w:val="center"/>
          </w:tcPr>
          <w:p w14:paraId="2EE6F337" w14:textId="77777777" w:rsidR="003A50BF" w:rsidRPr="005600FC" w:rsidRDefault="003A50BF" w:rsidP="003A50BF">
            <w:pPr>
              <w:pStyle w:val="Lgende"/>
              <w:numPr>
                <w:ilvl w:val="0"/>
                <w:numId w:val="18"/>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34F89017" w14:textId="77777777" w:rsidR="003A50BF" w:rsidRDefault="003A50BF" w:rsidP="003A50BF"/>
    <w:p w14:paraId="3EBC9FF1" w14:textId="77777777" w:rsidR="003A50BF" w:rsidRDefault="003A50BF" w:rsidP="003A50BF">
      <w:r>
        <w:t xml:space="preserve">Lors de la simulation de l’effet Morton, cette phase du balourd est initialement définie à 0, ce qui correspond à la configuration où le balourd mécanique est positionné confondu avec le keyphasor. </w:t>
      </w:r>
    </w:p>
    <w:p w14:paraId="6550B55E" w14:textId="77777777" w:rsidR="003A50BF" w:rsidRDefault="003A50BF" w:rsidP="003A50BF">
      <w:pPr>
        <w:keepNext/>
        <w:jc w:val="center"/>
      </w:pPr>
      <w:r>
        <w:rPr>
          <w:noProof/>
          <w:lang w:eastAsia="zh-CN"/>
        </w:rPr>
        <w:lastRenderedPageBreak/>
        <w:drawing>
          <wp:inline distT="0" distB="0" distL="0" distR="0" wp14:anchorId="23FCF1A2" wp14:editId="39CEA2E7">
            <wp:extent cx="2880000" cy="2358000"/>
            <wp:effectExtent l="0" t="0" r="0" b="4445"/>
            <wp:docPr id="173" name="Imag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00" cy="2358000"/>
                    </a:xfrm>
                    <a:prstGeom prst="rect">
                      <a:avLst/>
                    </a:prstGeom>
                  </pic:spPr>
                </pic:pic>
              </a:graphicData>
            </a:graphic>
          </wp:inline>
        </w:drawing>
      </w:r>
    </w:p>
    <w:p w14:paraId="644AC8AA" w14:textId="77777777" w:rsidR="003A50BF" w:rsidRPr="00EA4EEB" w:rsidRDefault="003A50BF" w:rsidP="003A50BF">
      <w:pPr>
        <w:pStyle w:val="Lgende"/>
        <w:jc w:val="center"/>
        <w:rPr>
          <w:i w:val="0"/>
        </w:rPr>
      </w:pPr>
      <w:r w:rsidRPr="00EA4EEB">
        <w:rPr>
          <w:i w:val="0"/>
        </w:rPr>
        <w:t xml:space="preserve">Figure </w:t>
      </w:r>
      <w:r w:rsidRPr="00EA4EEB">
        <w:rPr>
          <w:i w:val="0"/>
        </w:rPr>
        <w:fldChar w:fldCharType="begin"/>
      </w:r>
      <w:r w:rsidRPr="00EA4EEB">
        <w:rPr>
          <w:i w:val="0"/>
        </w:rPr>
        <w:instrText xml:space="preserve"> SEQ Figure \* ARABIC </w:instrText>
      </w:r>
      <w:r w:rsidRPr="00EA4EEB">
        <w:rPr>
          <w:i w:val="0"/>
        </w:rPr>
        <w:fldChar w:fldCharType="separate"/>
      </w:r>
      <w:r w:rsidR="00BA205C">
        <w:rPr>
          <w:i w:val="0"/>
          <w:noProof/>
        </w:rPr>
        <w:t>2</w:t>
      </w:r>
      <w:r w:rsidRPr="00EA4EEB">
        <w:rPr>
          <w:i w:val="0"/>
        </w:rPr>
        <w:fldChar w:fldCharType="end"/>
      </w:r>
      <w:r>
        <w:rPr>
          <w:i w:val="0"/>
        </w:rPr>
        <w:t> : configuration du balourd mécanique à la position initiale (t=0)</w:t>
      </w:r>
    </w:p>
    <w:p w14:paraId="240102B8" w14:textId="77777777" w:rsidR="003A50BF" w:rsidRDefault="003A50BF" w:rsidP="003A50BF"/>
    <w:p w14:paraId="55D201F8" w14:textId="77777777" w:rsidR="003A50BF" w:rsidRPr="009C2970" w:rsidRDefault="003A50BF" w:rsidP="003A50BF">
      <w:pPr>
        <w:pStyle w:val="Paragraphedeliste"/>
        <w:numPr>
          <w:ilvl w:val="0"/>
          <w:numId w:val="19"/>
        </w:numPr>
        <w:overflowPunct/>
        <w:autoSpaceDE/>
        <w:autoSpaceDN/>
        <w:adjustRightInd/>
        <w:textAlignment w:val="auto"/>
        <w:rPr>
          <w:rFonts w:asciiTheme="minorHAnsi" w:hAnsiTheme="minorHAnsi" w:cstheme="minorBidi"/>
          <w:szCs w:val="22"/>
        </w:rPr>
      </w:pPr>
      <w:r w:rsidRPr="009C2970">
        <w:rPr>
          <w:rFonts w:asciiTheme="minorHAnsi" w:hAnsiTheme="minorHAnsi" w:cstheme="minorBidi"/>
          <w:szCs w:val="22"/>
        </w:rPr>
        <w:t>La force du palier</w:t>
      </w:r>
    </w:p>
    <w:p w14:paraId="74A2589D" w14:textId="77777777" w:rsidR="003A50BF" w:rsidRDefault="003A50BF" w:rsidP="003A50BF">
      <w:r>
        <w:t xml:space="preserve">La force du palier est calculée soit par la résolution de l’équation de Reynolds couplé avec l’équation de l’énergie, soit par les coefficients dynamiques obtenus par la méthode cartographie </w:t>
      </w:r>
      <w:r w:rsidRPr="002C1A75">
        <w:t>(</w:t>
      </w:r>
      <w:r>
        <w:rPr>
          <w:b/>
        </w:rPr>
        <w:t xml:space="preserve">Cf. </w:t>
      </w:r>
      <w:r>
        <w:rPr>
          <w:b/>
        </w:rPr>
        <w:fldChar w:fldCharType="begin"/>
      </w:r>
      <w:r>
        <w:rPr>
          <w:b/>
        </w:rPr>
        <w:instrText xml:space="preserve"> REF _Ref506923891 \r \h </w:instrText>
      </w:r>
      <w:r>
        <w:rPr>
          <w:b/>
        </w:rPr>
      </w:r>
      <w:r>
        <w:rPr>
          <w:b/>
        </w:rPr>
        <w:fldChar w:fldCharType="separate"/>
      </w:r>
      <w:r w:rsidR="00667A55">
        <w:rPr>
          <w:bCs/>
        </w:rPr>
        <w:t>Erreur ! Source du renvoi introuvable.</w:t>
      </w:r>
      <w:r>
        <w:rPr>
          <w:b/>
        </w:rPr>
        <w:fldChar w:fldCharType="end"/>
      </w:r>
      <w:r w:rsidRPr="002C1A75">
        <w:t>)</w:t>
      </w:r>
      <w:r>
        <w:t>.</w:t>
      </w:r>
    </w:p>
    <w:p w14:paraId="6FF09F53" w14:textId="77777777" w:rsidR="003A50BF" w:rsidRPr="003A50BF" w:rsidRDefault="003A50BF" w:rsidP="003A50BF"/>
    <w:p w14:paraId="684F7BAD" w14:textId="2BF4AEC3" w:rsidR="00D47908" w:rsidRDefault="00C55AC8" w:rsidP="00D47908">
      <w:pPr>
        <w:pStyle w:val="Titre2"/>
      </w:pPr>
      <w:r>
        <w:t>Méthode d’intégration temporelle</w:t>
      </w:r>
    </w:p>
    <w:p w14:paraId="2CFE98C8" w14:textId="77777777" w:rsidR="000D6C2F" w:rsidRDefault="000D6C2F" w:rsidP="000D6C2F"/>
    <w:p w14:paraId="3E37E961" w14:textId="77777777" w:rsidR="000D6C2F" w:rsidRDefault="000D6C2F" w:rsidP="000D6C2F"/>
    <w:p w14:paraId="0200F4FA" w14:textId="77777777" w:rsidR="000D6C2F" w:rsidRDefault="000D6C2F" w:rsidP="000D6C2F"/>
    <w:p w14:paraId="79C2B9EA" w14:textId="77777777" w:rsidR="000D6C2F" w:rsidRPr="000D6C2F" w:rsidRDefault="000D6C2F" w:rsidP="000D6C2F"/>
    <w:p w14:paraId="37A61CF3" w14:textId="5A7A8059" w:rsidR="00F77BF6" w:rsidRDefault="00157D16" w:rsidP="00F77BF6">
      <w:pPr>
        <w:pStyle w:val="Titre2"/>
      </w:pPr>
      <w:r>
        <w:t>Solutions périodiques</w:t>
      </w:r>
    </w:p>
    <w:p w14:paraId="289AC873" w14:textId="77777777" w:rsidR="00724B7F" w:rsidRDefault="00724B7F" w:rsidP="00724B7F"/>
    <w:p w14:paraId="5508AFC1" w14:textId="77777777" w:rsidR="00724B7F" w:rsidRDefault="00724B7F" w:rsidP="00724B7F"/>
    <w:p w14:paraId="494B5FFF" w14:textId="77777777" w:rsidR="00724B7F" w:rsidRDefault="00724B7F" w:rsidP="00724B7F"/>
    <w:p w14:paraId="6BAE8E27" w14:textId="77777777" w:rsidR="00724B7F" w:rsidRDefault="00724B7F" w:rsidP="00724B7F"/>
    <w:p w14:paraId="22906A2D" w14:textId="77777777" w:rsidR="00724B7F" w:rsidRDefault="00724B7F" w:rsidP="00724B7F"/>
    <w:p w14:paraId="19460B81" w14:textId="2F340E75" w:rsidR="00724B7F" w:rsidRDefault="00724B7F">
      <w:pPr>
        <w:overflowPunct/>
        <w:autoSpaceDE/>
        <w:autoSpaceDN/>
        <w:adjustRightInd/>
        <w:spacing w:after="160" w:line="259" w:lineRule="auto"/>
        <w:jc w:val="left"/>
        <w:textAlignment w:val="auto"/>
      </w:pPr>
      <w:r>
        <w:br w:type="page"/>
      </w:r>
    </w:p>
    <w:p w14:paraId="4784E0C0" w14:textId="70DF129D" w:rsidR="00226F3A" w:rsidRDefault="00B954A1" w:rsidP="00707134">
      <w:pPr>
        <w:pStyle w:val="Titre1"/>
      </w:pPr>
      <w:r>
        <w:lastRenderedPageBreak/>
        <w:t>Modélisation de paliers hydrodynamiques</w:t>
      </w:r>
    </w:p>
    <w:p w14:paraId="38DA0B2B" w14:textId="35AF5282" w:rsidR="00707134" w:rsidRDefault="00376C58" w:rsidP="00707134">
      <w:pPr>
        <w:pStyle w:val="Titre2"/>
      </w:pPr>
      <w:r>
        <w:t>Résolution de l’</w:t>
      </w:r>
      <w:r w:rsidR="00181251">
        <w:t>Equation de l’</w:t>
      </w:r>
      <w:r w:rsidR="00357B47">
        <w:t>énergie en 3D</w:t>
      </w:r>
    </w:p>
    <w:p w14:paraId="3C5D0AD7" w14:textId="5DF1BCE3" w:rsidR="00CB1156" w:rsidRDefault="00707134" w:rsidP="008921F5">
      <w:pPr>
        <w:pStyle w:val="Titre2"/>
      </w:pPr>
      <w:r>
        <w:t xml:space="preserve">Analyse </w:t>
      </w:r>
      <w:r w:rsidR="00D86FAF">
        <w:t>thermo-hydrodynamique</w:t>
      </w:r>
      <w:r>
        <w:t xml:space="preserve"> du film mince</w:t>
      </w:r>
    </w:p>
    <w:p w14:paraId="6493AEAF" w14:textId="77777777" w:rsidR="00476EA5" w:rsidRDefault="00476EA5" w:rsidP="00476EA5"/>
    <w:p w14:paraId="454C2D67" w14:textId="45E6A771" w:rsidR="00F66CA8" w:rsidRDefault="00F66CA8" w:rsidP="00476EA5">
      <w:r>
        <w:t>Force du palier</w:t>
      </w:r>
    </w:p>
    <w:p w14:paraId="4996733D" w14:textId="7A728EFF" w:rsidR="00906469" w:rsidRDefault="00CB1156" w:rsidP="00476EA5">
      <w:r>
        <w:t>Coefficients dynamiques de</w:t>
      </w:r>
      <w:r w:rsidR="00906469">
        <w:t xml:space="preserve"> palier</w:t>
      </w:r>
    </w:p>
    <w:p w14:paraId="790EBB93" w14:textId="77777777" w:rsidR="00476EA5" w:rsidRDefault="00476EA5" w:rsidP="00F66CA8">
      <w:pPr>
        <w:ind w:left="567"/>
      </w:pPr>
    </w:p>
    <w:p w14:paraId="49D4461F" w14:textId="50E91347" w:rsidR="00C363DC" w:rsidRDefault="00CD6150" w:rsidP="00C363DC">
      <w:pPr>
        <w:pStyle w:val="Titre2"/>
      </w:pPr>
      <w:r>
        <w:t>Approche du moyennage du flux thermique</w:t>
      </w:r>
      <w:r w:rsidR="00CE08F9" w:rsidRPr="00CE08F9">
        <w:t xml:space="preserve"> </w:t>
      </w:r>
      <w:r w:rsidR="00CE08F9">
        <w:t>dans le temps</w:t>
      </w:r>
    </w:p>
    <w:p w14:paraId="061A074A" w14:textId="77777777" w:rsidR="00DD5F1C" w:rsidRDefault="00DD5F1C" w:rsidP="00DD5F1C"/>
    <w:p w14:paraId="1ED3FABA" w14:textId="77777777" w:rsidR="00C11DCB" w:rsidRDefault="009B06F1" w:rsidP="002B5D3B">
      <w:pPr>
        <w:ind w:firstLine="567"/>
      </w:pPr>
      <w:r>
        <w:t>Afin de calculer le champ de température à la surface du rotor</w:t>
      </w:r>
      <w:r w:rsidR="00563357">
        <w:t xml:space="preserve"> en transitoire</w:t>
      </w:r>
      <w:r>
        <w:t xml:space="preserve"> et déduire</w:t>
      </w:r>
      <w:r w:rsidR="00566D58">
        <w:t xml:space="preserve"> la différence de la </w:t>
      </w:r>
      <w:r w:rsidR="002E3F13">
        <w:t>température</w:t>
      </w:r>
      <m:oMath>
        <m:r>
          <w:rPr>
            <w:rFonts w:ascii="Cambria Math" w:hAnsi="Cambria Math"/>
          </w:rPr>
          <m:t xml:space="preserve"> ∆T</m:t>
        </m:r>
      </m:oMath>
      <w:r w:rsidR="00566D58">
        <w:t xml:space="preserve">, </w:t>
      </w:r>
      <w:r w:rsidR="00563357">
        <w:t>l</w:t>
      </w:r>
      <w:r w:rsidR="009D2089">
        <w:t>es</w:t>
      </w:r>
      <w:r w:rsidR="00563357">
        <w:t xml:space="preserve"> phénomène</w:t>
      </w:r>
      <w:r w:rsidR="009D2089">
        <w:t>s</w:t>
      </w:r>
      <w:r w:rsidR="00563357">
        <w:t xml:space="preserve"> avec </w:t>
      </w:r>
      <w:commentRangeStart w:id="0"/>
      <w:r w:rsidR="00563357">
        <w:t xml:space="preserve">l’échelle de temps </w:t>
      </w:r>
      <w:commentRangeEnd w:id="0"/>
      <w:r w:rsidR="007468A6">
        <w:rPr>
          <w:rStyle w:val="Marquedecommentaire"/>
        </w:rPr>
        <w:commentReference w:id="0"/>
      </w:r>
      <w:r w:rsidR="004A2594">
        <w:t>petite</w:t>
      </w:r>
      <w:r w:rsidR="004D1F70">
        <w:t xml:space="preserve"> (milli seconde) comme la vibration synchrone</w:t>
      </w:r>
      <w:r w:rsidR="00563357">
        <w:t xml:space="preserve"> </w:t>
      </w:r>
      <w:r w:rsidR="00727610">
        <w:t>doit être couplé</w:t>
      </w:r>
      <w:r w:rsidR="004A2594">
        <w:t>s</w:t>
      </w:r>
      <w:r w:rsidR="00727610">
        <w:t xml:space="preserve"> avec les phénomènes </w:t>
      </w:r>
      <w:r w:rsidR="006D72FD">
        <w:t>caractérisés par</w:t>
      </w:r>
      <w:r w:rsidR="00727610">
        <w:t xml:space="preserve"> l’</w:t>
      </w:r>
      <w:r w:rsidR="004A2594">
        <w:t>échelle de temps grande</w:t>
      </w:r>
      <w:r w:rsidR="003A53C5">
        <w:t xml:space="preserve"> (des minutes voir des heures)</w:t>
      </w:r>
      <w:r w:rsidR="007C358A">
        <w:t xml:space="preserve"> </w:t>
      </w:r>
      <w:r w:rsidR="00B9088B">
        <w:t>tel</w:t>
      </w:r>
      <w:r w:rsidR="006D72FD">
        <w:t xml:space="preserve"> que </w:t>
      </w:r>
      <w:r w:rsidR="006C2920">
        <w:t>le</w:t>
      </w:r>
      <w:r w:rsidR="006D72FD">
        <w:t xml:space="preserve"> transfert de la chaleur et la déformation thermique. </w:t>
      </w:r>
      <w:r w:rsidR="00CE08F9">
        <w:t xml:space="preserve"> Cependant, ce couplage avec les échelles de temps différentes nécessite d’un effort de calcul très onéreux. Pour cette raison, une nouvelle méthode nommée " </w:t>
      </w:r>
      <w:r w:rsidR="00DA7CEE">
        <w:rPr>
          <w:b/>
        </w:rPr>
        <w:t>Approche du</w:t>
      </w:r>
      <w:r w:rsidR="00CE08F9" w:rsidRPr="00DA7CEE">
        <w:rPr>
          <w:b/>
        </w:rPr>
        <w:t xml:space="preserve"> moyennage</w:t>
      </w:r>
      <w:r w:rsidR="00DA7CEE">
        <w:rPr>
          <w:b/>
        </w:rPr>
        <w:t xml:space="preserve"> de</w:t>
      </w:r>
      <w:r w:rsidR="00CE08F9" w:rsidRPr="00DA7CEE">
        <w:rPr>
          <w:b/>
        </w:rPr>
        <w:t xml:space="preserve"> flux thermique dans le temps</w:t>
      </w:r>
      <w:r w:rsidR="00CE08F9">
        <w:t xml:space="preserve"> " </w:t>
      </w:r>
      <w:r w:rsidR="005831D4">
        <w:t xml:space="preserve">est </w:t>
      </w:r>
      <w:r w:rsidR="00FF5D6A">
        <w:t>proposée</w:t>
      </w:r>
      <w:r w:rsidR="005831D4">
        <w:t xml:space="preserve"> dans la simulation de l’effet Morton</w:t>
      </w:r>
      <w:r w:rsidR="00322536">
        <w:t xml:space="preserve">. </w:t>
      </w:r>
    </w:p>
    <w:p w14:paraId="6567B935" w14:textId="6764F2C1" w:rsidR="00563357" w:rsidRDefault="00CC4076" w:rsidP="00AB5BA2">
      <w:pPr>
        <w:ind w:firstLine="708"/>
      </w:pPr>
      <w:r>
        <w:t>C</w:t>
      </w:r>
      <w:r w:rsidR="001F178D" w:rsidRPr="001F178D">
        <w:t>ette approche suppose que</w:t>
      </w:r>
      <w:r w:rsidR="00DD236E">
        <w:t xml:space="preserve"> quand la vibration synchrone se comporte sur le rotor</w:t>
      </w:r>
      <w:r w:rsidR="00F77727">
        <w:t xml:space="preserve">, </w:t>
      </w:r>
      <w:r w:rsidR="001F178D" w:rsidRPr="001F178D">
        <w:t>l'orbite</w:t>
      </w:r>
      <w:r w:rsidR="00A2459D">
        <w:t xml:space="preserve"> de vibration</w:t>
      </w:r>
      <w:r w:rsidR="001F178D" w:rsidRPr="001F178D">
        <w:t xml:space="preserve"> synchrone ne change </w:t>
      </w:r>
      <w:r w:rsidR="00A2459D">
        <w:t>guère</w:t>
      </w:r>
      <w:r w:rsidR="001F178D" w:rsidRPr="001F178D">
        <w:t xml:space="preserve"> pendant </w:t>
      </w:r>
      <w:r w:rsidR="00A654A2">
        <w:t>certaine</w:t>
      </w:r>
      <w:r w:rsidR="00AF09E7">
        <w:t>s</w:t>
      </w:r>
      <w:r w:rsidR="00A654A2">
        <w:t xml:space="preserve"> période</w:t>
      </w:r>
      <w:r w:rsidR="00AF09E7">
        <w:t>s</w:t>
      </w:r>
      <w:r w:rsidR="006C3696">
        <w:t xml:space="preserve"> de rotation</w:t>
      </w:r>
      <w:r w:rsidR="00A654A2">
        <w:t xml:space="preserve">. </w:t>
      </w:r>
      <w:r w:rsidR="00C73AB2">
        <w:t xml:space="preserve">Ainsi, </w:t>
      </w:r>
      <w:r w:rsidR="001F178D" w:rsidRPr="001F178D">
        <w:t xml:space="preserve">le flux </w:t>
      </w:r>
      <w:r w:rsidR="00FA3012">
        <w:t>thermique</w:t>
      </w:r>
      <w:r w:rsidR="00C65603">
        <w:t xml:space="preserve"> </w:t>
      </w:r>
      <w:r w:rsidR="001F178D" w:rsidRPr="001F178D">
        <w:t xml:space="preserve">généré par </w:t>
      </w:r>
      <w:r w:rsidR="00D644A5">
        <w:t>chaque</w:t>
      </w:r>
      <w:r w:rsidR="001F178D" w:rsidRPr="001F178D">
        <w:t xml:space="preserve"> pé</w:t>
      </w:r>
      <w:r w:rsidR="001972C2">
        <w:t>riode de rotation reste le même et</w:t>
      </w:r>
      <w:r w:rsidR="001F178D" w:rsidRPr="001F178D">
        <w:t xml:space="preserve"> il </w:t>
      </w:r>
      <w:r w:rsidR="00FC63AE">
        <w:t>devient</w:t>
      </w:r>
      <w:r w:rsidR="001F178D" w:rsidRPr="001F178D">
        <w:t xml:space="preserve"> possible d'utiliser </w:t>
      </w:r>
      <w:r w:rsidR="00C5266A">
        <w:t>un</w:t>
      </w:r>
      <w:r w:rsidR="001F178D" w:rsidRPr="001F178D">
        <w:t xml:space="preserve"> flux </w:t>
      </w:r>
      <w:r w:rsidR="00FA7150">
        <w:t xml:space="preserve">thermique </w:t>
      </w:r>
      <w:r w:rsidR="001F178D" w:rsidRPr="001F178D">
        <w:t>moyen</w:t>
      </w:r>
      <w:r w:rsidR="00791074">
        <w:t>né</w:t>
      </w:r>
      <w:r w:rsidR="001816F2">
        <w:t xml:space="preserve"> </w:t>
      </w:r>
      <w:r w:rsidR="00A368F1">
        <w:t>dans une</w:t>
      </w:r>
      <w:r w:rsidR="00791074">
        <w:t xml:space="preserve"> période de rotation</w:t>
      </w:r>
      <w:r w:rsidR="00AF1B25">
        <w:t xml:space="preserve"> </w:t>
      </w:r>
      <m:oMath>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moy</m:t>
            </m:r>
          </m:sub>
          <m:sup>
            <m:r>
              <w:rPr>
                <w:rFonts w:ascii="Cambria Math" w:hAnsi="Cambria Math"/>
                <w:lang w:val="en-US"/>
              </w:rPr>
              <m:t>rotor</m:t>
            </m:r>
          </m:sup>
        </m:sSubSup>
      </m:oMath>
      <w:r w:rsidR="001F178D" w:rsidRPr="001F178D">
        <w:t xml:space="preserve"> pour </w:t>
      </w:r>
      <w:r w:rsidR="00791074">
        <w:t xml:space="preserve">estimer </w:t>
      </w:r>
      <w:r w:rsidR="001F178D" w:rsidRPr="001F178D">
        <w:t xml:space="preserve">la température </w:t>
      </w:r>
      <w:r w:rsidR="00791074">
        <w:t>du rotor</w:t>
      </w:r>
      <w:r w:rsidR="001F178D" w:rsidRPr="001F178D">
        <w:t>.</w:t>
      </w:r>
      <w:r w:rsidR="00CB3E9A">
        <w:t xml:space="preserve"> </w:t>
      </w:r>
      <w:r w:rsidR="001F178D" w:rsidRPr="001F178D">
        <w:t xml:space="preserve"> </w:t>
      </w:r>
      <w:r w:rsidR="00C36B86" w:rsidRPr="00C36B86">
        <w:t>Toutefois</w:t>
      </w:r>
      <w:r w:rsidR="00C36B86">
        <w:t>, ce flux thermique ne reste que valable pour une durée de temps courte</w:t>
      </w:r>
      <w:r w:rsidR="00777213">
        <w:t xml:space="preserve">. Une fois l’orbite synchrone s’est suffisamment évoluée, le flux thermique moyenné devrait être renouvelé. </w:t>
      </w:r>
      <w:r w:rsidR="00C36B86">
        <w:t xml:space="preserve"> </w:t>
      </w:r>
    </w:p>
    <w:p w14:paraId="42066812" w14:textId="1B0D060F" w:rsidR="00351200" w:rsidRDefault="00DF31CD" w:rsidP="00AB5BA2">
      <w:pPr>
        <w:ind w:firstLine="708"/>
      </w:pPr>
      <w:r>
        <w:t>C</w:t>
      </w:r>
      <w:r w:rsidR="007A731C">
        <w:t xml:space="preserve">e flux thermique moyenné est calculé à partir du flux </w:t>
      </w:r>
      <w:r w:rsidR="00181B40">
        <w:t>thermique</w:t>
      </w:r>
      <w:r w:rsidR="007A731C">
        <w:t xml:space="preserve"> instantané</w:t>
      </w:r>
      <w:r w:rsidR="003026DD">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7A731C">
        <w:t xml:space="preserve"> obtenu à chaque position dynamique </w:t>
      </w:r>
      <w:r w:rsidR="00323431">
        <w:t>sur l’</w:t>
      </w:r>
      <w:r w:rsidR="007A731C">
        <w:t>orbite synchrone</w:t>
      </w:r>
      <w:r w:rsidR="00667A55">
        <w:t xml:space="preserve"> (</w:t>
      </w:r>
      <w:r w:rsidR="00667A55" w:rsidRPr="00667A55">
        <w:rPr>
          <w:b/>
        </w:rPr>
        <w:fldChar w:fldCharType="begin"/>
      </w:r>
      <w:r w:rsidR="00667A55" w:rsidRPr="00667A55">
        <w:rPr>
          <w:b/>
        </w:rPr>
        <w:instrText xml:space="preserve"> REF _Ref525135958 \h </w:instrText>
      </w:r>
      <w:r w:rsidR="00667A55">
        <w:rPr>
          <w:b/>
        </w:rPr>
        <w:instrText xml:space="preserve"> \* MERGEFORMAT </w:instrText>
      </w:r>
      <w:r w:rsidR="00667A55" w:rsidRPr="00667A55">
        <w:rPr>
          <w:b/>
        </w:rPr>
      </w:r>
      <w:r w:rsidR="00667A55" w:rsidRPr="00667A55">
        <w:rPr>
          <w:b/>
        </w:rPr>
        <w:fldChar w:fldCharType="separate"/>
      </w:r>
      <w:r w:rsidR="00667A55" w:rsidRPr="00667A55">
        <w:rPr>
          <w:b/>
          <w:color w:val="000000" w:themeColor="text1"/>
        </w:rPr>
        <w:t xml:space="preserve">Figure </w:t>
      </w:r>
      <w:r w:rsidR="00667A55" w:rsidRPr="00667A55">
        <w:rPr>
          <w:b/>
          <w:i/>
          <w:noProof/>
        </w:rPr>
        <w:t>3</w:t>
      </w:r>
      <w:r w:rsidR="00667A55" w:rsidRPr="00667A55">
        <w:rPr>
          <w:b/>
        </w:rPr>
        <w:fldChar w:fldCharType="end"/>
      </w:r>
      <w:r w:rsidR="00667A55">
        <w:t>)</w:t>
      </w:r>
      <w:r w:rsidR="00A966D6">
        <w:t xml:space="preserve">. </w:t>
      </w:r>
      <w:r w:rsidR="00400DAE">
        <w:t>En supposant</w:t>
      </w:r>
      <w:r w:rsidR="00597BEA">
        <w:t xml:space="preserve"> que</w:t>
      </w:r>
      <w:r w:rsidR="007A731C">
        <w:t xml:space="preserve"> l'orbite synchrone est décrite par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oMath>
      <w:r w:rsidR="007A731C">
        <w:t xml:space="preserve">positions, la résolution de l'équation d'énergie 3D du film couplée à l'équation de Reynolds généralisée à chaque position </w:t>
      </w:r>
      <m:oMath>
        <m:r>
          <w:rPr>
            <w:rFonts w:ascii="Cambria Math" w:hAnsi="Cambria Math"/>
          </w:rPr>
          <m:t>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(i</m:t>
        </m:r>
        <m:r>
          <w:rPr>
            <w:rFonts w:ascii="Cambria Math" w:hAnsi="Cambria Math" w:cs="Cambria Math"/>
          </w:rPr>
          <m:t>∈</m:t>
        </m:r>
        <m:r>
          <w:rPr>
            <w:rFonts w:ascii="Cambria Math" w:hAnsi="Cambria Math"/>
          </w:rPr>
          <m:t>[1,Nt])</m:t>
        </m:r>
      </m:oMath>
      <w:r w:rsidR="00A966D6">
        <w:t xml:space="preserve"> </w:t>
      </w:r>
      <w:r w:rsidR="007A731C">
        <w:t xml:space="preserve"> donne le flux thermique instantan</w:t>
      </w:r>
      <w:r w:rsidR="007A731C">
        <w:rPr>
          <w:rFonts w:cs="Calibri"/>
        </w:rPr>
        <w:t>é</w:t>
      </w:r>
      <w:r w:rsidR="007A731C">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7A731C">
        <w:t xml:space="preserve"> re</w:t>
      </w:r>
      <w:r w:rsidR="007A731C">
        <w:rPr>
          <w:rFonts w:cs="Calibri"/>
        </w:rPr>
        <w:t>ç</w:t>
      </w:r>
      <w:r w:rsidR="007A731C">
        <w:t xml:space="preserve">u par </w:t>
      </w:r>
      <w:r w:rsidR="00C97351">
        <w:t>le rotor</w:t>
      </w:r>
      <w:r w:rsidR="007A731C">
        <w:t xml:space="preserve">.  </w:t>
      </w:r>
    </w:p>
    <w:p w14:paraId="6C7664D1" w14:textId="3B5B6C41" w:rsidR="007260AF" w:rsidRDefault="005D2F27" w:rsidP="00AB5BA2">
      <w:pPr>
        <w:ind w:firstLine="708"/>
      </w:pPr>
      <w:r>
        <w:t>Il est à noter que la condition au</w:t>
      </w:r>
      <w:r w:rsidR="00A13676">
        <w:t>x</w:t>
      </w:r>
      <w:r>
        <w:t xml:space="preserve"> limite</w:t>
      </w:r>
      <w:r w:rsidR="00A13676">
        <w:t>s</w:t>
      </w:r>
      <w:r>
        <w:t xml:space="preserve"> thermique entre le rotor et le film mince n'est pas simple en raison du </w:t>
      </w:r>
      <w:r w:rsidR="00C85D45">
        <w:t>repère</w:t>
      </w:r>
      <w:r>
        <w:t xml:space="preserve"> mobile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&lt;r,t&gt;</m:t>
        </m:r>
      </m:oMath>
      <w:r w:rsidR="00C85D45">
        <w:t xml:space="preserve"> du rotor</w:t>
      </w:r>
      <w:r>
        <w:t xml:space="preserve"> </w:t>
      </w:r>
      <w:r w:rsidR="00C85D45">
        <w:t>et du repère</w:t>
      </w:r>
      <w:r>
        <w:t xml:space="preserve"> fixe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&lt;X,Y&gt; </m:t>
        </m:r>
      </m:oMath>
      <w:r>
        <w:t xml:space="preserve">du </w:t>
      </w:r>
      <w:r w:rsidR="00AB7CC0">
        <w:t>film mince</w:t>
      </w:r>
      <w:r>
        <w:t>.</w:t>
      </w:r>
      <w:r w:rsidR="00AD123A">
        <w:t xml:space="preserve"> </w:t>
      </w:r>
      <w:r w:rsidR="007A731C">
        <w:t xml:space="preserve">Pour une orbite synchrone </w:t>
      </w:r>
      <w:r w:rsidR="00AD123A">
        <w:t>établie</w:t>
      </w:r>
      <w:r w:rsidR="007A731C">
        <w:t xml:space="preserve">, la première position </w:t>
      </w:r>
      <m:oMath>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0</m:t>
            </m:r>
          </m:sub>
        </m:sSub>
        <m:r>
          <m:rPr>
            <m:sty m:val="p"/>
          </m:rPr>
          <w:rPr>
            <w:rFonts w:ascii="Cambria Math" w:hAnsi="Cambria Math"/>
          </w:rPr>
          <m:t>:</m:t>
        </m:r>
        <m:r>
          <w:rPr>
            <w:rFonts w:ascii="Cambria Math" w:hAnsi="Cambria Math"/>
            <w:lang w:val="en-US"/>
          </w:rPr>
          <m:t>t</m:t>
        </m:r>
        <m:r>
          <m:rPr>
            <m:sty m:val="p"/>
          </m:rPr>
          <w:rPr>
            <w:rFonts w:ascii="Cambria Math" w:hAnsi="Cambria Math"/>
          </w:rPr>
          <m:t>=0)</m:t>
        </m:r>
      </m:oMath>
      <w:r w:rsidR="007A731C">
        <w:t xml:space="preserve"> est définie lorsque l'axe </w:t>
      </w:r>
      <m:oMath>
        <m:r>
          <w:rPr>
            <w:rFonts w:ascii="Cambria Math" w:hAnsi="Cambria Math"/>
          </w:rPr>
          <m:t>r</m:t>
        </m:r>
      </m:oMath>
      <w:r w:rsidR="007A731C">
        <w:t xml:space="preserve"> </w:t>
      </w:r>
      <w:r w:rsidR="00607A41">
        <w:t>du repère mobile</w:t>
      </w:r>
      <w:r w:rsidR="007A731C">
        <w:t xml:space="preserve"> passe par l'axe </w:t>
      </w:r>
      <m:oMath>
        <m:r>
          <w:rPr>
            <w:rFonts w:ascii="Cambria Math" w:hAnsi="Cambria Math"/>
          </w:rPr>
          <m:t>X</m:t>
        </m:r>
      </m:oMath>
      <w:r w:rsidR="007A731C">
        <w:t xml:space="preserve"> </w:t>
      </w:r>
      <w:r w:rsidR="00607A41">
        <w:t>du repère fixe</w:t>
      </w:r>
      <w:r w:rsidR="007A731C">
        <w:t>. A l'instant</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oMath>
      <w:r w:rsidR="007A731C">
        <w:t xml:space="preserve">, </w:t>
      </w:r>
      <w:r w:rsidR="0038747A">
        <w:t>le rotor</w:t>
      </w:r>
      <w:r w:rsidR="007A731C">
        <w:t xml:space="preserve"> est à la position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7A731C">
        <w:t xml:space="preserve"> où l'angle de rotation est</w:t>
      </w:r>
      <m:oMath>
        <m:r>
          <w:rPr>
            <w:rFonts w:ascii="Cambria Math" w:hAnsi="Cambria Math"/>
          </w:rPr>
          <m:t xml:space="preserve"> ω</m:t>
        </m:r>
        <m:sSub>
          <m:sSubPr>
            <m:ctrlPr>
              <w:rPr>
                <w:rFonts w:ascii="Cambria Math" w:hAnsi="Cambria Math"/>
                <w:i/>
              </w:rPr>
            </m:ctrlPr>
          </m:sSubPr>
          <m:e>
            <m:r>
              <w:rPr>
                <w:rFonts w:ascii="Cambria Math" w:hAnsi="Cambria Math"/>
              </w:rPr>
              <m:t>t</m:t>
            </m:r>
          </m:e>
          <m:sub>
            <m:r>
              <w:rPr>
                <w:rFonts w:ascii="Cambria Math" w:hAnsi="Cambria Math"/>
              </w:rPr>
              <m:t>i</m:t>
            </m:r>
          </m:sub>
        </m:sSub>
      </m:oMath>
      <w:r w:rsidR="007A731C">
        <w:t xml:space="preserve">. </w:t>
      </w:r>
      <w:r w:rsidR="001608B4">
        <w:t>C</w:t>
      </w:r>
      <w:r w:rsidR="00755E53">
        <w:t xml:space="preserve">onsidérant la rotation </w:t>
      </w:r>
      <w:r w:rsidR="00755E53" w:rsidRPr="00755E53">
        <w:t>d</w:t>
      </w:r>
      <w:r w:rsidR="00755E53">
        <w:t>u</w:t>
      </w:r>
      <w:r w:rsidR="00755E53" w:rsidRPr="00755E53">
        <w:t xml:space="preserve"> </w:t>
      </w:r>
      <w:r w:rsidR="00755E53">
        <w:t>rotor</w:t>
      </w:r>
      <w:r w:rsidR="00755E53" w:rsidRPr="00755E53">
        <w:t xml:space="preserve">, la relation entre le flux </w:t>
      </w:r>
      <w:r w:rsidR="00160BC6">
        <w:t>thermique</w:t>
      </w:r>
      <w:r w:rsidR="00755E53" w:rsidRPr="00755E53">
        <w:t xml:space="preserve"> </w:t>
      </w:r>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R</m:t>
                </m:r>
              </m:e>
              <m:sub>
                <m:r>
                  <w:rPr>
                    <w:rFonts w:ascii="Cambria Math" w:hAnsi="Cambria Math"/>
                  </w:rPr>
                  <m:t>1</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oMath>
      <w:r w:rsidR="00755E53" w:rsidRPr="00755E53">
        <w:t xml:space="preserve"> obtenu </w:t>
      </w:r>
      <w:r w:rsidR="00507ED5">
        <w:t>de</w:t>
      </w:r>
      <w:r w:rsidR="00173C07">
        <w:t xml:space="preserve"> la résolution de l’équation de l’énergie </w:t>
      </w:r>
      <w:r w:rsidR="00507ED5" w:rsidRPr="00755E53">
        <w:t xml:space="preserve">dans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507ED5">
        <w:t xml:space="preserve"> </w:t>
      </w:r>
      <w:r w:rsidR="00755E53" w:rsidRPr="00755E53">
        <w:t xml:space="preserve">et le flux </w:t>
      </w:r>
      <w:r w:rsidR="001F4176">
        <w:t>thermique appliqué au rotor</w:t>
      </w:r>
      <w:r w:rsidR="00755E53" w:rsidRPr="00755E53">
        <w:t xml:space="preserve"> </w:t>
      </w:r>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R</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oMath>
      <w:r w:rsidR="00755E53" w:rsidRPr="00755E53">
        <w:t xml:space="preserve"> dans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oMath>
      <w:r w:rsidR="00755E53" w:rsidRPr="00755E53">
        <w:t xml:space="preserve">peut être exprimée </w:t>
      </w:r>
      <w:r w:rsidR="004B59B8">
        <w:t>dans</w:t>
      </w:r>
      <w:r w:rsidR="00860FF8">
        <w:t xml:space="preserve"> </w:t>
      </w:r>
      <w:r w:rsidR="00A25811">
        <w:fldChar w:fldCharType="begin"/>
      </w:r>
      <w:r w:rsidR="00A25811">
        <w:instrText xml:space="preserve"> REF _Ref525134360 \n \h </w:instrText>
      </w:r>
      <w:r w:rsidR="00A25811">
        <w:fldChar w:fldCharType="separate"/>
      </w:r>
      <w:r w:rsidR="00667A55">
        <w:t>Eq.4</w:t>
      </w:r>
      <w:r w:rsidR="00A25811">
        <w:fldChar w:fldCharType="end"/>
      </w:r>
      <w:r w:rsidR="009519BD">
        <w:t xml:space="preserve"> et </w:t>
      </w:r>
      <w:r w:rsidR="005C16F1">
        <w:t>celle</w:t>
      </w:r>
      <w:r w:rsidR="007260AF" w:rsidRPr="005E5CEB">
        <w:t xml:space="preserve"> entre les tempéra</w:t>
      </w:r>
      <w:r w:rsidR="007260AF">
        <w:t xml:space="preserve">tures </w:t>
      </w:r>
      <m:oMath>
        <m:sSup>
          <m:sSupPr>
            <m:ctrlPr>
              <w:rPr>
                <w:rFonts w:ascii="Cambria Math" w:hAnsi="Cambria Math"/>
                <w:lang w:val="en-US"/>
              </w:rPr>
            </m:ctrlPr>
          </m:sSupPr>
          <m:e>
            <m:r>
              <w:rPr>
                <w:rFonts w:ascii="Cambria Math" w:hAnsi="Cambria Math"/>
                <w:lang w:val="en-US"/>
              </w:rPr>
              <m:t>T</m:t>
            </m:r>
          </m:e>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2</m:t>
                </m:r>
              </m:sub>
            </m:sSub>
          </m:sup>
        </m:sSup>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r</m:t>
                </m:r>
              </m:sub>
            </m:sSub>
          </m:e>
        </m:d>
      </m:oMath>
      <w:r w:rsidR="007260AF" w:rsidRPr="0034570E">
        <w:t xml:space="preserve"> et </w:t>
      </w:r>
      <m:oMath>
        <m:sSup>
          <m:sSupPr>
            <m:ctrlPr>
              <w:rPr>
                <w:rFonts w:ascii="Cambria Math" w:hAnsi="Cambria Math"/>
                <w:lang w:val="en-US"/>
              </w:rPr>
            </m:ctrlPr>
          </m:sSupPr>
          <m:e>
            <m:r>
              <w:rPr>
                <w:rFonts w:ascii="Cambria Math" w:hAnsi="Cambria Math"/>
                <w:lang w:val="en-US"/>
              </w:rPr>
              <m:t>T</m:t>
            </m:r>
          </m:e>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up>
        </m:sSup>
        <m:d>
          <m:dPr>
            <m:ctrlPr>
              <w:rPr>
                <w:rFonts w:ascii="Cambria Math" w:hAnsi="Cambria Math"/>
                <w:lang w:val="en-US"/>
              </w:rPr>
            </m:ctrlPr>
          </m:dPr>
          <m:e>
            <m:sSup>
              <m:sSupPr>
                <m:ctrlPr>
                  <w:rPr>
                    <w:rFonts w:ascii="Cambria Math" w:hAnsi="Cambria Math"/>
                    <w:lang w:val="en-US"/>
                  </w:rPr>
                </m:ctrlPr>
              </m:sSupPr>
              <m:e>
                <m:r>
                  <w:rPr>
                    <w:rFonts w:ascii="Cambria Math" w:hAnsi="Cambria Math"/>
                    <w:lang w:val="en-US"/>
                  </w:rPr>
                  <m:t>θ</m:t>
                </m:r>
              </m:e>
              <m:sup>
                <m:r>
                  <m:rPr>
                    <m:sty m:val="p"/>
                  </m:rPr>
                  <w:rPr>
                    <w:rFonts w:ascii="Cambria Math" w:hAnsi="Cambria Math"/>
                  </w:rPr>
                  <m:t>*</m:t>
                </m:r>
              </m:sup>
            </m:sSup>
          </m:e>
        </m:d>
      </m:oMath>
      <w:r w:rsidR="007260AF" w:rsidRPr="0034570E">
        <w:t xml:space="preserve"> </w:t>
      </w:r>
      <w:r w:rsidR="007260AF">
        <w:t>exprimées dans</w:t>
      </w:r>
      <w:r w:rsidR="009404E4">
        <w:t xml:space="preserve"> les</w:t>
      </w:r>
      <w:r w:rsidR="007260AF">
        <w:t xml:space="preserve"> deux repères est similaire.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DB3D7E" w:rsidRPr="002E2B92" w14:paraId="31187E14" w14:textId="77777777" w:rsidTr="00FB4EF7">
        <w:trPr>
          <w:trHeight w:val="635"/>
          <w:tblHeader/>
          <w:jc w:val="center"/>
        </w:trPr>
        <w:tc>
          <w:tcPr>
            <w:tcW w:w="7943" w:type="dxa"/>
            <w:vAlign w:val="center"/>
          </w:tcPr>
          <w:p w14:paraId="2CCD4A36" w14:textId="77777777" w:rsidR="00DB3D7E" w:rsidRPr="002E2B92" w:rsidRDefault="005D0C5D" w:rsidP="00FB4EF7">
            <w:pPr>
              <w:spacing w:before="120" w:after="120" w:line="276" w:lineRule="auto"/>
              <w:rPr>
                <w:lang w:val="en-US"/>
              </w:rPr>
            </w:pPr>
            <m:oMathPara>
              <m:oMath>
                <m:sSup>
                  <m:sSupPr>
                    <m:ctrlPr>
                      <w:rPr>
                        <w:rFonts w:ascii="Cambria Math" w:hAnsi="Cambria Math"/>
                        <w:lang w:val="en-US"/>
                      </w:rPr>
                    </m:ctrlPr>
                  </m:sSupPr>
                  <m:e>
                    <m:r>
                      <w:rPr>
                        <w:rFonts w:ascii="Cambria Math" w:hAnsi="Cambria Math"/>
                        <w:lang w:val="en-US"/>
                      </w:rPr>
                      <m:t>q</m:t>
                    </m:r>
                  </m:e>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2</m:t>
                        </m:r>
                      </m:sub>
                    </m:sSub>
                  </m:sup>
                </m:sSup>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r</m:t>
                        </m:r>
                      </m:sub>
                    </m:sSub>
                  </m:e>
                </m:d>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q</m:t>
                    </m:r>
                  </m:e>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θ</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π</m:t>
                </m:r>
                <m:r>
                  <m:rPr>
                    <m:sty m:val="p"/>
                  </m:rPr>
                  <w:rPr>
                    <w:rFonts w:ascii="Cambria Math" w:hAnsi="Cambria Math"/>
                    <w:lang w:val="en-US"/>
                  </w:rPr>
                  <m:t>+</m:t>
                </m:r>
                <m:r>
                  <w:rPr>
                    <w:rFonts w:ascii="Cambria Math" w:hAnsi="Cambria Math"/>
                    <w:lang w:val="en-US"/>
                  </w:rPr>
                  <m:t>ωt</m:t>
                </m:r>
                <m:r>
                  <m:rPr>
                    <m:sty m:val="p"/>
                  </m:rPr>
                  <w:rPr>
                    <w:rFonts w:ascii="Cambria Math" w:hAnsi="Cambria Math"/>
                    <w:lang w:val="en-US"/>
                  </w:rPr>
                  <m:t>)</m:t>
                </m:r>
              </m:oMath>
            </m:oMathPara>
          </w:p>
          <w:p w14:paraId="5AA4CA50" w14:textId="77777777" w:rsidR="00DB3D7E" w:rsidRPr="002E2B92" w:rsidRDefault="005D0C5D" w:rsidP="00FB4EF7">
            <w:pPr>
              <w:spacing w:before="120" w:after="120" w:line="276" w:lineRule="auto"/>
              <w:rPr>
                <w:lang w:val="en-US"/>
              </w:rPr>
            </w:pPr>
            <m:oMathPara>
              <m:oMath>
                <m:sSup>
                  <m:sSupPr>
                    <m:ctrlPr>
                      <w:rPr>
                        <w:rFonts w:ascii="Cambria Math" w:hAnsi="Cambria Math"/>
                        <w:lang w:val="en-US"/>
                      </w:rPr>
                    </m:ctrlPr>
                  </m:sSupPr>
                  <m:e>
                    <m:r>
                      <w:rPr>
                        <w:rFonts w:ascii="Cambria Math" w:hAnsi="Cambria Math"/>
                        <w:lang w:val="en-US"/>
                      </w:rPr>
                      <m:t>q</m:t>
                    </m:r>
                  </m:e>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up>
                </m:sSup>
                <m:d>
                  <m:dPr>
                    <m:ctrlPr>
                      <w:rPr>
                        <w:rFonts w:ascii="Cambria Math" w:hAnsi="Cambria Math"/>
                        <w:lang w:val="en-US"/>
                      </w:rPr>
                    </m:ctrlPr>
                  </m:dPr>
                  <m:e>
                    <m:sSup>
                      <m:sSupPr>
                        <m:ctrlPr>
                          <w:rPr>
                            <w:rFonts w:ascii="Cambria Math" w:hAnsi="Cambria Math"/>
                            <w:lang w:val="en-US"/>
                          </w:rPr>
                        </m:ctrlPr>
                      </m:sSupPr>
                      <m:e>
                        <m:r>
                          <w:rPr>
                            <w:rFonts w:ascii="Cambria Math" w:hAnsi="Cambria Math"/>
                            <w:lang w:val="en-US"/>
                          </w:rPr>
                          <m:t>θ</m:t>
                        </m:r>
                      </m:e>
                      <m:sup>
                        <m:r>
                          <m:rPr>
                            <m:sty m:val="p"/>
                          </m:rPr>
                          <w:rPr>
                            <w:rFonts w:ascii="Cambria Math" w:hAnsi="Cambria Math"/>
                            <w:lang w:val="en-US"/>
                          </w:rPr>
                          <m:t>*</m:t>
                        </m:r>
                      </m:sup>
                    </m:sSup>
                  </m:e>
                </m:d>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q</m:t>
                    </m:r>
                  </m:e>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2</m:t>
                        </m:r>
                      </m:sub>
                    </m:sSub>
                  </m:sup>
                </m:sSup>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r</m:t>
                        </m:r>
                      </m:sub>
                    </m:sSub>
                    <m:r>
                      <m:rPr>
                        <m:sty m:val="p"/>
                      </m:rPr>
                      <w:rPr>
                        <w:rFonts w:ascii="Cambria Math" w:hAnsi="Cambria Math"/>
                        <w:lang w:val="en-US"/>
                      </w:rPr>
                      <m:t>-</m:t>
                    </m:r>
                    <m:r>
                      <w:rPr>
                        <w:rFonts w:ascii="Cambria Math" w:hAnsi="Cambria Math"/>
                        <w:lang w:val="en-US"/>
                      </w:rPr>
                      <m:t>π</m:t>
                    </m:r>
                    <m:r>
                      <m:rPr>
                        <m:sty m:val="p"/>
                      </m:rPr>
                      <w:rPr>
                        <w:rFonts w:ascii="Cambria Math" w:hAnsi="Cambria Math"/>
                        <w:lang w:val="en-US"/>
                      </w:rPr>
                      <m:t>-</m:t>
                    </m:r>
                    <m:r>
                      <w:rPr>
                        <w:rFonts w:ascii="Cambria Math" w:hAnsi="Cambria Math"/>
                        <w:lang w:val="en-US"/>
                      </w:rPr>
                      <m:t>ωt</m:t>
                    </m:r>
                  </m:e>
                </m:d>
              </m:oMath>
            </m:oMathPara>
          </w:p>
        </w:tc>
        <w:tc>
          <w:tcPr>
            <w:tcW w:w="1096" w:type="dxa"/>
            <w:vAlign w:val="center"/>
          </w:tcPr>
          <w:p w14:paraId="7EF250F3" w14:textId="37C75D44" w:rsidR="00DB3D7E" w:rsidRPr="00AE67EE" w:rsidRDefault="007260AF" w:rsidP="007260AF">
            <w:pPr>
              <w:pStyle w:val="Paragraphedeliste"/>
              <w:numPr>
                <w:ilvl w:val="0"/>
                <w:numId w:val="18"/>
              </w:numPr>
              <w:overflowPunct/>
              <w:autoSpaceDE/>
              <w:autoSpaceDN/>
              <w:adjustRightInd/>
              <w:spacing w:before="120" w:after="120" w:line="276" w:lineRule="auto"/>
              <w:jc w:val="both"/>
              <w:textAlignment w:val="auto"/>
              <w:rPr>
                <w:rFonts w:eastAsiaTheme="minorHAnsi"/>
                <w:lang w:val="en-US"/>
              </w:rPr>
            </w:pPr>
            <w:bookmarkStart w:id="1" w:name="_Ref525134360"/>
            <w:bookmarkStart w:id="2" w:name="_Ref525134341"/>
            <w:r>
              <w:rPr>
                <w:rFonts w:eastAsiaTheme="minorHAnsi"/>
                <w:lang w:val="en-US"/>
              </w:rPr>
              <w:t xml:space="preserve"> </w:t>
            </w:r>
            <w:bookmarkEnd w:id="1"/>
          </w:p>
        </w:tc>
        <w:bookmarkEnd w:id="2"/>
      </w:tr>
    </w:tbl>
    <w:p w14:paraId="6B474031" w14:textId="744B4E0D" w:rsidR="00CC53B7" w:rsidRDefault="00A103A9" w:rsidP="00DD5F1C">
      <w:r>
        <w:t>A</w:t>
      </w:r>
      <w:r w:rsidR="0016069C" w:rsidRPr="0016069C">
        <w:t xml:space="preserve">près la résolution de l'équation d'énergie 3D dans le </w:t>
      </w:r>
      <w:r w:rsidR="0016069C">
        <w:t>repère</w:t>
      </w:r>
      <w:r w:rsidR="0016069C" w:rsidRPr="0016069C">
        <w:t xml:space="preserve"> fixe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16069C" w:rsidRPr="0016069C">
        <w:t xml:space="preserve"> à la position</w:t>
      </w:r>
      <m:oMath>
        <m:r>
          <w:rPr>
            <w:rFonts w:ascii="Cambria Math" w:hAnsi="Cambria Math"/>
          </w:rPr>
          <m:t xml:space="preserve"> O</m:t>
        </m:r>
        <m:sSub>
          <m:sSubPr>
            <m:ctrlPr>
              <w:rPr>
                <w:rFonts w:ascii="Cambria Math" w:hAnsi="Cambria Math"/>
                <w:i/>
              </w:rPr>
            </m:ctrlPr>
          </m:sSubPr>
          <m:e>
            <m:r>
              <w:rPr>
                <w:rFonts w:ascii="Cambria Math" w:hAnsi="Cambria Math"/>
              </w:rPr>
              <m:t>r</m:t>
            </m:r>
          </m:e>
          <m:sub>
            <m:r>
              <w:rPr>
                <w:rFonts w:ascii="Cambria Math" w:hAnsi="Cambria Math"/>
              </w:rPr>
              <m:t>i</m:t>
            </m:r>
          </m:sub>
        </m:sSub>
      </m:oMath>
      <w:r w:rsidR="0016069C" w:rsidRPr="0016069C">
        <w:t xml:space="preserve">, le flux </w:t>
      </w:r>
      <w:r w:rsidR="0016069C">
        <w:t xml:space="preserve">thermique </w:t>
      </w:r>
      <w:r w:rsidR="0016069C" w:rsidRPr="0016069C">
        <w:t xml:space="preserve">instantané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16069C">
        <w:t xml:space="preserve"> à la surface du rotor dans le repère </w:t>
      </w:r>
      <w:r w:rsidR="0016069C" w:rsidRPr="0016069C">
        <w:t xml:space="preserve">mobile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16069C" w:rsidRPr="0016069C">
        <w:t xml:space="preserve"> est écrit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DD1E18" w:rsidRPr="002E2B92" w14:paraId="55714E5D" w14:textId="77777777" w:rsidTr="00FB4EF7">
        <w:trPr>
          <w:trHeight w:val="635"/>
          <w:tblHeader/>
          <w:jc w:val="center"/>
        </w:trPr>
        <w:tc>
          <w:tcPr>
            <w:tcW w:w="7943" w:type="dxa"/>
            <w:vAlign w:val="center"/>
          </w:tcPr>
          <w:p w14:paraId="7E1A5D8B" w14:textId="77777777" w:rsidR="00DD1E18" w:rsidRPr="002E2B92" w:rsidRDefault="005D0C5D" w:rsidP="00FB4EF7">
            <w:pPr>
              <w:spacing w:before="120" w:after="120" w:line="276" w:lineRule="auto"/>
              <w:rPr>
                <w:lang w:val="en-US"/>
              </w:rPr>
            </w:pPr>
            <m:oMathPara>
              <m:oMath>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i</m:t>
                    </m:r>
                  </m:sub>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2</m:t>
                        </m:r>
                      </m:sub>
                    </m:sSub>
                  </m:sup>
                </m:sSubSup>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r</m:t>
                        </m:r>
                      </m:sub>
                    </m:sSub>
                  </m:e>
                </m:d>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i</m:t>
                    </m:r>
                  </m:sub>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up>
                </m:sSub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θ</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π</m:t>
                </m:r>
                <m:r>
                  <m:rPr>
                    <m:sty m:val="p"/>
                  </m:rPr>
                  <w:rPr>
                    <w:rFonts w:ascii="Cambria Math" w:hAnsi="Cambria Math"/>
                    <w:lang w:val="en-US"/>
                  </w:rPr>
                  <m:t>+</m:t>
                </m:r>
                <m:r>
                  <w:rPr>
                    <w:rFonts w:ascii="Cambria Math" w:hAnsi="Cambria Math"/>
                    <w:lang w:val="en-US"/>
                  </w:rPr>
                  <m:t>ω</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i</m:t>
                    </m:r>
                  </m:sub>
                </m:sSub>
                <m:r>
                  <m:rPr>
                    <m:sty m:val="p"/>
                  </m:rPr>
                  <w:rPr>
                    <w:rFonts w:ascii="Cambria Math" w:hAnsi="Cambria Math"/>
                    <w:lang w:val="en-US"/>
                  </w:rPr>
                  <m:t>)</m:t>
                </m:r>
              </m:oMath>
            </m:oMathPara>
          </w:p>
        </w:tc>
        <w:tc>
          <w:tcPr>
            <w:tcW w:w="1096" w:type="dxa"/>
            <w:vAlign w:val="center"/>
          </w:tcPr>
          <w:p w14:paraId="54838AD1" w14:textId="77777777" w:rsidR="00DD1E18" w:rsidRPr="00AE67EE" w:rsidRDefault="00DD1E18" w:rsidP="00DD1E18">
            <w:pPr>
              <w:pStyle w:val="Paragraphedeliste"/>
              <w:numPr>
                <w:ilvl w:val="0"/>
                <w:numId w:val="18"/>
              </w:numPr>
              <w:overflowPunct/>
              <w:autoSpaceDE/>
              <w:autoSpaceDN/>
              <w:adjustRightInd/>
              <w:spacing w:before="120" w:after="120" w:line="276" w:lineRule="auto"/>
              <w:jc w:val="both"/>
              <w:textAlignment w:val="auto"/>
              <w:rPr>
                <w:rFonts w:eastAsiaTheme="minorHAnsi"/>
                <w:lang w:val="en-US"/>
              </w:rPr>
            </w:pPr>
          </w:p>
        </w:tc>
      </w:tr>
    </w:tbl>
    <w:p w14:paraId="4349B7BB" w14:textId="639CC29F" w:rsidR="00DD1E18" w:rsidRDefault="000C05D9" w:rsidP="00DD5F1C">
      <w:r w:rsidRPr="000C05D9">
        <w:t xml:space="preserve">Le flux </w:t>
      </w:r>
      <w:r w:rsidR="001D6044">
        <w:t>thermique moyenné</w:t>
      </w:r>
      <m:oMath>
        <m:r>
          <w:rPr>
            <w:rFonts w:ascii="Cambria Math" w:hAnsi="Cambria Math"/>
          </w:rPr>
          <m:t xml:space="preserve"> </m:t>
        </m:r>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avg</m:t>
            </m:r>
          </m:sub>
          <m:sup>
            <m:r>
              <w:rPr>
                <w:rFonts w:ascii="Cambria Math" w:hAnsi="Cambria Math"/>
                <w:lang w:val="en-US"/>
              </w:rPr>
              <m:t>rotor</m:t>
            </m:r>
          </m:sup>
        </m:sSubSup>
        <m:r>
          <w:rPr>
            <w:rFonts w:ascii="Cambria Math" w:hAnsi="Cambria Math"/>
          </w:rPr>
          <m:t xml:space="preserve"> </m:t>
        </m:r>
      </m:oMath>
      <w:r w:rsidRPr="000C05D9">
        <w:t>obtenu par l</w:t>
      </w:r>
      <w:r w:rsidR="001D6044">
        <w:t>es</w:t>
      </w:r>
      <w:r w:rsidRPr="000C05D9">
        <w:t xml:space="preserve"> position</w:t>
      </w:r>
      <w:r w:rsidR="001D6044">
        <w:t>s</w:t>
      </w:r>
      <w:r w:rsidRPr="000C05D9">
        <w:t xml:space="preserve"> </w:t>
      </w:r>
      <w:r w:rsidR="001D6044">
        <w:t>sur</w:t>
      </w:r>
      <w:r w:rsidRPr="000C05D9">
        <w:t xml:space="preserve"> l'orbite </w:t>
      </w:r>
      <w:r w:rsidR="00964899">
        <w:t>synchrone est ainsi calculé par</w:t>
      </w:r>
      <w:r w:rsidRPr="000C05D9">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3D2657" w:rsidRPr="002E2B92" w14:paraId="01431D36" w14:textId="77777777" w:rsidTr="00FB4EF7">
        <w:trPr>
          <w:trHeight w:val="635"/>
          <w:tblHeader/>
          <w:jc w:val="center"/>
        </w:trPr>
        <w:tc>
          <w:tcPr>
            <w:tcW w:w="7943" w:type="dxa"/>
            <w:vAlign w:val="center"/>
          </w:tcPr>
          <w:p w14:paraId="0DC7031F" w14:textId="77777777" w:rsidR="003D2657" w:rsidRPr="00614EE1" w:rsidRDefault="005D0C5D" w:rsidP="00FB4EF7">
            <w:pPr>
              <w:spacing w:before="120" w:after="120" w:line="276" w:lineRule="auto"/>
              <w:rPr>
                <w:rFonts w:eastAsiaTheme="minorHAnsi"/>
                <w:lang w:val="en-US"/>
              </w:rPr>
            </w:pPr>
            <m:oMathPara>
              <m:oMath>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avg</m:t>
                    </m:r>
                  </m:sub>
                  <m:sup>
                    <m:r>
                      <w:rPr>
                        <w:rFonts w:ascii="Cambria Math" w:hAnsi="Cambria Math"/>
                        <w:lang w:val="en-US"/>
                      </w:rPr>
                      <m:t>rotor</m:t>
                    </m:r>
                  </m:sup>
                </m:sSubSup>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rotation</m:t>
                        </m:r>
                      </m:sub>
                    </m:sSub>
                  </m:den>
                </m:f>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t</m:t>
                        </m:r>
                      </m:sub>
                    </m:sSub>
                  </m:sup>
                  <m:e>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i</m:t>
                        </m:r>
                      </m:sub>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2</m:t>
                            </m:r>
                          </m:sub>
                        </m:sSub>
                      </m:sup>
                    </m:sSubSup>
                    <m:r>
                      <m:rPr>
                        <m:sty m:val="p"/>
                      </m:rPr>
                      <w:rPr>
                        <w:rFonts w:ascii="Cambria Math" w:hAnsi="Cambria Math"/>
                        <w:lang w:val="en-US"/>
                      </w:rPr>
                      <m:t>*</m:t>
                    </m:r>
                    <m:r>
                      <w:rPr>
                        <w:rFonts w:ascii="Cambria Math" w:hAnsi="Cambria Math"/>
                        <w:lang w:val="en-US"/>
                      </w:rPr>
                      <m:t>dt</m:t>
                    </m:r>
                  </m:e>
                </m:nary>
              </m:oMath>
            </m:oMathPara>
          </w:p>
        </w:tc>
        <w:tc>
          <w:tcPr>
            <w:tcW w:w="1096" w:type="dxa"/>
            <w:vAlign w:val="center"/>
          </w:tcPr>
          <w:p w14:paraId="26CF7EE0" w14:textId="77777777" w:rsidR="003D2657" w:rsidRPr="00AE67EE" w:rsidRDefault="003D2657" w:rsidP="003D2657">
            <w:pPr>
              <w:pStyle w:val="Paragraphedeliste"/>
              <w:numPr>
                <w:ilvl w:val="0"/>
                <w:numId w:val="18"/>
              </w:numPr>
              <w:overflowPunct/>
              <w:autoSpaceDE/>
              <w:autoSpaceDN/>
              <w:adjustRightInd/>
              <w:spacing w:before="120" w:after="120" w:line="276" w:lineRule="auto"/>
              <w:jc w:val="both"/>
              <w:textAlignment w:val="auto"/>
              <w:rPr>
                <w:rFonts w:eastAsiaTheme="minorHAnsi"/>
                <w:lang w:val="en-US"/>
              </w:rPr>
            </w:pPr>
          </w:p>
        </w:tc>
      </w:tr>
    </w:tbl>
    <w:p w14:paraId="0C99ADAC" w14:textId="7FB6FE83" w:rsidR="003D2657" w:rsidRPr="00EE1D5E" w:rsidRDefault="005467A8" w:rsidP="00667A55">
      <w:r w:rsidRPr="005467A8">
        <w:lastRenderedPageBreak/>
        <w:t xml:space="preserve">Où le pas de temps est donnée par </w:t>
      </w:r>
      <m:oMath>
        <m:r>
          <w:rPr>
            <w:rFonts w:ascii="Cambria Math" w:hAnsi="Cambria Math"/>
            <w:lang w:val="en-US"/>
          </w:rPr>
          <m:t>dt</m:t>
        </m:r>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rotation</m:t>
                </m:r>
              </m:sub>
            </m:sSub>
          </m:num>
          <m:den>
            <m:r>
              <w:rPr>
                <w:rFonts w:ascii="Cambria Math" w:hAnsi="Cambria Math"/>
                <w:lang w:val="en-US"/>
              </w:rPr>
              <m:t>Nt</m:t>
            </m:r>
          </m:den>
        </m:f>
      </m:oMath>
    </w:p>
    <w:p w14:paraId="34A11480" w14:textId="77777777" w:rsidR="0037757D" w:rsidRDefault="0037757D" w:rsidP="0037757D">
      <w:r>
        <w:t xml:space="preserve">Ce flux thermique moyenné </w:t>
      </w:r>
      <m:oMath>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avg</m:t>
            </m:r>
          </m:sub>
          <m:sup>
            <m:r>
              <w:rPr>
                <w:rFonts w:ascii="Cambria Math" w:hAnsi="Cambria Math"/>
                <w:lang w:val="en-US"/>
              </w:rPr>
              <m:t>rotor</m:t>
            </m:r>
          </m:sup>
        </m:sSubSup>
      </m:oMath>
      <w:r>
        <w:t xml:space="preserve"> va être ensuite appliqué au modèle thermique du rotor qui permet d’avoir le champ de température à la surface du rotor</w:t>
      </w:r>
      <m:oMath>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rotor</m:t>
            </m:r>
          </m:sup>
        </m:sSup>
      </m:oMath>
      <w:r>
        <w:t xml:space="preserve">.  </w:t>
      </w:r>
    </w:p>
    <w:p w14:paraId="7DA817AC" w14:textId="77777777" w:rsidR="0037757D" w:rsidRPr="005467A8" w:rsidRDefault="0037757D" w:rsidP="00667A55"/>
    <w:p w14:paraId="63CE4CCE" w14:textId="77777777" w:rsidR="00DD5F1C" w:rsidRDefault="00DD5F1C" w:rsidP="00DD5F1C">
      <w:pPr>
        <w:keepNext/>
        <w:jc w:val="center"/>
      </w:pPr>
      <w:r>
        <w:rPr>
          <w:noProof/>
          <w:lang w:eastAsia="zh-CN"/>
        </w:rPr>
        <w:drawing>
          <wp:inline distT="0" distB="0" distL="0" distR="0" wp14:anchorId="6821120C" wp14:editId="57BE4A92">
            <wp:extent cx="3290400" cy="3222000"/>
            <wp:effectExtent l="0" t="0" r="5715"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0400" cy="3222000"/>
                    </a:xfrm>
                    <a:prstGeom prst="rect">
                      <a:avLst/>
                    </a:prstGeom>
                  </pic:spPr>
                </pic:pic>
              </a:graphicData>
            </a:graphic>
          </wp:inline>
        </w:drawing>
      </w:r>
    </w:p>
    <w:p w14:paraId="7C657172" w14:textId="67903F5D" w:rsidR="00DD5F1C" w:rsidRPr="00D21CE4" w:rsidRDefault="00DD5F1C" w:rsidP="00DD5F1C">
      <w:pPr>
        <w:pStyle w:val="Lgende"/>
        <w:jc w:val="center"/>
        <w:rPr>
          <w:i w:val="0"/>
          <w:sz w:val="22"/>
        </w:rPr>
      </w:pPr>
      <w:bookmarkStart w:id="3" w:name="_Ref525135958"/>
      <w:r w:rsidRPr="00D21CE4">
        <w:rPr>
          <w:i w:val="0"/>
          <w:sz w:val="22"/>
        </w:rPr>
        <w:t xml:space="preserve">Figure </w:t>
      </w:r>
      <w:r w:rsidRPr="00D21CE4">
        <w:rPr>
          <w:i w:val="0"/>
          <w:sz w:val="22"/>
        </w:rPr>
        <w:fldChar w:fldCharType="begin"/>
      </w:r>
      <w:r w:rsidRPr="00D21CE4">
        <w:rPr>
          <w:i w:val="0"/>
          <w:sz w:val="22"/>
        </w:rPr>
        <w:instrText xml:space="preserve"> SEQ Figure \* ARABIC </w:instrText>
      </w:r>
      <w:r w:rsidRPr="00D21CE4">
        <w:rPr>
          <w:i w:val="0"/>
          <w:sz w:val="22"/>
        </w:rPr>
        <w:fldChar w:fldCharType="separate"/>
      </w:r>
      <w:r w:rsidR="00BA205C">
        <w:rPr>
          <w:i w:val="0"/>
          <w:noProof/>
          <w:sz w:val="22"/>
        </w:rPr>
        <w:t>3</w:t>
      </w:r>
      <w:r w:rsidRPr="00D21CE4">
        <w:rPr>
          <w:i w:val="0"/>
          <w:sz w:val="22"/>
        </w:rPr>
        <w:fldChar w:fldCharType="end"/>
      </w:r>
      <w:bookmarkEnd w:id="3"/>
      <w:r>
        <w:rPr>
          <w:i w:val="0"/>
          <w:sz w:val="22"/>
        </w:rPr>
        <w:t xml:space="preserve"> : système de références </w:t>
      </w:r>
      <m:oMath>
        <m:sSub>
          <m:sSubPr>
            <m:ctrlPr>
              <w:rPr>
                <w:rFonts w:ascii="Cambria Math" w:hAnsi="Cambria Math"/>
                <w:sz w:val="22"/>
              </w:rPr>
            </m:ctrlPr>
          </m:sSubPr>
          <m:e>
            <m:r>
              <w:rPr>
                <w:rFonts w:ascii="Cambria Math" w:hAnsi="Cambria Math"/>
                <w:sz w:val="22"/>
              </w:rPr>
              <m:t>R</m:t>
            </m:r>
          </m:e>
          <m:sub>
            <m:r>
              <w:rPr>
                <w:rFonts w:ascii="Cambria Math" w:hAnsi="Cambria Math"/>
                <w:sz w:val="22"/>
              </w:rPr>
              <m:t>1</m:t>
            </m:r>
          </m:sub>
        </m:sSub>
      </m:oMath>
      <w:r w:rsidR="00190BFE" w:rsidRPr="00190BFE">
        <w:rPr>
          <w:i w:val="0"/>
          <w:sz w:val="22"/>
        </w:rPr>
        <w:t xml:space="preserve">et </w:t>
      </w:r>
      <m:oMath>
        <m:sSub>
          <m:sSubPr>
            <m:ctrlPr>
              <w:rPr>
                <w:rFonts w:ascii="Cambria Math" w:hAnsi="Cambria Math"/>
                <w:sz w:val="22"/>
              </w:rPr>
            </m:ctrlPr>
          </m:sSubPr>
          <m:e>
            <m:r>
              <w:rPr>
                <w:rFonts w:ascii="Cambria Math" w:hAnsi="Cambria Math"/>
                <w:sz w:val="22"/>
              </w:rPr>
              <m:t>R</m:t>
            </m:r>
          </m:e>
          <m:sub>
            <m:r>
              <w:rPr>
                <w:rFonts w:ascii="Cambria Math" w:hAnsi="Cambria Math"/>
                <w:sz w:val="22"/>
              </w:rPr>
              <m:t>2</m:t>
            </m:r>
          </m:sub>
        </m:sSub>
      </m:oMath>
      <w:r>
        <w:rPr>
          <w:i w:val="0"/>
          <w:sz w:val="22"/>
        </w:rPr>
        <w:t xml:space="preserve"> avec </w:t>
      </w:r>
      <w:r w:rsidR="00190BFE">
        <w:rPr>
          <w:i w:val="0"/>
          <w:sz w:val="22"/>
        </w:rPr>
        <w:t xml:space="preserve">le </w:t>
      </w:r>
      <w:r>
        <w:rPr>
          <w:i w:val="0"/>
          <w:sz w:val="22"/>
        </w:rPr>
        <w:t xml:space="preserve">rotor </w:t>
      </w:r>
      <w:r w:rsidR="00457E7D">
        <w:rPr>
          <w:i w:val="0"/>
          <w:sz w:val="22"/>
        </w:rPr>
        <w:t xml:space="preserve">aux </w:t>
      </w:r>
      <w:r>
        <w:rPr>
          <w:i w:val="0"/>
          <w:sz w:val="22"/>
        </w:rPr>
        <w:t>position</w:t>
      </w:r>
      <w:r w:rsidR="00457E7D">
        <w:rPr>
          <w:i w:val="0"/>
          <w:sz w:val="22"/>
        </w:rPr>
        <w:t>s</w:t>
      </w:r>
      <w:r>
        <w:rPr>
          <w:i w:val="0"/>
          <w:sz w:val="22"/>
        </w:rPr>
        <w:t xml:space="preserve">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0</m:t>
            </m:r>
          </m:sub>
        </m:sSub>
      </m:oMath>
      <w:r>
        <w:rPr>
          <w:i w:val="0"/>
          <w:sz w:val="22"/>
        </w:rPr>
        <w:t xml:space="preserve"> et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i</m:t>
            </m:r>
          </m:sub>
        </m:sSub>
      </m:oMath>
    </w:p>
    <w:p w14:paraId="3011A579" w14:textId="77777777" w:rsidR="00A84B5B" w:rsidRDefault="00A84B5B" w:rsidP="00C11DCB"/>
    <w:p w14:paraId="653356A3" w14:textId="72A75CE8" w:rsidR="0015739C" w:rsidRDefault="003D05DE" w:rsidP="00C11DCB">
      <w:r>
        <w:t>Les conditions de transfert de chaleur conjugué nécessitent que l</w:t>
      </w:r>
      <w:r w:rsidR="0025641E" w:rsidRPr="00CE6D8D">
        <w:t>e</w:t>
      </w:r>
      <w:r w:rsidR="00CE6D8D" w:rsidRPr="00CE6D8D">
        <w:t xml:space="preserve"> flux </w:t>
      </w:r>
      <w:r w:rsidR="00CE6D8D">
        <w:t>thermique</w:t>
      </w:r>
      <w:r w:rsidR="00CE6D8D" w:rsidRPr="00CE6D8D">
        <w:t xml:space="preserve"> et la température </w:t>
      </w:r>
      <w:r>
        <w:t>associée</w:t>
      </w:r>
      <w:r w:rsidR="00CE6D8D" w:rsidRPr="00CE6D8D">
        <w:t xml:space="preserve"> à l'interface entre le </w:t>
      </w:r>
      <w:r>
        <w:t>rotor</w:t>
      </w:r>
      <w:r w:rsidR="00CE6D8D" w:rsidRPr="00CE6D8D">
        <w:t xml:space="preserve"> et le </w:t>
      </w:r>
      <w:r>
        <w:t>film mince</w:t>
      </w:r>
      <w:r w:rsidR="00CE6D8D">
        <w:t xml:space="preserve"> </w:t>
      </w:r>
      <w:r w:rsidR="0037757D">
        <w:t>doive</w:t>
      </w:r>
      <w:r w:rsidR="00DD7B74">
        <w:t>nt</w:t>
      </w:r>
      <w:r w:rsidR="00CE6D8D">
        <w:t xml:space="preserve"> </w:t>
      </w:r>
      <w:r>
        <w:t>satisfai</w:t>
      </w:r>
      <w:r w:rsidR="00DD7B74">
        <w:t>re</w:t>
      </w:r>
      <w:r w:rsidR="00CE6D8D">
        <w:t xml:space="preserve"> </w:t>
      </w:r>
      <w:r>
        <w:t>la relation dans</w:t>
      </w:r>
      <w:r w:rsidR="00CE6D8D">
        <w:t xml:space="preserve"> </w:t>
      </w:r>
      <w:r w:rsidR="00CE6D8D">
        <w:fldChar w:fldCharType="begin"/>
      </w:r>
      <w:r w:rsidR="00CE6D8D">
        <w:instrText xml:space="preserve"> REF _Ref525140640 \n \h </w:instrText>
      </w:r>
      <w:r w:rsidR="00CE6D8D">
        <w:fldChar w:fldCharType="separate"/>
      </w:r>
      <w:r w:rsidR="00CE6D8D">
        <w:t>Eq.7</w:t>
      </w:r>
      <w:r w:rsidR="00CE6D8D">
        <w:fldChar w:fldCharType="end"/>
      </w:r>
      <w:r w:rsidR="00DD7B74">
        <w:t>.</w:t>
      </w:r>
    </w:p>
    <w:tbl>
      <w:tblPr>
        <w:tblStyle w:val="Grilledutableau"/>
        <w:tblpPr w:leftFromText="141" w:rightFromText="141" w:vertAnchor="text" w:horzAnchor="margin"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E557AB" w:rsidRPr="002E2B92" w14:paraId="2682E7B0" w14:textId="77777777" w:rsidTr="00FB4EF7">
        <w:trPr>
          <w:trHeight w:val="635"/>
          <w:tblHeader/>
        </w:trPr>
        <w:tc>
          <w:tcPr>
            <w:tcW w:w="7943" w:type="dxa"/>
            <w:vAlign w:val="center"/>
          </w:tcPr>
          <w:p w14:paraId="45416BEC" w14:textId="683474E2" w:rsidR="00E557AB" w:rsidRPr="007E3585" w:rsidRDefault="005D0C5D" w:rsidP="00152AC6">
            <w:pPr>
              <w:spacing w:before="120" w:after="120" w:line="276" w:lineRule="auto"/>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film</m:t>
                    </m:r>
                  </m:sub>
                </m:sSub>
                <m:sSubSup>
                  <m:sSubSupPr>
                    <m:ctrlPr>
                      <w:rPr>
                        <w:rFonts w:ascii="Cambria Math" w:eastAsiaTheme="minorEastAsia" w:hAnsi="Cambria Math"/>
                        <w:i/>
                        <w:lang w:val="en-US"/>
                      </w:rPr>
                    </m:ctrlPr>
                  </m:sSub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∂r</m:t>
                            </m:r>
                          </m:den>
                        </m:f>
                      </m:e>
                    </m:d>
                  </m:e>
                  <m:sub>
                    <m:r>
                      <w:rPr>
                        <w:rFonts w:ascii="Cambria Math" w:eastAsiaTheme="minorEastAsia" w:hAnsi="Cambria Math"/>
                        <w:lang w:val="en-US"/>
                      </w:rPr>
                      <m:t>film</m:t>
                    </m:r>
                  </m:sub>
                  <m:sup>
                    <m:r>
                      <w:rPr>
                        <w:rFonts w:ascii="Cambria Math" w:eastAsiaTheme="minorEastAsia" w:hAnsi="Cambria Math"/>
                        <w:lang w:val="en-US"/>
                      </w:rPr>
                      <m:t>R2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rotor</m:t>
                    </m:r>
                  </m:sub>
                </m:sSub>
                <m:sSubSup>
                  <m:sSubSupPr>
                    <m:ctrlPr>
                      <w:rPr>
                        <w:rFonts w:ascii="Cambria Math" w:eastAsiaTheme="minorEastAsia" w:hAnsi="Cambria Math"/>
                        <w:i/>
                        <w:lang w:val="en-US"/>
                      </w:rPr>
                    </m:ctrlPr>
                  </m:sSub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∂r</m:t>
                            </m:r>
                          </m:den>
                        </m:f>
                      </m:e>
                    </m:d>
                  </m:e>
                  <m:sub>
                    <m:r>
                      <w:rPr>
                        <w:rFonts w:ascii="Cambria Math" w:eastAsiaTheme="minorEastAsia" w:hAnsi="Cambria Math"/>
                        <w:lang w:val="en-US"/>
                      </w:rPr>
                      <m:t>rotor</m:t>
                    </m:r>
                  </m:sub>
                  <m:sup>
                    <m:r>
                      <w:rPr>
                        <w:rFonts w:ascii="Cambria Math" w:eastAsiaTheme="minorEastAsia" w:hAnsi="Cambria Math"/>
                        <w:lang w:val="en-US"/>
                      </w:rPr>
                      <m:t>R2</m:t>
                    </m:r>
                  </m:sup>
                </m:sSubSup>
                <m:r>
                  <w:rPr>
                    <w:lang w:val="en-US"/>
                  </w:rPr>
                  <w:br/>
                </m:r>
              </m:oMath>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film</m:t>
                    </m:r>
                  </m:sub>
                  <m:sup>
                    <m:r>
                      <w:rPr>
                        <w:rFonts w:ascii="Cambria Math" w:hAnsi="Cambria Math"/>
                        <w:lang w:val="en-US"/>
                      </w:rPr>
                      <m:t>R2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rotor</m:t>
                    </m:r>
                  </m:sub>
                  <m:sup>
                    <m:r>
                      <w:rPr>
                        <w:rFonts w:ascii="Cambria Math" w:hAnsi="Cambria Math"/>
                        <w:lang w:val="en-US"/>
                      </w:rPr>
                      <m:t>R2</m:t>
                    </m:r>
                  </m:sup>
                </m:sSubSup>
              </m:oMath>
            </m:oMathPara>
          </w:p>
        </w:tc>
        <w:tc>
          <w:tcPr>
            <w:tcW w:w="1096" w:type="dxa"/>
            <w:vAlign w:val="center"/>
          </w:tcPr>
          <w:p w14:paraId="79D61F7D" w14:textId="77777777" w:rsidR="00E557AB" w:rsidRPr="00AE67EE" w:rsidRDefault="00E557AB" w:rsidP="00FB4EF7">
            <w:pPr>
              <w:pStyle w:val="Paragraphedeliste"/>
              <w:numPr>
                <w:ilvl w:val="0"/>
                <w:numId w:val="18"/>
              </w:numPr>
              <w:overflowPunct/>
              <w:autoSpaceDE/>
              <w:autoSpaceDN/>
              <w:adjustRightInd/>
              <w:spacing w:before="120" w:after="120" w:line="276" w:lineRule="auto"/>
              <w:jc w:val="both"/>
              <w:textAlignment w:val="auto"/>
              <w:rPr>
                <w:rFonts w:eastAsiaTheme="minorHAnsi"/>
                <w:lang w:val="en-US"/>
              </w:rPr>
            </w:pPr>
            <w:bookmarkStart w:id="4" w:name="_Ref525140640"/>
            <w:bookmarkStart w:id="5" w:name="_Ref525140625"/>
            <w:r>
              <w:rPr>
                <w:rFonts w:eastAsiaTheme="minorHAnsi"/>
                <w:lang w:val="en-US"/>
              </w:rPr>
              <w:t xml:space="preserve"> </w:t>
            </w:r>
            <w:bookmarkEnd w:id="4"/>
          </w:p>
        </w:tc>
        <w:bookmarkEnd w:id="5"/>
      </w:tr>
    </w:tbl>
    <w:p w14:paraId="0BF1717A" w14:textId="77777777" w:rsidR="00902E68" w:rsidRDefault="00902E68" w:rsidP="00C11DCB"/>
    <w:p w14:paraId="4B80E090" w14:textId="5290BA42" w:rsidR="00876408" w:rsidRDefault="0015739C" w:rsidP="00C11DCB">
      <w:r>
        <w:t>Afin d</w:t>
      </w:r>
      <w:r w:rsidR="003D6EC7">
        <w:t>’assurer</w:t>
      </w:r>
      <w:r>
        <w:t xml:space="preserve"> que </w:t>
      </w:r>
      <w:r w:rsidR="00902E68">
        <w:t>ces</w:t>
      </w:r>
      <w:r>
        <w:t xml:space="preserve"> condition</w:t>
      </w:r>
      <w:r w:rsidR="00902E68">
        <w:t>s</w:t>
      </w:r>
      <w:r>
        <w:t xml:space="preserve"> </w:t>
      </w:r>
      <w:r w:rsidR="00A84B5B">
        <w:t>soient</w:t>
      </w:r>
      <w:r w:rsidR="00D133D5">
        <w:t xml:space="preserve"> </w:t>
      </w:r>
      <w:r w:rsidR="00BB20C0">
        <w:t xml:space="preserve">correctement </w:t>
      </w:r>
      <w:r w:rsidR="00A84B5B">
        <w:t>appliquées</w:t>
      </w:r>
      <w:r w:rsidR="00DD52E3">
        <w:t xml:space="preserve">, </w:t>
      </w:r>
      <w:r w:rsidR="009574E2">
        <w:t>les</w:t>
      </w:r>
      <w:r w:rsidR="00902E68">
        <w:t xml:space="preserve"> erreur</w:t>
      </w:r>
      <w:r w:rsidR="009574E2">
        <w:t>s</w:t>
      </w:r>
      <w:r w:rsidR="00902E68">
        <w:t xml:space="preserve"> relative</w:t>
      </w:r>
      <w:r w:rsidR="009574E2">
        <w:t>s</w:t>
      </w:r>
      <w:r w:rsidR="00A84B5B">
        <w:t xml:space="preserve"> </w:t>
      </w:r>
      <w:r w:rsidR="00F4389F">
        <w:t>défini</w:t>
      </w:r>
      <w:r w:rsidR="003B0502">
        <w:t>es</w:t>
      </w:r>
      <w:r w:rsidR="00F4389F">
        <w:t xml:space="preserve"> dans</w:t>
      </w:r>
      <w:r w:rsidR="0012293B">
        <w:t xml:space="preserve"> </w:t>
      </w:r>
      <w:r w:rsidR="0012293B">
        <w:fldChar w:fldCharType="begin"/>
      </w:r>
      <w:r w:rsidR="0012293B">
        <w:instrText xml:space="preserve"> REF _Ref525141641 \n \h </w:instrText>
      </w:r>
      <w:r w:rsidR="0012293B">
        <w:fldChar w:fldCharType="separate"/>
      </w:r>
      <w:r w:rsidR="0012293B">
        <w:t>Eq.8</w:t>
      </w:r>
      <w:r w:rsidR="0012293B">
        <w:fldChar w:fldCharType="end"/>
      </w:r>
      <w:r w:rsidR="00967D5F">
        <w:t>, concernant les</w:t>
      </w:r>
      <w:r w:rsidR="009574E2">
        <w:t xml:space="preserve"> températures</w:t>
      </w:r>
      <w:r w:rsidR="00F4389F">
        <w:t xml:space="preserve"> (</w:t>
      </w:r>
      <m:oMath>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rPr>
              <m:t>h</m:t>
            </m:r>
            <m:r>
              <w:rPr>
                <w:rFonts w:ascii="Cambria Math" w:hAnsi="Cambria Math"/>
                <w:lang w:val="en-US"/>
              </w:rPr>
              <m:t>uile</m:t>
            </m:r>
          </m:sub>
          <m:sup>
            <m:r>
              <w:rPr>
                <w:rFonts w:ascii="Cambria Math" w:hAnsi="Cambria Math"/>
                <w:lang w:val="en-US"/>
              </w:rPr>
              <m:t>R</m:t>
            </m:r>
            <m:r>
              <w:rPr>
                <w:rFonts w:ascii="Cambria Math" w:hAnsi="Cambria Math"/>
              </w:rPr>
              <m:t>2</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rotor</m:t>
            </m:r>
          </m:sub>
          <m:sup>
            <m:r>
              <w:rPr>
                <w:rFonts w:ascii="Cambria Math" w:hAnsi="Cambria Math"/>
                <w:lang w:val="en-US"/>
              </w:rPr>
              <m:t>R</m:t>
            </m:r>
            <m:r>
              <w:rPr>
                <w:rFonts w:ascii="Cambria Math" w:hAnsi="Cambria Math"/>
              </w:rPr>
              <m:t>2</m:t>
            </m:r>
          </m:sup>
        </m:sSubSup>
      </m:oMath>
      <w:r w:rsidR="00F4389F" w:rsidRPr="00F4389F">
        <w:t>)</w:t>
      </w:r>
      <w:r w:rsidR="00D32019" w:rsidRPr="00F4389F">
        <w:t xml:space="preserve"> et les flux thermique</w:t>
      </w:r>
      <w:r w:rsidR="00F4389F">
        <w:t xml:space="preserve"> (</w:t>
      </w:r>
      <m:oMath>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huile</m:t>
            </m:r>
          </m:sub>
          <m:sup>
            <m:r>
              <w:rPr>
                <w:rFonts w:ascii="Cambria Math" w:hAnsi="Cambria Math"/>
              </w:rPr>
              <m:t>R2</m:t>
            </m:r>
          </m:sup>
        </m:sSubSup>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rotor</m:t>
            </m:r>
          </m:sub>
          <m:sup>
            <m:r>
              <w:rPr>
                <w:rFonts w:ascii="Cambria Math" w:hAnsi="Cambria Math"/>
              </w:rPr>
              <m:t>R2</m:t>
            </m:r>
          </m:sup>
        </m:sSubSup>
      </m:oMath>
      <w:r w:rsidR="00F4389F">
        <w:t>)</w:t>
      </w:r>
      <w:r w:rsidR="00967D5F">
        <w:t xml:space="preserve"> sont utilisé</w:t>
      </w:r>
      <w:r w:rsidR="00C55E98">
        <w:t>es</w:t>
      </w:r>
      <w:r w:rsidR="00967D5F">
        <w:t xml:space="preserve"> pour surveiller </w:t>
      </w:r>
      <w:r w:rsidR="00AC6AC5">
        <w:t>la vérification</w:t>
      </w:r>
      <w:r w:rsidR="00967D5F">
        <w:t xml:space="preserve"> de ces conditions au cours de simulation. </w:t>
      </w:r>
    </w:p>
    <w:p w14:paraId="60F8969E" w14:textId="77777777" w:rsidR="005C15B1" w:rsidRDefault="005C15B1" w:rsidP="00C11DCB"/>
    <w:tbl>
      <w:tblPr>
        <w:tblStyle w:val="Grilledutableau"/>
        <w:tblpPr w:leftFromText="141" w:rightFromText="141" w:vertAnchor="text" w:horzAnchor="margin"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AC6AC5" w:rsidRPr="002E2B92" w14:paraId="691370DD" w14:textId="77777777" w:rsidTr="00FB4EF7">
        <w:trPr>
          <w:trHeight w:val="635"/>
          <w:tblHeader/>
        </w:trPr>
        <w:tc>
          <w:tcPr>
            <w:tcW w:w="7943" w:type="dxa"/>
            <w:vAlign w:val="center"/>
          </w:tcPr>
          <w:p w14:paraId="58173415" w14:textId="5449804E" w:rsidR="00AC6AC5" w:rsidRPr="00E37D96" w:rsidRDefault="005D0C5D" w:rsidP="00CF772A">
            <w:pPr>
              <w:spacing w:before="120" w:after="120" w:line="276" w:lineRule="auto"/>
            </w:pPr>
            <m:oMathPara>
              <m:oMathParaPr>
                <m:jc m:val="center"/>
              </m:oMathParaP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 xml:space="preserve"> ∅</m:t>
                    </m:r>
                  </m:sub>
                </m:sSub>
                <m:r>
                  <w:rPr>
                    <w:rFonts w:ascii="Cambria Math" w:hAnsi="Cambria Math"/>
                    <w:lang w:val="en-US"/>
                  </w:rPr>
                  <m:t xml:space="preserve">= </m:t>
                </m:r>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film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rotor</m:t>
                            </m:r>
                          </m:sub>
                        </m:sSub>
                      </m:e>
                    </m:d>
                  </m:num>
                  <m:den>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film</m:t>
                        </m:r>
                      </m:sub>
                    </m:sSub>
                  </m:den>
                </m:f>
              </m:oMath>
            </m:oMathPara>
          </w:p>
        </w:tc>
        <w:tc>
          <w:tcPr>
            <w:tcW w:w="1096" w:type="dxa"/>
            <w:vAlign w:val="center"/>
          </w:tcPr>
          <w:p w14:paraId="0D35EEB6" w14:textId="77777777" w:rsidR="00AC6AC5" w:rsidRPr="00E37D96" w:rsidRDefault="00AC6AC5" w:rsidP="00FB4EF7">
            <w:pPr>
              <w:pStyle w:val="Paragraphedeliste"/>
              <w:numPr>
                <w:ilvl w:val="0"/>
                <w:numId w:val="18"/>
              </w:numPr>
              <w:overflowPunct/>
              <w:autoSpaceDE/>
              <w:autoSpaceDN/>
              <w:adjustRightInd/>
              <w:spacing w:before="120" w:after="120" w:line="276" w:lineRule="auto"/>
              <w:jc w:val="both"/>
              <w:textAlignment w:val="auto"/>
              <w:rPr>
                <w:rFonts w:eastAsiaTheme="minorHAnsi"/>
              </w:rPr>
            </w:pPr>
            <w:bookmarkStart w:id="6" w:name="_Ref525141641"/>
            <w:r w:rsidRPr="00E37D96">
              <w:rPr>
                <w:rFonts w:eastAsiaTheme="minorHAnsi"/>
              </w:rPr>
              <w:t xml:space="preserve"> </w:t>
            </w:r>
            <w:bookmarkEnd w:id="6"/>
          </w:p>
        </w:tc>
      </w:tr>
    </w:tbl>
    <w:p w14:paraId="58BCA51D" w14:textId="41EF7B07" w:rsidR="00AC6AC5" w:rsidRPr="00E123B9" w:rsidRDefault="00E123B9" w:rsidP="00C11DCB">
      <w:r>
        <w:t xml:space="preserve">Où </w:t>
      </w:r>
      <m:oMath>
        <m:r>
          <w:rPr>
            <w:rFonts w:ascii="Cambria Math" w:hAnsi="Cambria Math"/>
          </w:rPr>
          <m:t>∅</m:t>
        </m:r>
      </m:oMath>
      <w:r w:rsidRPr="00E123B9">
        <w:t xml:space="preserve"> représente la température </w:t>
      </w:r>
      <m:oMath>
        <m:r>
          <w:rPr>
            <w:rFonts w:ascii="Cambria Math" w:hAnsi="Cambria Math"/>
            <w:lang w:val="en-US"/>
          </w:rPr>
          <m:t>T</m:t>
        </m:r>
      </m:oMath>
      <w:r w:rsidRPr="00E123B9">
        <w:t xml:space="preserve"> ou </w:t>
      </w:r>
      <w:r>
        <w:t xml:space="preserve">le flux thermique </w:t>
      </w:r>
      <m:oMath>
        <m:r>
          <w:rPr>
            <w:rFonts w:ascii="Cambria Math" w:hAnsi="Cambria Math"/>
          </w:rPr>
          <m:t>q</m:t>
        </m:r>
      </m:oMath>
    </w:p>
    <w:p w14:paraId="1EE05235" w14:textId="77777777" w:rsidR="00876408" w:rsidRDefault="00876408" w:rsidP="00C11DCB"/>
    <w:p w14:paraId="4135040A" w14:textId="359C434B" w:rsidR="00605082" w:rsidRDefault="0064286A" w:rsidP="00C11DCB">
      <w:r>
        <w:t xml:space="preserve">Pour </w:t>
      </w:r>
      <w:r w:rsidR="005D0C5D">
        <w:t>vérifier que</w:t>
      </w:r>
      <w:r>
        <w:t xml:space="preserve"> </w:t>
      </w:r>
      <w:r w:rsidR="00876408">
        <w:t>ces</w:t>
      </w:r>
      <w:commentRangeStart w:id="7"/>
      <w:r w:rsidR="000F12F5">
        <w:t xml:space="preserve"> conditions</w:t>
      </w:r>
      <w:r w:rsidR="008E012B">
        <w:t xml:space="preserve"> de transfert de chaleur conjugué</w:t>
      </w:r>
      <w:r w:rsidR="00493CF1">
        <w:t xml:space="preserve"> entre le rotor et le film</w:t>
      </w:r>
      <w:r w:rsidR="00BB3A4D">
        <w:t xml:space="preserve"> </w:t>
      </w:r>
      <w:commentRangeEnd w:id="7"/>
      <w:r>
        <w:rPr>
          <w:rStyle w:val="Marquedecommentaire"/>
        </w:rPr>
        <w:commentReference w:id="7"/>
      </w:r>
      <w:r>
        <w:t xml:space="preserve"> </w:t>
      </w:r>
      <w:r w:rsidR="005D0C5D">
        <w:t xml:space="preserve">soient </w:t>
      </w:r>
      <w:r w:rsidR="005B7CCE">
        <w:t>satisfaites,</w:t>
      </w:r>
      <w:r w:rsidR="005D0C5D">
        <w:t xml:space="preserve"> </w:t>
      </w:r>
      <w:bookmarkStart w:id="8" w:name="_GoBack"/>
      <w:bookmarkEnd w:id="8"/>
      <w:r w:rsidR="005B7CCE">
        <w:t xml:space="preserve"> </w:t>
      </w:r>
    </w:p>
    <w:p w14:paraId="786ACF76" w14:textId="77777777" w:rsidR="00BC298C" w:rsidRDefault="000F12F5" w:rsidP="00C11DCB">
      <w:r>
        <w:t xml:space="preserve"> </w:t>
      </w:r>
    </w:p>
    <w:p w14:paraId="09DCD1F0" w14:textId="3F609CC4" w:rsidR="0042670C" w:rsidRDefault="0042670C" w:rsidP="00C11DCB"/>
    <w:p w14:paraId="776E91AA" w14:textId="77777777" w:rsidR="0042670C" w:rsidRDefault="0042670C" w:rsidP="00C11DCB"/>
    <w:p w14:paraId="5804B0EE" w14:textId="77777777" w:rsidR="00A14568" w:rsidRDefault="00A14568">
      <w:pPr>
        <w:overflowPunct/>
        <w:autoSpaceDE/>
        <w:autoSpaceDN/>
        <w:adjustRightInd/>
        <w:spacing w:after="160" w:line="259" w:lineRule="auto"/>
        <w:jc w:val="left"/>
        <w:textAlignment w:val="auto"/>
      </w:pPr>
    </w:p>
    <w:p w14:paraId="04CD3ADC" w14:textId="1A02CE2F" w:rsidR="00177392" w:rsidRDefault="00177392" w:rsidP="00177392">
      <w:pPr>
        <w:pStyle w:val="Titre1"/>
      </w:pPr>
      <w:r>
        <w:lastRenderedPageBreak/>
        <w:t>Modélisation thermomécanique</w:t>
      </w:r>
    </w:p>
    <w:p w14:paraId="78ACAD20" w14:textId="2620D913" w:rsidR="00177392" w:rsidRDefault="006549E9" w:rsidP="00AC7678">
      <w:pPr>
        <w:pStyle w:val="Titre2"/>
      </w:pPr>
      <w:r>
        <w:t>transfert de la chaleur</w:t>
      </w:r>
      <w:r w:rsidR="008921F5">
        <w:t xml:space="preserve"> dans les solides</w:t>
      </w:r>
    </w:p>
    <w:p w14:paraId="03A316D5" w14:textId="07357056" w:rsidR="00665D59" w:rsidRDefault="00510331" w:rsidP="00510331">
      <w:pPr>
        <w:pStyle w:val="Titre2"/>
      </w:pPr>
      <w:r>
        <w:t xml:space="preserve">Modélisation </w:t>
      </w:r>
      <w:r w:rsidR="000527C2">
        <w:t>de l’effet du balourd thermique</w:t>
      </w:r>
    </w:p>
    <w:p w14:paraId="5009215F" w14:textId="28F6914E" w:rsidR="00EE1D5E" w:rsidRDefault="00EE1D5E" w:rsidP="00114EE8">
      <w:pPr>
        <w:overflowPunct/>
        <w:autoSpaceDE/>
        <w:autoSpaceDN/>
        <w:adjustRightInd/>
        <w:spacing w:after="160" w:line="259" w:lineRule="auto"/>
        <w:jc w:val="left"/>
        <w:textAlignment w:val="auto"/>
      </w:pPr>
    </w:p>
    <w:p w14:paraId="1631330F" w14:textId="77777777" w:rsidR="00114EE8" w:rsidRDefault="00114EE8" w:rsidP="00114EE8">
      <w:pPr>
        <w:overflowPunct/>
        <w:autoSpaceDE/>
        <w:autoSpaceDN/>
        <w:adjustRightInd/>
        <w:spacing w:after="160" w:line="259" w:lineRule="auto"/>
        <w:jc w:val="left"/>
        <w:textAlignment w:val="auto"/>
      </w:pPr>
    </w:p>
    <w:p w14:paraId="78807221" w14:textId="72A75837" w:rsidR="00114EE8" w:rsidRDefault="00114EE8">
      <w:pPr>
        <w:overflowPunct/>
        <w:autoSpaceDE/>
        <w:autoSpaceDN/>
        <w:adjustRightInd/>
        <w:spacing w:after="160" w:line="259" w:lineRule="auto"/>
        <w:jc w:val="left"/>
        <w:textAlignment w:val="auto"/>
      </w:pPr>
      <w:r>
        <w:br w:type="page"/>
      </w:r>
    </w:p>
    <w:p w14:paraId="527C007B" w14:textId="7EA9B7E1" w:rsidR="00022EB7" w:rsidRDefault="00022EB7" w:rsidP="00022EB7">
      <w:pPr>
        <w:pStyle w:val="Titre1"/>
      </w:pPr>
      <w:r>
        <w:lastRenderedPageBreak/>
        <w:t>Analyse de l’instabilité du type l’effet Morton</w:t>
      </w:r>
    </w:p>
    <w:p w14:paraId="0AD3DC94" w14:textId="77777777" w:rsidR="00DF51B6" w:rsidRPr="00DF51B6" w:rsidRDefault="00DF51B6" w:rsidP="00DF51B6"/>
    <w:p w14:paraId="5026AFEF" w14:textId="03B1DA07" w:rsidR="00A31A77" w:rsidRDefault="00A31A77" w:rsidP="00816488">
      <w:r>
        <w:t>L’analyse de l’instabilité provoquée par l’effet Morton</w:t>
      </w:r>
      <w:r w:rsidR="000F1415">
        <w:rPr>
          <w:rFonts w:hint="eastAsia"/>
        </w:rPr>
        <w:t xml:space="preserve"> </w:t>
      </w:r>
      <w:r>
        <w:t xml:space="preserve">se basant sur les trois </w:t>
      </w:r>
      <w:r w:rsidR="00D2178B">
        <w:t>coefficients</w:t>
      </w:r>
      <w:r>
        <w:t xml:space="preserve"> </w:t>
      </w:r>
      <w:r w:rsidR="00AF5869">
        <w:t>d’influence</w:t>
      </w:r>
      <m:oMath>
        <m:r>
          <w:rPr>
            <w:rFonts w:ascii="Cambria Math" w:hAnsi="Cambria Math"/>
          </w:rPr>
          <m:t xml:space="preserve"> </m:t>
        </m:r>
        <m:r>
          <m:rPr>
            <m:sty m:val="bi"/>
          </m:rPr>
          <w:rPr>
            <w:rFonts w:ascii="Cambria Math" w:hAnsi="Cambria Math"/>
          </w:rPr>
          <m:t>A, B, C</m:t>
        </m:r>
      </m:oMath>
      <w:r w:rsidR="0025634F">
        <w:t xml:space="preserve"> </w:t>
      </w:r>
      <w:r w:rsidR="00D70C17">
        <w:t xml:space="preserve">initialement utilisés </w:t>
      </w:r>
      <w:r w:rsidR="00917F3A">
        <w:t>par Murphy et Lorenz en 2010 []</w:t>
      </w:r>
      <w:r w:rsidR="005C6033">
        <w:t>.</w:t>
      </w:r>
      <w:r w:rsidR="00D2178B">
        <w:t xml:space="preserve"> </w:t>
      </w:r>
      <w:r w:rsidR="00BC08A0">
        <w:t xml:space="preserve"> </w:t>
      </w:r>
      <w:r w:rsidR="001A2E07">
        <w:t>Ces trois coefficients d’influence sont exprimés sous forme de matrice</w:t>
      </w:r>
      <w:r w:rsidR="00AE01DA">
        <w:t xml:space="preserve"> illustré</w:t>
      </w:r>
      <w:r w:rsidR="00622996">
        <w:t>e</w:t>
      </w:r>
      <w:r w:rsidR="00AE01DA">
        <w:t xml:space="preserve"> dans </w:t>
      </w:r>
      <w:r w:rsidR="00C546CB">
        <w:fldChar w:fldCharType="begin"/>
      </w:r>
      <w:r w:rsidR="00C546CB">
        <w:instrText xml:space="preserve"> REF _Ref524697197 \r \h </w:instrText>
      </w:r>
      <w:r w:rsidR="00816488">
        <w:instrText xml:space="preserve"> \* MERGEFORMAT </w:instrText>
      </w:r>
      <w:r w:rsidR="00C546CB">
        <w:fldChar w:fldCharType="separate"/>
      </w:r>
      <w:r w:rsidR="00667A55">
        <w:t>Eq.7</w:t>
      </w:r>
      <w:r w:rsidR="00C546CB">
        <w:fldChar w:fldCharType="end"/>
      </w:r>
      <w:r w:rsidR="001A2E07">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40697C" w:rsidRPr="005708CD" w14:paraId="439D33B7" w14:textId="77777777" w:rsidTr="00893D84">
        <w:trPr>
          <w:trHeight w:val="635"/>
          <w:jc w:val="center"/>
        </w:trPr>
        <w:tc>
          <w:tcPr>
            <w:tcW w:w="7214" w:type="dxa"/>
            <w:vAlign w:val="center"/>
          </w:tcPr>
          <w:p w14:paraId="7CC7E368" w14:textId="77777777" w:rsidR="0040697C" w:rsidRPr="00B17022" w:rsidRDefault="0040697C" w:rsidP="00816488">
            <w:pPr>
              <w:spacing w:before="120" w:after="120"/>
              <w:jc w:val="center"/>
              <w:rPr>
                <w:rFonts w:eastAsia="SimSun"/>
                <w:i/>
              </w:rPr>
            </w:pPr>
            <m:oMathPara>
              <m:oMath>
                <m:r>
                  <m:rPr>
                    <m:sty m:val="bi"/>
                  </m:rPr>
                  <w:rPr>
                    <w:rFonts w:ascii="Cambria Math" w:hAnsi="Cambria Math" w:cs="Cambria Math"/>
                  </w:rPr>
                  <m:t>A</m:t>
                </m:r>
                <m:r>
                  <w:rPr>
                    <w:rFonts w:ascii="Cambria Math" w:hAnsi="Cambria Math"/>
                  </w:rPr>
                  <m:t xml:space="preserve"> = </m:t>
                </m:r>
                <m:d>
                  <m:dPr>
                    <m:begChr m:val="‖"/>
                    <m:endChr m:val="‖"/>
                    <m:ctrlPr>
                      <w:rPr>
                        <w:rFonts w:ascii="Cambria Math" w:hAnsi="Cambria Math"/>
                        <w:i/>
                      </w:rPr>
                    </m:ctrlPr>
                  </m:dPr>
                  <m:e>
                    <m:r>
                      <w:rPr>
                        <w:rFonts w:ascii="Cambria Math" w:hAnsi="Cambria Math"/>
                      </w:rPr>
                      <m:t>A</m:t>
                    </m:r>
                  </m:e>
                </m:d>
                <m:d>
                  <m:dPr>
                    <m:begChr m:val="["/>
                    <m:endChr m:val="]"/>
                    <m:ctrlPr>
                      <w:rPr>
                        <w:rFonts w:ascii="Cambria Math" w:eastAsia="SimSun" w:hAnsi="Cambria Math"/>
                        <w:i/>
                      </w:rPr>
                    </m:ctrlPr>
                  </m:dPr>
                  <m:e>
                    <m:m>
                      <m:mPr>
                        <m:mcs>
                          <m:mc>
                            <m:mcPr>
                              <m:count m:val="2"/>
                              <m:mcJc m:val="center"/>
                            </m:mcPr>
                          </m:mc>
                        </m:mcs>
                        <m:ctrlPr>
                          <w:rPr>
                            <w:rFonts w:ascii="Cambria Math" w:eastAsia="SimSun" w:hAnsi="Cambria Math"/>
                            <w:i/>
                          </w:rPr>
                        </m:ctrlPr>
                      </m:mPr>
                      <m:mr>
                        <m:e>
                          <m:r>
                            <w:rPr>
                              <w:rFonts w:ascii="Cambria Math" w:eastAsia="SimSun" w:hAnsi="Cambria Math"/>
                            </w:rPr>
                            <m:t>cos</m:t>
                          </m:r>
                          <m:sSub>
                            <m:sSubPr>
                              <m:ctrlPr>
                                <w:rPr>
                                  <w:rFonts w:ascii="Cambria Math" w:eastAsia="SimSun" w:hAnsi="Cambria Math"/>
                                  <w:i/>
                                </w:rPr>
                              </m:ctrlPr>
                            </m:sSubPr>
                            <m:e>
                              <m:r>
                                <w:rPr>
                                  <w:rFonts w:ascii="Cambria Math" w:eastAsia="SimSun" w:hAnsi="Cambria Math"/>
                                </w:rPr>
                                <m:t>α</m:t>
                              </m:r>
                            </m:e>
                            <m:sub>
                              <m:r>
                                <w:rPr>
                                  <w:rFonts w:ascii="Cambria Math" w:eastAsia="SimSun" w:hAnsi="Cambria Math"/>
                                </w:rPr>
                                <m:t>A</m:t>
                              </m:r>
                            </m:sub>
                          </m:sSub>
                        </m:e>
                        <m:e>
                          <m:r>
                            <w:rPr>
                              <w:rFonts w:ascii="Cambria Math" w:eastAsia="SimSun" w:hAnsi="Cambria Math"/>
                            </w:rPr>
                            <m:t>-sin</m:t>
                          </m:r>
                          <m:sSub>
                            <m:sSubPr>
                              <m:ctrlPr>
                                <w:rPr>
                                  <w:rFonts w:ascii="Cambria Math" w:eastAsia="SimSun" w:hAnsi="Cambria Math"/>
                                  <w:i/>
                                </w:rPr>
                              </m:ctrlPr>
                            </m:sSubPr>
                            <m:e>
                              <m:r>
                                <w:rPr>
                                  <w:rFonts w:ascii="Cambria Math" w:eastAsia="SimSun" w:hAnsi="Cambria Math"/>
                                </w:rPr>
                                <m:t>α</m:t>
                              </m:r>
                            </m:e>
                            <m:sub>
                              <m:r>
                                <w:rPr>
                                  <w:rFonts w:ascii="Cambria Math" w:eastAsia="SimSun" w:hAnsi="Cambria Math"/>
                                </w:rPr>
                                <m:t>A</m:t>
                              </m:r>
                            </m:sub>
                          </m:sSub>
                        </m:e>
                      </m:mr>
                      <m:mr>
                        <m:e>
                          <m:r>
                            <w:rPr>
                              <w:rFonts w:ascii="Cambria Math" w:eastAsia="SimSun" w:hAnsi="Cambria Math"/>
                            </w:rPr>
                            <m:t>sin</m:t>
                          </m:r>
                          <m:sSub>
                            <m:sSubPr>
                              <m:ctrlPr>
                                <w:rPr>
                                  <w:rFonts w:ascii="Cambria Math" w:eastAsia="SimSun" w:hAnsi="Cambria Math"/>
                                  <w:i/>
                                </w:rPr>
                              </m:ctrlPr>
                            </m:sSubPr>
                            <m:e>
                              <m:r>
                                <w:rPr>
                                  <w:rFonts w:ascii="Cambria Math" w:eastAsia="SimSun" w:hAnsi="Cambria Math"/>
                                </w:rPr>
                                <m:t>α</m:t>
                              </m:r>
                            </m:e>
                            <m:sub>
                              <m:r>
                                <w:rPr>
                                  <w:rFonts w:ascii="Cambria Math" w:eastAsia="SimSun" w:hAnsi="Cambria Math"/>
                                </w:rPr>
                                <m:t>A</m:t>
                              </m:r>
                            </m:sub>
                          </m:sSub>
                        </m:e>
                        <m:e>
                          <m:r>
                            <w:rPr>
                              <w:rFonts w:ascii="Cambria Math" w:eastAsia="SimSun" w:hAnsi="Cambria Math"/>
                            </w:rPr>
                            <m:t>cos</m:t>
                          </m:r>
                          <m:sSub>
                            <m:sSubPr>
                              <m:ctrlPr>
                                <w:rPr>
                                  <w:rFonts w:ascii="Cambria Math" w:eastAsia="SimSun" w:hAnsi="Cambria Math"/>
                                  <w:i/>
                                </w:rPr>
                              </m:ctrlPr>
                            </m:sSubPr>
                            <m:e>
                              <m:r>
                                <w:rPr>
                                  <w:rFonts w:ascii="Cambria Math" w:eastAsia="SimSun" w:hAnsi="Cambria Math"/>
                                </w:rPr>
                                <m:t>α</m:t>
                              </m:r>
                            </m:e>
                            <m:sub>
                              <m:r>
                                <w:rPr>
                                  <w:rFonts w:ascii="Cambria Math" w:eastAsia="SimSun" w:hAnsi="Cambria Math"/>
                                </w:rPr>
                                <m:t>A</m:t>
                              </m:r>
                            </m:sub>
                          </m:sSub>
                        </m:e>
                      </m:mr>
                    </m:m>
                  </m:e>
                </m:d>
              </m:oMath>
            </m:oMathPara>
          </w:p>
          <w:p w14:paraId="1B6C050B" w14:textId="77777777" w:rsidR="00B17022" w:rsidRDefault="00B17022" w:rsidP="00816488">
            <w:r>
              <w:t xml:space="preserve">Où </w:t>
            </w:r>
          </w:p>
          <w:p w14:paraId="1A0A3F01" w14:textId="77777777" w:rsidR="00B17022" w:rsidRDefault="005D0C5D" w:rsidP="00816488">
            <m:oMath>
              <m:d>
                <m:dPr>
                  <m:begChr m:val="‖"/>
                  <m:endChr m:val="‖"/>
                  <m:ctrlPr>
                    <w:rPr>
                      <w:rFonts w:ascii="Cambria Math" w:hAnsi="Cambria Math"/>
                      <w:i/>
                    </w:rPr>
                  </m:ctrlPr>
                </m:dPr>
                <m:e>
                  <m:r>
                    <w:rPr>
                      <w:rFonts w:ascii="Cambria Math" w:hAnsi="Cambria Math"/>
                    </w:rPr>
                    <m:t>A</m:t>
                  </m:r>
                </m:e>
              </m:d>
              <m:r>
                <w:rPr>
                  <w:rFonts w:ascii="Cambria Math" w:hAnsi="Cambria Math"/>
                </w:rPr>
                <m:t xml:space="preserve"> :</m:t>
              </m:r>
            </m:oMath>
            <w:r w:rsidR="00B17022">
              <w:t xml:space="preserve"> Module de coefficient </w:t>
            </w:r>
            <w:r w:rsidR="00B17022" w:rsidRPr="00B17022">
              <w:rPr>
                <w:b/>
              </w:rPr>
              <w:t>A</w:t>
            </w:r>
          </w:p>
          <w:p w14:paraId="3F0989E7" w14:textId="5DCF90EB" w:rsidR="00B17022" w:rsidRPr="00B17022" w:rsidRDefault="005D0C5D" w:rsidP="00816488">
            <m:oMath>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 xml:space="preserve"> : </m:t>
              </m:r>
            </m:oMath>
            <w:r w:rsidR="00B17022">
              <w:t xml:space="preserve"> Angle de rotation de coefficent </w:t>
            </w:r>
            <w:r w:rsidR="00B17022" w:rsidRPr="00B17022">
              <w:rPr>
                <w:b/>
              </w:rPr>
              <w:t>A</w:t>
            </w:r>
          </w:p>
        </w:tc>
        <w:tc>
          <w:tcPr>
            <w:tcW w:w="1092" w:type="dxa"/>
            <w:vAlign w:val="center"/>
          </w:tcPr>
          <w:p w14:paraId="6BFC2826" w14:textId="1853EAF9" w:rsidR="0040697C" w:rsidRPr="005708CD" w:rsidRDefault="00C42DFC" w:rsidP="00816488">
            <w:pPr>
              <w:pStyle w:val="Lgende"/>
              <w:keepNext/>
              <w:numPr>
                <w:ilvl w:val="0"/>
                <w:numId w:val="12"/>
              </w:numPr>
              <w:spacing w:before="120" w:after="120"/>
              <w:jc w:val="both"/>
              <w:rPr>
                <w:rFonts w:ascii="Times New Roman" w:eastAsia="Times New Roman" w:hAnsi="Times New Roman"/>
                <w:b/>
                <w:iCs w:val="0"/>
                <w:color w:val="auto"/>
                <w:sz w:val="22"/>
                <w:szCs w:val="22"/>
                <w:lang w:eastAsia="fr-FR"/>
              </w:rPr>
            </w:pPr>
            <w:bookmarkStart w:id="9" w:name="_Ref524697197"/>
            <w:bookmarkStart w:id="10" w:name="_Ref524697182"/>
            <w:r>
              <w:rPr>
                <w:rFonts w:ascii="Times New Roman" w:eastAsia="Times New Roman" w:hAnsi="Times New Roman"/>
                <w:b/>
                <w:iCs w:val="0"/>
                <w:color w:val="auto"/>
                <w:sz w:val="22"/>
                <w:szCs w:val="22"/>
                <w:lang w:eastAsia="fr-FR"/>
              </w:rPr>
              <w:t xml:space="preserve"> </w:t>
            </w:r>
            <w:bookmarkEnd w:id="9"/>
          </w:p>
        </w:tc>
        <w:bookmarkEnd w:id="10"/>
      </w:tr>
    </w:tbl>
    <w:p w14:paraId="4D77D4A6" w14:textId="77777777" w:rsidR="00B17022" w:rsidRDefault="00B17022" w:rsidP="00816488"/>
    <w:p w14:paraId="0DB9BFD8" w14:textId="2A017D57" w:rsidR="00B8234F" w:rsidRDefault="00F966C8" w:rsidP="00816488">
      <w:r>
        <w:t xml:space="preserve">Le module des coefficients signifie une sensibilité qui contribue au déclenchement de l’instabilité causée par l’effet Morton. </w:t>
      </w:r>
      <w:r w:rsidR="007D5306">
        <w:t>L’angle de rotation</w:t>
      </w:r>
      <w:r>
        <w:t xml:space="preserve"> des coefficients décrit un déphasage entre deux vecteurs qui sont utilisés pour décrire les informations physiques concernés.</w:t>
      </w:r>
      <w:r w:rsidR="00B8234F" w:rsidRPr="00B8234F">
        <w:t xml:space="preserve"> </w:t>
      </w:r>
      <w:r w:rsidR="00B8234F">
        <w:t>Le détail de ces trois coefficients d’influence est présenté dans la partie suivante.</w:t>
      </w:r>
    </w:p>
    <w:p w14:paraId="6A78BF19" w14:textId="77777777" w:rsidR="00133B5C" w:rsidRDefault="00133B5C" w:rsidP="00816488"/>
    <w:p w14:paraId="12D41450" w14:textId="1C329D28" w:rsidR="000F1415" w:rsidRDefault="000F1415" w:rsidP="00816488">
      <w:pPr>
        <w:pStyle w:val="Paragraphedeliste"/>
        <w:widowControl w:val="0"/>
        <w:numPr>
          <w:ilvl w:val="0"/>
          <w:numId w:val="11"/>
        </w:numPr>
        <w:overflowPunct/>
        <w:autoSpaceDE/>
        <w:autoSpaceDN/>
        <w:adjustRightInd/>
        <w:contextualSpacing w:val="0"/>
        <w:jc w:val="both"/>
        <w:textAlignment w:val="auto"/>
      </w:pPr>
      <w:r>
        <w:t>C</w:t>
      </w:r>
      <w:r>
        <w:rPr>
          <w:rFonts w:hint="eastAsia"/>
        </w:rPr>
        <w:t>oeff</w:t>
      </w:r>
      <w:r>
        <w:t xml:space="preserve">icient d’influence </w:t>
      </w:r>
      <m:oMath>
        <m:r>
          <m:rPr>
            <m:sty m:val="bi"/>
          </m:rPr>
          <w:rPr>
            <w:rFonts w:ascii="Cambria Math" w:hAnsi="Cambria Math"/>
          </w:rPr>
          <m:t>A</m:t>
        </m:r>
      </m:oMath>
    </w:p>
    <w:p w14:paraId="6D1BF79C" w14:textId="56DDB4DD" w:rsidR="000F1415" w:rsidRDefault="00BB0E00" w:rsidP="00816488">
      <m:oMath>
        <m:r>
          <m:rPr>
            <m:sty m:val="bi"/>
          </m:rPr>
          <w:rPr>
            <w:rFonts w:ascii="Cambria Math" w:hAnsi="Cambria Math"/>
          </w:rPr>
          <m:t>A</m:t>
        </m:r>
      </m:oMath>
      <w:r>
        <w:t xml:space="preserve"> </w:t>
      </w:r>
      <w:r w:rsidR="000F1415">
        <w:t xml:space="preserve">décrit la relation linéaire entre le vecteur de vibration </w:t>
      </w:r>
      <m:oMath>
        <m:acc>
          <m:accPr>
            <m:chr m:val="⃗"/>
            <m:ctrlPr>
              <w:rPr>
                <w:rFonts w:ascii="Cambria Math" w:hAnsi="Cambria Math"/>
                <w:i/>
              </w:rPr>
            </m:ctrlPr>
          </m:accPr>
          <m:e>
            <m:r>
              <w:rPr>
                <w:rFonts w:ascii="Cambria Math" w:hAnsi="Cambria Math"/>
              </w:rPr>
              <m:t>V</m:t>
            </m:r>
          </m:e>
        </m:acc>
      </m:oMath>
      <w:r w:rsidR="000F1415">
        <w:t xml:space="preserve"> et le vecteur du balourd </w:t>
      </w:r>
      <m:oMath>
        <m:acc>
          <m:accPr>
            <m:chr m:val="⃗"/>
            <m:ctrlPr>
              <w:rPr>
                <w:rFonts w:ascii="Cambria Math" w:hAnsi="Cambria Math"/>
                <w:i/>
              </w:rPr>
            </m:ctrlPr>
          </m:accPr>
          <m:e>
            <m:r>
              <w:rPr>
                <w:rFonts w:ascii="Cambria Math" w:hAnsi="Cambria Math"/>
              </w:rPr>
              <m:t>U</m:t>
            </m:r>
          </m:e>
        </m:acc>
      </m:oMath>
      <w:r w:rsidR="000F1415">
        <w:t xml:space="preserve"> (</w:t>
      </w:r>
      <w:r w:rsidR="000F1415">
        <w:fldChar w:fldCharType="begin"/>
      </w:r>
      <w:r w:rsidR="000F1415">
        <w:instrText xml:space="preserve"> REF _Ref478549772 \r \h  \* MERGEFORMAT </w:instrText>
      </w:r>
      <w:r w:rsidR="000F1415">
        <w:fldChar w:fldCharType="separate"/>
      </w:r>
      <w:r w:rsidR="00667A55">
        <w:t>Eq.8</w:t>
      </w:r>
      <w:r w:rsidR="000F1415">
        <w:fldChar w:fldCharType="end"/>
      </w:r>
      <w:r w:rsidR="000F1415">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0F1415" w:rsidRPr="0081010A" w14:paraId="5BBE8A7A" w14:textId="77777777" w:rsidTr="00893D84">
        <w:trPr>
          <w:trHeight w:val="635"/>
          <w:jc w:val="center"/>
        </w:trPr>
        <w:tc>
          <w:tcPr>
            <w:tcW w:w="7943" w:type="dxa"/>
            <w:vAlign w:val="center"/>
          </w:tcPr>
          <w:p w14:paraId="64F6FE80" w14:textId="3F030BDA" w:rsidR="000F1415" w:rsidRPr="000B40CA" w:rsidRDefault="005D0C5D" w:rsidP="00816488">
            <w:pPr>
              <w:spacing w:before="120" w:after="120"/>
              <w:rPr>
                <w:rFonts w:eastAsia="SimSun"/>
                <w:i/>
              </w:rPr>
            </w:pPr>
            <m:oMathPara>
              <m:oMathParaPr>
                <m:jc m:val="center"/>
              </m:oMathParaPr>
              <m:oMath>
                <m:acc>
                  <m:accPr>
                    <m:chr m:val="⃗"/>
                    <m:ctrlPr>
                      <w:rPr>
                        <w:rFonts w:ascii="Cambria Math" w:hAnsi="Cambria Math"/>
                        <w:i/>
                      </w:rPr>
                    </m:ctrlPr>
                  </m:accPr>
                  <m:e>
                    <m:r>
                      <w:rPr>
                        <w:rFonts w:ascii="Cambria Math" w:hAnsi="Cambria Math"/>
                      </w:rPr>
                      <m:t>V</m:t>
                    </m:r>
                  </m:e>
                </m:acc>
                <m:r>
                  <w:rPr>
                    <w:rFonts w:ascii="Cambria Math" w:hAnsi="Cambria Math"/>
                  </w:rPr>
                  <m:t>=</m:t>
                </m:r>
                <m:r>
                  <m:rPr>
                    <m:sty m:val="bi"/>
                  </m:rPr>
                  <w:rPr>
                    <w:rFonts w:ascii="Cambria Math" w:hAnsi="Cambria Math"/>
                  </w:rPr>
                  <m:t>A</m:t>
                </m:r>
                <m:r>
                  <w:rPr>
                    <w:rFonts w:ascii="Cambria Math" w:hAnsi="Cambria Math"/>
                  </w:rPr>
                  <m:t xml:space="preserve"> </m:t>
                </m:r>
                <m:acc>
                  <m:accPr>
                    <m:chr m:val="⃗"/>
                    <m:ctrlPr>
                      <w:rPr>
                        <w:rFonts w:ascii="Cambria Math" w:hAnsi="Cambria Math"/>
                        <w:i/>
                      </w:rPr>
                    </m:ctrlPr>
                  </m:accPr>
                  <m:e>
                    <m:r>
                      <w:rPr>
                        <w:rFonts w:ascii="Cambria Math" w:hAnsi="Cambria Math"/>
                      </w:rPr>
                      <m:t>U</m:t>
                    </m:r>
                  </m:e>
                </m:acc>
              </m:oMath>
            </m:oMathPara>
          </w:p>
        </w:tc>
        <w:tc>
          <w:tcPr>
            <w:tcW w:w="1096" w:type="dxa"/>
            <w:vAlign w:val="center"/>
          </w:tcPr>
          <w:p w14:paraId="728E64D1" w14:textId="77777777" w:rsidR="000F1415" w:rsidRPr="0081010A" w:rsidRDefault="000F1415" w:rsidP="00816488">
            <w:pPr>
              <w:pStyle w:val="Lgende"/>
              <w:keepNext/>
              <w:numPr>
                <w:ilvl w:val="0"/>
                <w:numId w:val="12"/>
              </w:numPr>
              <w:spacing w:before="120" w:after="120"/>
              <w:jc w:val="both"/>
              <w:rPr>
                <w:rFonts w:ascii="Times New Roman" w:eastAsia="Times New Roman" w:hAnsi="Times New Roman"/>
                <w:b/>
                <w:iCs w:val="0"/>
                <w:color w:val="auto"/>
                <w:sz w:val="22"/>
                <w:szCs w:val="22"/>
                <w:lang w:val="en-US" w:eastAsia="fr-FR"/>
              </w:rPr>
            </w:pPr>
            <w:bookmarkStart w:id="11" w:name="_Ref478549772"/>
            <w:bookmarkStart w:id="12" w:name="_Ref478549690"/>
            <w:r>
              <w:rPr>
                <w:rFonts w:ascii="Times New Roman" w:eastAsia="Times New Roman" w:hAnsi="Times New Roman"/>
                <w:b/>
                <w:iCs w:val="0"/>
                <w:color w:val="auto"/>
                <w:sz w:val="22"/>
                <w:szCs w:val="22"/>
                <w:lang w:val="en-US" w:eastAsia="fr-FR"/>
              </w:rPr>
              <w:t xml:space="preserve"> </w:t>
            </w:r>
            <w:bookmarkEnd w:id="11"/>
          </w:p>
        </w:tc>
        <w:bookmarkEnd w:id="12"/>
      </w:tr>
    </w:tbl>
    <w:p w14:paraId="6EC93931" w14:textId="77777777" w:rsidR="00320CE3" w:rsidRDefault="00CE7E25" w:rsidP="00816488">
      <w:r>
        <w:t xml:space="preserve">Le vecteur du balourd </w:t>
      </w:r>
      <m:oMath>
        <m:acc>
          <m:accPr>
            <m:chr m:val="⃗"/>
            <m:ctrlPr>
              <w:rPr>
                <w:rFonts w:ascii="Cambria Math" w:eastAsia="Calibri" w:hAnsi="Cambria Math"/>
                <w:i/>
                <w:lang w:eastAsia="en-US"/>
              </w:rPr>
            </m:ctrlPr>
          </m:accPr>
          <m:e>
            <m:r>
              <w:rPr>
                <w:rFonts w:ascii="Cambria Math" w:hAnsi="Cambria Math"/>
              </w:rPr>
              <m:t>U</m:t>
            </m:r>
          </m:e>
        </m:acc>
      </m:oMath>
      <w:r>
        <w:rPr>
          <w:lang w:eastAsia="en-US"/>
        </w:rPr>
        <w:t xml:space="preserve"> </w:t>
      </w:r>
      <w:r>
        <w:t>permet de connaitre la quantité du balourd et l’emplacement du balourd (le point lourd) dans la direction circonférentielle de rotor.</w:t>
      </w:r>
      <w:r w:rsidR="002C47D9">
        <w:t xml:space="preserve"> </w:t>
      </w:r>
      <w:r w:rsidR="000F1415">
        <w:t xml:space="preserve">La quantité du vecteur </w:t>
      </w:r>
      <m:oMath>
        <m:acc>
          <m:accPr>
            <m:chr m:val="⃗"/>
            <m:ctrlPr>
              <w:rPr>
                <w:rFonts w:ascii="Cambria Math" w:hAnsi="Cambria Math"/>
                <w:i/>
              </w:rPr>
            </m:ctrlPr>
          </m:accPr>
          <m:e>
            <m:r>
              <w:rPr>
                <w:rFonts w:ascii="Cambria Math" w:hAnsi="Cambria Math"/>
              </w:rPr>
              <m:t>V</m:t>
            </m:r>
          </m:e>
        </m:acc>
      </m:oMath>
      <w:r w:rsidR="00986BBB">
        <w:t xml:space="preserve"> présente l’amplitude </w:t>
      </w:r>
      <w:r w:rsidR="000F1415">
        <w:t xml:space="preserve">de vibration crêt-à-crêt au niveau du palier et sa phase. </w:t>
      </w:r>
      <w:r w:rsidR="00B0543D">
        <w:t xml:space="preserve"> Le vecteur du balourd </w:t>
      </w:r>
      <m:oMath>
        <m:acc>
          <m:accPr>
            <m:chr m:val="⃗"/>
            <m:ctrlPr>
              <w:rPr>
                <w:rFonts w:ascii="Cambria Math" w:eastAsia="Calibri" w:hAnsi="Cambria Math"/>
                <w:i/>
                <w:lang w:eastAsia="en-US"/>
              </w:rPr>
            </m:ctrlPr>
          </m:accPr>
          <m:e>
            <m:r>
              <w:rPr>
                <w:rFonts w:ascii="Cambria Math" w:hAnsi="Cambria Math"/>
              </w:rPr>
              <m:t>U</m:t>
            </m:r>
          </m:e>
        </m:acc>
      </m:oMath>
      <w:r w:rsidR="006D2F0A">
        <w:rPr>
          <w:lang w:eastAsia="en-US"/>
        </w:rPr>
        <w:t xml:space="preserve"> </w:t>
      </w:r>
      <w:r w:rsidR="00B0543D">
        <w:t>est une donnée connue qui est cohérent avec les données d’</w:t>
      </w:r>
      <w:r w:rsidR="006D2F0A">
        <w:t xml:space="preserve">essai, alors que le vecteur de vibration </w:t>
      </w:r>
      <m:oMath>
        <m:acc>
          <m:accPr>
            <m:chr m:val="⃗"/>
            <m:ctrlPr>
              <w:rPr>
                <w:rFonts w:ascii="Cambria Math" w:hAnsi="Cambria Math"/>
                <w:i/>
              </w:rPr>
            </m:ctrlPr>
          </m:accPr>
          <m:e>
            <m:r>
              <w:rPr>
                <w:rFonts w:ascii="Cambria Math" w:hAnsi="Cambria Math"/>
              </w:rPr>
              <m:t>V</m:t>
            </m:r>
          </m:e>
        </m:acc>
      </m:oMath>
      <w:r w:rsidR="00625662">
        <w:t xml:space="preserve"> devrait être détermi</w:t>
      </w:r>
      <w:r w:rsidR="00941E14">
        <w:t xml:space="preserve">né par </w:t>
      </w:r>
      <w:r w:rsidR="001B17B2">
        <w:t>un</w:t>
      </w:r>
      <w:r w:rsidR="00941E14">
        <w:t xml:space="preserve"> calcul </w:t>
      </w:r>
      <w:r w:rsidR="001B17B2">
        <w:t xml:space="preserve">de réponse au balourd </w:t>
      </w:r>
      <w:r w:rsidR="00941E14">
        <w:t>ou la</w:t>
      </w:r>
      <w:r w:rsidR="00625662">
        <w:t xml:space="preserve"> mesure expérimental</w:t>
      </w:r>
      <w:r w:rsidR="00941E14">
        <w:t>e</w:t>
      </w:r>
      <w:r w:rsidR="00625662">
        <w:t>.</w:t>
      </w:r>
      <w:r w:rsidR="002A564E">
        <w:t xml:space="preserve"> </w:t>
      </w:r>
    </w:p>
    <w:p w14:paraId="619B91CF" w14:textId="48A6971B" w:rsidR="00F5494E" w:rsidRDefault="001A30D5" w:rsidP="00816488">
      <w:r>
        <w:t xml:space="preserve">Les </w:t>
      </w:r>
      <w:r w:rsidR="00320CE3">
        <w:t>méthode</w:t>
      </w:r>
      <w:r>
        <w:t>s</w:t>
      </w:r>
      <w:r w:rsidR="00320CE3">
        <w:t xml:space="preserve"> numérique</w:t>
      </w:r>
      <w:r>
        <w:t>s</w:t>
      </w:r>
      <w:r w:rsidR="00320CE3">
        <w:t xml:space="preserve"> pour déterminer ce vecteur</w:t>
      </w:r>
      <w:r>
        <w:t xml:space="preserve"> de vibration </w:t>
      </w:r>
      <m:oMath>
        <m:acc>
          <m:accPr>
            <m:chr m:val="⃗"/>
            <m:ctrlPr>
              <w:rPr>
                <w:rFonts w:ascii="Cambria Math" w:hAnsi="Cambria Math"/>
                <w:i/>
              </w:rPr>
            </m:ctrlPr>
          </m:accPr>
          <m:e>
            <m:r>
              <w:rPr>
                <w:rFonts w:ascii="Cambria Math" w:hAnsi="Cambria Math"/>
              </w:rPr>
              <m:t>V</m:t>
            </m:r>
          </m:e>
        </m:acc>
      </m:oMath>
      <w:r w:rsidR="00320CE3">
        <w:t xml:space="preserve"> peut regrouper </w:t>
      </w:r>
      <w:r w:rsidR="00B222B7">
        <w:t>en</w:t>
      </w:r>
      <w:r w:rsidR="00320CE3">
        <w:t xml:space="preserve"> deux </w:t>
      </w:r>
      <w:r w:rsidR="008F121A">
        <w:t xml:space="preserve">catégories : </w:t>
      </w:r>
      <w:r w:rsidR="00315A95">
        <w:t>dém</w:t>
      </w:r>
      <w:r>
        <w:t xml:space="preserve">arche linéaire et non linéaire. </w:t>
      </w:r>
      <w:r w:rsidR="00690905">
        <w:t>L</w:t>
      </w:r>
      <w:r w:rsidR="00B222B7">
        <w:t xml:space="preserve">a démarche linéaire </w:t>
      </w:r>
      <w:r w:rsidR="00690905">
        <w:t xml:space="preserve">s’est </w:t>
      </w:r>
      <w:r w:rsidR="004B08BE">
        <w:t>basée</w:t>
      </w:r>
      <w:r w:rsidR="00690905">
        <w:t xml:space="preserve"> sur </w:t>
      </w:r>
      <w:r w:rsidR="004B08BE">
        <w:t>les coefficients dynamiques de</w:t>
      </w:r>
      <w:r w:rsidR="00690905">
        <w:t xml:space="preserve"> palier</w:t>
      </w:r>
      <w:r w:rsidR="008653F6">
        <w:t xml:space="preserve"> et est assez efficace en </w:t>
      </w:r>
      <w:r w:rsidR="00770713">
        <w:t>termes de</w:t>
      </w:r>
      <w:r w:rsidR="008653F6">
        <w:t xml:space="preserve"> temps de calcul</w:t>
      </w:r>
      <w:r w:rsidR="00690905">
        <w:t xml:space="preserve">.  </w:t>
      </w:r>
      <w:r w:rsidR="004B08BE">
        <w:t xml:space="preserve">Elle peut être </w:t>
      </w:r>
      <w:r w:rsidR="007A51D2">
        <w:t>appliquée</w:t>
      </w:r>
      <w:r w:rsidR="004B08BE">
        <w:t xml:space="preserve"> à l’aide de la plupart des </w:t>
      </w:r>
      <w:r w:rsidR="007A51D2">
        <w:t>codes</w:t>
      </w:r>
      <w:r w:rsidR="004B08BE">
        <w:t xml:space="preserve"> </w:t>
      </w:r>
      <w:r w:rsidR="00770713">
        <w:t xml:space="preserve">en </w:t>
      </w:r>
      <w:r w:rsidR="007A51D2">
        <w:t>dynamique</w:t>
      </w:r>
      <w:r w:rsidR="004B08BE">
        <w:t xml:space="preserve"> des rotors</w:t>
      </w:r>
      <w:r w:rsidR="008653F6">
        <w:t xml:space="preserve">. </w:t>
      </w:r>
      <w:r w:rsidR="00770713">
        <w:t xml:space="preserve"> </w:t>
      </w:r>
      <w:r w:rsidR="002B318E">
        <w:t>L</w:t>
      </w:r>
      <w:r w:rsidR="00770713">
        <w:t>a démarche non-linéaire</w:t>
      </w:r>
      <w:r w:rsidR="002B318E">
        <w:t xml:space="preserve"> nécessite de coupler le modèle de rotor avec un modèle de palier</w:t>
      </w:r>
      <w:r w:rsidR="000B3BA2">
        <w:t xml:space="preserve"> et de calculer la force de palier en solvant l’équation de Reynolds</w:t>
      </w:r>
      <w:r w:rsidR="00613E77">
        <w:t xml:space="preserve"> à chaque pas d’intégration temporelle</w:t>
      </w:r>
      <w:r w:rsidR="000B3BA2">
        <w:t xml:space="preserve">. </w:t>
      </w:r>
      <w:r w:rsidR="001B38DC">
        <w:t xml:space="preserve">Quand l’orbite synchrone existe et </w:t>
      </w:r>
      <w:r w:rsidR="003E305D">
        <w:t>convergée</w:t>
      </w:r>
      <w:r w:rsidR="001B38DC">
        <w:t xml:space="preserve">, </w:t>
      </w:r>
      <w:r w:rsidR="000D7777">
        <w:t>le composant synchrone peut être déterminé à l’aide de la t</w:t>
      </w:r>
      <w:r w:rsidR="000D7777" w:rsidRPr="000D7777">
        <w:t>ransformation de Fourier rapide</w:t>
      </w:r>
      <w:r w:rsidR="000D7777">
        <w:t xml:space="preserve"> (FFT)</w:t>
      </w:r>
      <w:r w:rsidR="009F7DE0">
        <w:t xml:space="preserve"> sur la trajectoire</w:t>
      </w:r>
      <w:r w:rsidR="00E035E5">
        <w:t xml:space="preserve"> obtenue</w:t>
      </w:r>
      <w:r w:rsidR="00CA7F24">
        <w:t>.</w:t>
      </w:r>
      <w:r w:rsidR="00CE4AC3">
        <w:t xml:space="preserve"> </w:t>
      </w:r>
      <w:r w:rsidR="009F7DE0">
        <w:t xml:space="preserve">La démarche non-linéaire est considérablement onéreuse en termes de temps de calcul lors que </w:t>
      </w:r>
      <w:r w:rsidR="00122502">
        <w:t>l’effet thermique est pris en compte</w:t>
      </w:r>
      <w:r w:rsidR="009F7DE0">
        <w:t>.</w:t>
      </w:r>
      <w:r w:rsidR="005C49AF">
        <w:t xml:space="preserve"> </w:t>
      </w:r>
      <w:r w:rsidR="009F7DE0">
        <w:t xml:space="preserve"> </w:t>
      </w:r>
      <w:r w:rsidR="00F5494E">
        <w:t xml:space="preserve">Le composant synchrone (selon la direction </w:t>
      </w:r>
      <w:r w:rsidR="00F5494E" w:rsidRPr="002A564E">
        <w:rPr>
          <w:b/>
        </w:rPr>
        <w:t>X</w:t>
      </w:r>
      <w:r w:rsidR="00F5494E">
        <w:t xml:space="preserve"> ou </w:t>
      </w:r>
      <w:r w:rsidR="00F5494E" w:rsidRPr="002A564E">
        <w:rPr>
          <w:b/>
        </w:rPr>
        <w:t>Y</w:t>
      </w:r>
      <w:r w:rsidR="00F5494E">
        <w:t xml:space="preserve">) sous forme de nombre complexe peut être utilisé pour exprimer ce vecteur. </w:t>
      </w:r>
    </w:p>
    <w:p w14:paraId="072F5814" w14:textId="77777777" w:rsidR="00320CE3" w:rsidRDefault="00320CE3" w:rsidP="00816488"/>
    <w:p w14:paraId="435177DF" w14:textId="7F80954D" w:rsidR="000F1415" w:rsidRDefault="000F1415" w:rsidP="00816488">
      <w:pPr>
        <w:pStyle w:val="Paragraphedeliste"/>
        <w:widowControl w:val="0"/>
        <w:numPr>
          <w:ilvl w:val="0"/>
          <w:numId w:val="11"/>
        </w:numPr>
        <w:overflowPunct/>
        <w:autoSpaceDE/>
        <w:autoSpaceDN/>
        <w:adjustRightInd/>
        <w:contextualSpacing w:val="0"/>
        <w:jc w:val="both"/>
        <w:textAlignment w:val="auto"/>
      </w:pPr>
      <w:r>
        <w:t xml:space="preserve">Coefficient d’influence </w:t>
      </w:r>
      <w:r w:rsidR="00562088" w:rsidRPr="003F6723">
        <w:rPr>
          <w:b/>
          <w:i/>
        </w:rPr>
        <w:t>B</w:t>
      </w:r>
    </w:p>
    <w:p w14:paraId="27707B35" w14:textId="1D8F8054" w:rsidR="000F1415" w:rsidRDefault="002E3BE9" w:rsidP="00816488">
      <w:r w:rsidRPr="002E3BE9">
        <w:t xml:space="preserve">L’approximation de la matrice </w:t>
      </w:r>
      <w:r w:rsidR="000E5EC5" w:rsidRPr="003F6723">
        <w:rPr>
          <w:b/>
          <w:i/>
        </w:rPr>
        <w:t>B</w:t>
      </w:r>
      <w:r w:rsidR="000E5EC5">
        <w:t xml:space="preserve"> </w:t>
      </w:r>
      <w:r w:rsidR="000F1415">
        <w:t xml:space="preserve">est </w:t>
      </w:r>
      <w:r w:rsidR="00E169CA">
        <w:t>importante</w:t>
      </w:r>
      <w:r w:rsidR="000F1415">
        <w:t xml:space="preserve"> pour </w:t>
      </w:r>
      <w:r w:rsidR="00E169CA">
        <w:t>savoir</w:t>
      </w:r>
      <w:r w:rsidR="00C33853">
        <w:t xml:space="preserve"> </w:t>
      </w:r>
      <w:r w:rsidR="000F1415">
        <w:t>l</w:t>
      </w:r>
      <w:r w:rsidR="00C33853">
        <w:t>e déclenchement d</w:t>
      </w:r>
      <w:r w:rsidR="000F1415">
        <w:t xml:space="preserve">e l’instabilité </w:t>
      </w:r>
      <w:r w:rsidR="00E169CA">
        <w:t>provoquée par l’effet Morton. Cette Matrice</w:t>
      </w:r>
      <w:r w:rsidR="000F1415">
        <w:t xml:space="preserve"> caractérise la sensibilité de la différence de la température à la surface de rotor </w:t>
      </w:r>
      <m:oMath>
        <m:acc>
          <m:accPr>
            <m:chr m:val="⃗"/>
            <m:ctrlPr>
              <w:rPr>
                <w:rFonts w:ascii="Cambria Math" w:hAnsi="Cambria Math"/>
                <w:i/>
              </w:rPr>
            </m:ctrlPr>
          </m:accPr>
          <m:e>
            <m:r>
              <w:rPr>
                <w:rFonts w:ascii="Cambria Math" w:hAnsi="Cambria Math"/>
              </w:rPr>
              <m:t>T</m:t>
            </m:r>
          </m:e>
        </m:acc>
      </m:oMath>
      <w:r w:rsidR="000F1415">
        <w:t xml:space="preserve"> par rapport à la vibration</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V</m:t>
            </m:r>
          </m:e>
        </m:acc>
      </m:oMath>
      <w:r w:rsidR="000F1415">
        <w:t xml:space="preserve">. En régime stationnaire, il est assumé que cette différence de température varie linéairement en fonction de l’amplitude de vibration synchrone.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0F1415" w:rsidRPr="0081010A" w14:paraId="4B749E49" w14:textId="77777777" w:rsidTr="00893D84">
        <w:trPr>
          <w:trHeight w:val="635"/>
          <w:jc w:val="center"/>
        </w:trPr>
        <w:tc>
          <w:tcPr>
            <w:tcW w:w="7943" w:type="dxa"/>
            <w:vAlign w:val="center"/>
          </w:tcPr>
          <w:p w14:paraId="213367E3" w14:textId="467C7479" w:rsidR="000F1415" w:rsidRPr="000B40CA" w:rsidRDefault="005D0C5D" w:rsidP="00816488">
            <w:pPr>
              <w:spacing w:before="120" w:after="120"/>
              <w:rPr>
                <w:rFonts w:eastAsia="SimSun"/>
                <w:i/>
              </w:rPr>
            </w:pPr>
            <m:oMathPara>
              <m:oMathParaPr>
                <m:jc m:val="center"/>
              </m:oMathParaPr>
              <m:oMath>
                <m:acc>
                  <m:accPr>
                    <m:chr m:val="⃗"/>
                    <m:ctrlPr>
                      <w:rPr>
                        <w:rFonts w:ascii="Cambria Math" w:hAnsi="Cambria Math"/>
                        <w:i/>
                      </w:rPr>
                    </m:ctrlPr>
                  </m:accPr>
                  <m:e>
                    <m:r>
                      <w:rPr>
                        <w:rFonts w:ascii="Cambria Math" w:hAnsi="Cambria Math"/>
                      </w:rPr>
                      <m:t>T</m:t>
                    </m:r>
                  </m:e>
                </m:acc>
                <m:r>
                  <w:rPr>
                    <w:rFonts w:ascii="Cambria Math" w:hAnsi="Cambria Math"/>
                  </w:rPr>
                  <m:t>=</m:t>
                </m:r>
                <m:r>
                  <m:rPr>
                    <m:sty m:val="bi"/>
                  </m:rPr>
                  <w:rPr>
                    <w:rFonts w:ascii="Cambria Math" w:hAnsi="Cambria Math"/>
                  </w:rPr>
                  <m:t>B</m:t>
                </m:r>
                <m:r>
                  <w:rPr>
                    <w:rFonts w:ascii="Cambria Math" w:hAnsi="Cambria Math"/>
                  </w:rPr>
                  <m:t xml:space="preserve"> </m:t>
                </m:r>
                <m:acc>
                  <m:accPr>
                    <m:chr m:val="⃗"/>
                    <m:ctrlPr>
                      <w:rPr>
                        <w:rFonts w:ascii="Cambria Math" w:hAnsi="Cambria Math"/>
                        <w:i/>
                      </w:rPr>
                    </m:ctrlPr>
                  </m:accPr>
                  <m:e>
                    <m:r>
                      <w:rPr>
                        <w:rFonts w:ascii="Cambria Math" w:hAnsi="Cambria Math"/>
                      </w:rPr>
                      <m:t>V</m:t>
                    </m:r>
                  </m:e>
                </m:acc>
              </m:oMath>
            </m:oMathPara>
          </w:p>
        </w:tc>
        <w:tc>
          <w:tcPr>
            <w:tcW w:w="1096" w:type="dxa"/>
            <w:vAlign w:val="center"/>
          </w:tcPr>
          <w:p w14:paraId="4C253BD1" w14:textId="77777777" w:rsidR="000F1415" w:rsidRPr="0081010A" w:rsidRDefault="000F1415" w:rsidP="00816488">
            <w:pPr>
              <w:pStyle w:val="Lgende"/>
              <w:keepNext/>
              <w:numPr>
                <w:ilvl w:val="0"/>
                <w:numId w:val="12"/>
              </w:numPr>
              <w:spacing w:before="120" w:after="120"/>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53E93CCC" w14:textId="2E06680E" w:rsidR="000F1415" w:rsidRDefault="000F1415" w:rsidP="00816488">
      <w:r>
        <w:t xml:space="preserve">La phase du vecteur </w:t>
      </w:r>
      <m:oMath>
        <m:acc>
          <m:accPr>
            <m:chr m:val="⃗"/>
            <m:ctrlPr>
              <w:rPr>
                <w:rFonts w:ascii="Cambria Math" w:hAnsi="Cambria Math"/>
                <w:i/>
              </w:rPr>
            </m:ctrlPr>
          </m:accPr>
          <m:e>
            <m:r>
              <w:rPr>
                <w:rFonts w:ascii="Cambria Math" w:hAnsi="Cambria Math"/>
              </w:rPr>
              <m:t>T</m:t>
            </m:r>
          </m:e>
        </m:acc>
      </m:oMath>
      <w:r>
        <w:t xml:space="preserve"> donne la position du point chaud dans l</w:t>
      </w:r>
      <w:r w:rsidR="00B67AA2">
        <w:t>a direction circonférentielle de</w:t>
      </w:r>
      <w:r>
        <w:t xml:space="preserve"> rotor. La phase donnée par l</w:t>
      </w:r>
      <w:r w:rsidR="005C6009">
        <w:t>a</w:t>
      </w:r>
      <w:r>
        <w:t xml:space="preserve"> </w:t>
      </w:r>
      <w:r w:rsidR="005C6009">
        <w:t>matrice</w:t>
      </w:r>
      <w:r>
        <w:t xml:space="preserve"> </w:t>
      </w:r>
      <w:r w:rsidR="005C6009" w:rsidRPr="005C6009">
        <w:rPr>
          <w:b/>
        </w:rPr>
        <w:t>B</w:t>
      </w:r>
      <w:r>
        <w:t xml:space="preserve"> montre le déphasage en</w:t>
      </w:r>
      <w:r w:rsidR="005C6009">
        <w:t>tre la phase de vibration synchrone</w:t>
      </w:r>
      <w:r w:rsidR="00350B59">
        <w:t xml:space="preserve"> et le point chaud.</w:t>
      </w:r>
    </w:p>
    <w:p w14:paraId="7BF71F0C" w14:textId="77777777" w:rsidR="003832C9" w:rsidRDefault="006C48C3" w:rsidP="00816488">
      <w:r>
        <w:t>L</w:t>
      </w:r>
      <w:r w:rsidR="003E371F">
        <w:t>es</w:t>
      </w:r>
      <w:r>
        <w:t xml:space="preserve"> méthode</w:t>
      </w:r>
      <w:r w:rsidR="003E371F">
        <w:t>s</w:t>
      </w:r>
      <w:r>
        <w:t xml:space="preserve"> numérique</w:t>
      </w:r>
      <w:r w:rsidR="003E371F">
        <w:t>s</w:t>
      </w:r>
      <w:r>
        <w:t xml:space="preserve"> pour calculer cette matrice </w:t>
      </w:r>
      <w:r w:rsidRPr="006C48C3">
        <w:rPr>
          <w:b/>
          <w:i/>
        </w:rPr>
        <w:t>B</w:t>
      </w:r>
      <w:r>
        <w:rPr>
          <w:b/>
          <w:i/>
        </w:rPr>
        <w:t xml:space="preserve"> </w:t>
      </w:r>
      <w:r w:rsidR="003E371F" w:rsidRPr="003E371F">
        <w:t xml:space="preserve">est </w:t>
      </w:r>
      <w:r w:rsidR="003E371F">
        <w:t>variée.</w:t>
      </w:r>
      <w:r w:rsidR="00CD0BAB">
        <w:t xml:space="preserve"> </w:t>
      </w:r>
      <w:r w:rsidR="008F4605">
        <w:t xml:space="preserve">Selon </w:t>
      </w:r>
      <w:r w:rsidR="00020C73">
        <w:t>la complexité de l’</w:t>
      </w:r>
      <w:r w:rsidR="00F0018F">
        <w:t xml:space="preserve">implémentation, </w:t>
      </w:r>
      <w:r w:rsidR="00571F52">
        <w:t xml:space="preserve">elles peuvent être </w:t>
      </w:r>
      <w:r w:rsidR="00367DC2">
        <w:t>regroupées</w:t>
      </w:r>
      <w:r w:rsidR="00571F52">
        <w:t xml:space="preserve"> par </w:t>
      </w:r>
      <w:r w:rsidR="00F0018F">
        <w:t>deux approches différentes.</w:t>
      </w:r>
      <w:r w:rsidR="00595EDF">
        <w:t xml:space="preserve"> </w:t>
      </w:r>
      <w:r w:rsidR="00367DC2">
        <w:t xml:space="preserve">Une approche simple </w:t>
      </w:r>
      <w:r w:rsidR="00B20C3F">
        <w:lastRenderedPageBreak/>
        <w:t>et</w:t>
      </w:r>
      <w:r w:rsidR="00367DC2">
        <w:t xml:space="preserve"> une approche robuste. </w:t>
      </w:r>
      <w:r w:rsidR="0046267B">
        <w:t xml:space="preserve">L’approche simple </w:t>
      </w:r>
      <w:r w:rsidR="00B20C3F">
        <w:t>a été</w:t>
      </w:r>
      <w:r w:rsidR="0046267B">
        <w:t xml:space="preserve"> utilisé</w:t>
      </w:r>
      <w:r w:rsidR="00AE1893">
        <w:t>e</w:t>
      </w:r>
      <w:r w:rsidR="0046267B">
        <w:t xml:space="preserve"> par Murphy et Lorenz dans leurs études [].</w:t>
      </w:r>
      <w:r w:rsidR="00AE1893">
        <w:t xml:space="preserve"> </w:t>
      </w:r>
      <w:r w:rsidR="00D9637C">
        <w:t>Ils se sont concentré sur le régime stationnaire et ont appliqué une approche de moyennage de température en se basant sur l’orbite synchrone</w:t>
      </w:r>
      <w:r w:rsidR="002A2A11">
        <w:t xml:space="preserve"> établie</w:t>
      </w:r>
      <w:r w:rsidR="00D9637C">
        <w:t xml:space="preserve">. </w:t>
      </w:r>
      <w:r w:rsidR="00255F20">
        <w:t>L</w:t>
      </w:r>
      <w:r w:rsidR="00D9637C">
        <w:t xml:space="preserve">a température à la surface du rotor </w:t>
      </w:r>
      <w:r w:rsidR="00BE3F24">
        <w:t>était</w:t>
      </w:r>
      <w:r w:rsidR="00255F20">
        <w:t xml:space="preserve"> supposée</w:t>
      </w:r>
      <w:r w:rsidR="00BE3F24">
        <w:t xml:space="preserve"> égale à </w:t>
      </w:r>
      <w:r w:rsidR="00272E44">
        <w:t>celle de film mince calculée</w:t>
      </w:r>
      <w:r w:rsidR="0035494A">
        <w:t>.</w:t>
      </w:r>
      <w:r w:rsidR="00B0418C">
        <w:t xml:space="preserve"> Cette démarche ne considère pas le régime transitoire et </w:t>
      </w:r>
      <w:r w:rsidR="00931EC6">
        <w:t>le</w:t>
      </w:r>
      <w:r w:rsidR="00B0418C">
        <w:t xml:space="preserve"> transfert de chaleur</w:t>
      </w:r>
      <w:r w:rsidR="00931EC6">
        <w:t xml:space="preserve"> dans le rotor, ainsi le déphasage entre le point chaud et le point </w:t>
      </w:r>
      <w:r w:rsidR="00EC6768">
        <w:t>haut ne peu</w:t>
      </w:r>
      <w:r w:rsidR="00E2724D">
        <w:t>t pas être déterminé. U</w:t>
      </w:r>
      <w:r w:rsidR="00EC6768">
        <w:t xml:space="preserve">ne approximation en </w:t>
      </w:r>
      <w:r w:rsidR="00E2724D">
        <w:t xml:space="preserve">utilisant </w:t>
      </w:r>
      <w:r w:rsidR="00EC6768">
        <w:t xml:space="preserve">les données mesurées publiée dans la littérature permet de déterminer 30 dégrée pour ce déphasage. </w:t>
      </w:r>
    </w:p>
    <w:p w14:paraId="028A0262" w14:textId="73A12F4F" w:rsidR="00CD1684" w:rsidRDefault="0008711F" w:rsidP="00816488">
      <w:r>
        <w:t xml:space="preserve">L’approche </w:t>
      </w:r>
      <w:r w:rsidR="00CD1684">
        <w:t xml:space="preserve">complexe </w:t>
      </w:r>
      <w:r w:rsidR="00C76C67">
        <w:t>fait intervenir</w:t>
      </w:r>
      <w:r w:rsidR="00B912B4">
        <w:t xml:space="preserve"> tous les </w:t>
      </w:r>
      <w:r w:rsidR="00D95172">
        <w:t>modèles</w:t>
      </w:r>
      <w:r w:rsidR="00B912B4">
        <w:t xml:space="preserve"> physiques</w:t>
      </w:r>
      <w:r w:rsidR="00D95172">
        <w:t xml:space="preserve"> concernés dans l’effet Morton</w:t>
      </w:r>
      <w:r w:rsidR="00573405">
        <w:t>. Au moment de</w:t>
      </w:r>
      <w:r w:rsidR="00640E59">
        <w:t xml:space="preserve"> résoudre l’équation de mouvement de rotor couplé avec le modèle de palier</w:t>
      </w:r>
      <w:r w:rsidR="0084380E">
        <w:t xml:space="preserve"> pour caractériser la </w:t>
      </w:r>
      <w:r w:rsidR="00573405">
        <w:t>matrice</w:t>
      </w:r>
      <m:oMath>
        <m:r>
          <w:rPr>
            <w:rFonts w:ascii="Cambria Math" w:hAnsi="Cambria Math"/>
          </w:rPr>
          <m:t xml:space="preserve"> </m:t>
        </m:r>
        <m:r>
          <m:rPr>
            <m:sty m:val="bi"/>
          </m:rPr>
          <w:rPr>
            <w:rFonts w:ascii="Cambria Math" w:hAnsi="Cambria Math"/>
          </w:rPr>
          <m:t>A</m:t>
        </m:r>
      </m:oMath>
      <w:r w:rsidR="00640E59">
        <w:t xml:space="preserve">, le flux thermique </w:t>
      </w:r>
      <w:r w:rsidR="00AC5048">
        <w:t>obtenu</w:t>
      </w:r>
      <w:r w:rsidR="00640E59">
        <w:t xml:space="preserve"> à l’interface rotor-fluide est utilisé pour calculer le c</w:t>
      </w:r>
      <w:r w:rsidR="00AC5048">
        <w:t xml:space="preserve">hamp de température de </w:t>
      </w:r>
      <w:r w:rsidR="00640E59">
        <w:t xml:space="preserve">rotor grâce à un modèle </w:t>
      </w:r>
      <w:r w:rsidR="00AC5048">
        <w:t>de conduction thermique en</w:t>
      </w:r>
      <w:r w:rsidR="00640E59">
        <w:t xml:space="preserve"> 3D. </w:t>
      </w:r>
      <w:r w:rsidR="003841B5">
        <w:t>Quand</w:t>
      </w:r>
      <w:r w:rsidR="007C4303">
        <w:t xml:space="preserve"> l’orbite synchrone est convergée et le champ de température du rotor n’évolue plus dans le temps, </w:t>
      </w:r>
      <w:r w:rsidR="0039129B">
        <w:t xml:space="preserve">la solution </w:t>
      </w:r>
      <w:r w:rsidR="00236708">
        <w:t>donnée par le modèle de conduction permet de déterminer le vecteur</w:t>
      </w:r>
      <w:r w:rsidR="006830D3">
        <w:t xml:space="preserve"> de la différence de température </w:t>
      </w:r>
      <m:oMath>
        <m:acc>
          <m:accPr>
            <m:chr m:val="⃗"/>
            <m:ctrlPr>
              <w:rPr>
                <w:rFonts w:ascii="Cambria Math" w:hAnsi="Cambria Math"/>
                <w:i/>
              </w:rPr>
            </m:ctrlPr>
          </m:accPr>
          <m:e>
            <m:r>
              <w:rPr>
                <w:rFonts w:ascii="Cambria Math" w:hAnsi="Cambria Math"/>
              </w:rPr>
              <m:t>T</m:t>
            </m:r>
          </m:e>
        </m:acc>
      </m:oMath>
      <w:r w:rsidR="00236708">
        <w:t xml:space="preserve"> et de caractériser la </w:t>
      </w:r>
      <w:r w:rsidR="00372D4E">
        <w:t>matrice</w:t>
      </w:r>
      <m:oMath>
        <m:r>
          <w:rPr>
            <w:rFonts w:ascii="Cambria Math" w:hAnsi="Cambria Math"/>
          </w:rPr>
          <m:t xml:space="preserve"> </m:t>
        </m:r>
        <m:r>
          <m:rPr>
            <m:sty m:val="bi"/>
          </m:rPr>
          <w:rPr>
            <w:rFonts w:ascii="Cambria Math" w:hAnsi="Cambria Math"/>
          </w:rPr>
          <m:t>B</m:t>
        </m:r>
      </m:oMath>
      <w:r w:rsidR="00236708" w:rsidRPr="00154CF2">
        <w:t>.</w:t>
      </w:r>
      <w:r w:rsidR="00236708">
        <w:rPr>
          <w:b/>
        </w:rPr>
        <w:t xml:space="preserve"> </w:t>
      </w:r>
      <w:r w:rsidR="00816488" w:rsidRPr="00816488">
        <w:t xml:space="preserve">Contrairement </w:t>
      </w:r>
      <w:r w:rsidR="00816488">
        <w:t xml:space="preserve">à l’approche simple,  l’approche complexe considérant le régime transitoire est capable d’avoir la phase du point chaud de manière correcte, ainsi le déphasage entre le point chaud et le point haut. </w:t>
      </w:r>
    </w:p>
    <w:p w14:paraId="768B7D92" w14:textId="77777777" w:rsidR="00B47AFC" w:rsidRDefault="00B47AFC" w:rsidP="00816488"/>
    <w:p w14:paraId="54AC7548" w14:textId="5F8CFF33" w:rsidR="00816488" w:rsidRDefault="00816488" w:rsidP="00816488">
      <w:pPr>
        <w:pStyle w:val="Paragraphedeliste"/>
        <w:widowControl w:val="0"/>
        <w:numPr>
          <w:ilvl w:val="0"/>
          <w:numId w:val="11"/>
        </w:numPr>
        <w:overflowPunct/>
        <w:autoSpaceDE/>
        <w:autoSpaceDN/>
        <w:adjustRightInd/>
        <w:contextualSpacing w:val="0"/>
        <w:jc w:val="both"/>
        <w:textAlignment w:val="auto"/>
      </w:pPr>
      <w:r>
        <w:t xml:space="preserve">Coefficient d’influence </w:t>
      </w:r>
      <m:oMath>
        <m:r>
          <m:rPr>
            <m:sty m:val="bi"/>
          </m:rPr>
          <w:rPr>
            <w:rFonts w:ascii="Cambria Math" w:hAnsi="Cambria Math"/>
          </w:rPr>
          <m:t>C</m:t>
        </m:r>
      </m:oMath>
    </w:p>
    <w:p w14:paraId="76D30F0E" w14:textId="1D5C74B5" w:rsidR="000F1415" w:rsidRDefault="00F9281E" w:rsidP="00D65DE6">
      <w:pPr>
        <w:rPr>
          <w:lang w:eastAsia="en-US"/>
        </w:rPr>
      </w:pPr>
      <w:r w:rsidRPr="00F9281E">
        <w:t xml:space="preserve">La matrice </w:t>
      </w:r>
      <m:oMath>
        <m:r>
          <m:rPr>
            <m:sty m:val="bi"/>
          </m:rPr>
          <w:rPr>
            <w:rFonts w:ascii="Cambria Math" w:hAnsi="Cambria Math"/>
          </w:rPr>
          <m:t>C</m:t>
        </m:r>
      </m:oMath>
      <w:r>
        <w:t xml:space="preserve"> </w:t>
      </w:r>
      <w:r w:rsidR="000F1415">
        <w:t>permet d’exprimer la sensibilité du balourd thermique</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r>
          <w:rPr>
            <w:rFonts w:ascii="Cambria Math" w:hAnsi="Cambria Math"/>
          </w:rPr>
          <m:t xml:space="preserve"> </m:t>
        </m:r>
      </m:oMath>
      <w:r w:rsidR="000F1415">
        <w:t>généré par la déformation thermique de rotor par rapport à la différence de température de rotor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T</m:t>
            </m:r>
          </m:e>
        </m:acc>
      </m:oMath>
      <w:r w:rsidR="000F1415">
        <w:rPr>
          <w:lang w:eastAsia="en-US"/>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0F1415" w:rsidRPr="0081010A" w14:paraId="1426FABE" w14:textId="77777777" w:rsidTr="00893D84">
        <w:trPr>
          <w:trHeight w:val="635"/>
          <w:jc w:val="center"/>
        </w:trPr>
        <w:tc>
          <w:tcPr>
            <w:tcW w:w="7943" w:type="dxa"/>
            <w:vAlign w:val="center"/>
          </w:tcPr>
          <w:p w14:paraId="19F57510" w14:textId="3D6118F5" w:rsidR="000F1415" w:rsidRPr="000B40CA" w:rsidRDefault="005D0C5D" w:rsidP="00D65DE6">
            <w:pPr>
              <w:spacing w:before="120" w:after="120"/>
              <w:rPr>
                <w:rFonts w:eastAsia="SimSun"/>
                <w:i/>
              </w:rPr>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r>
                  <w:rPr>
                    <w:rFonts w:ascii="Cambria Math" w:hAnsi="Cambria Math"/>
                  </w:rPr>
                  <m:t>=</m:t>
                </m:r>
                <m:r>
                  <m:rPr>
                    <m:sty m:val="bi"/>
                  </m:rPr>
                  <w:rPr>
                    <w:rFonts w:ascii="Cambria Math" w:hAnsi="Cambria Math"/>
                  </w:rPr>
                  <m:t>C</m:t>
                </m:r>
                <m:r>
                  <w:rPr>
                    <w:rFonts w:ascii="Cambria Math" w:hAnsi="Cambria Math"/>
                  </w:rPr>
                  <m:t xml:space="preserve"> </m:t>
                </m:r>
                <m:acc>
                  <m:accPr>
                    <m:chr m:val="⃗"/>
                    <m:ctrlPr>
                      <w:rPr>
                        <w:rFonts w:ascii="Cambria Math" w:hAnsi="Cambria Math"/>
                        <w:i/>
                      </w:rPr>
                    </m:ctrlPr>
                  </m:accPr>
                  <m:e>
                    <m:r>
                      <w:rPr>
                        <w:rFonts w:ascii="Cambria Math" w:hAnsi="Cambria Math"/>
                      </w:rPr>
                      <m:t>T</m:t>
                    </m:r>
                  </m:e>
                </m:acc>
              </m:oMath>
            </m:oMathPara>
          </w:p>
        </w:tc>
        <w:tc>
          <w:tcPr>
            <w:tcW w:w="1096" w:type="dxa"/>
            <w:vAlign w:val="center"/>
          </w:tcPr>
          <w:p w14:paraId="7898ACB8" w14:textId="77777777" w:rsidR="000F1415" w:rsidRPr="0081010A" w:rsidRDefault="000F1415" w:rsidP="00D65DE6">
            <w:pPr>
              <w:pStyle w:val="Lgende"/>
              <w:keepNext/>
              <w:numPr>
                <w:ilvl w:val="0"/>
                <w:numId w:val="12"/>
              </w:numPr>
              <w:spacing w:before="120" w:after="120"/>
              <w:jc w:val="both"/>
              <w:rPr>
                <w:rFonts w:ascii="Times New Roman" w:eastAsia="Times New Roman" w:hAnsi="Times New Roman"/>
                <w:b/>
                <w:iCs w:val="0"/>
                <w:color w:val="auto"/>
                <w:sz w:val="22"/>
                <w:szCs w:val="22"/>
                <w:lang w:val="en-US" w:eastAsia="fr-FR"/>
              </w:rPr>
            </w:pPr>
            <w:bookmarkStart w:id="13" w:name="_Ref518574219"/>
            <w:r>
              <w:rPr>
                <w:rFonts w:ascii="Times New Roman" w:eastAsia="Times New Roman" w:hAnsi="Times New Roman"/>
                <w:b/>
                <w:iCs w:val="0"/>
                <w:color w:val="auto"/>
                <w:sz w:val="22"/>
                <w:szCs w:val="22"/>
                <w:lang w:val="en-US" w:eastAsia="fr-FR"/>
              </w:rPr>
              <w:t xml:space="preserve"> </w:t>
            </w:r>
            <w:bookmarkEnd w:id="13"/>
          </w:p>
        </w:tc>
      </w:tr>
    </w:tbl>
    <w:p w14:paraId="366E1414" w14:textId="77777777" w:rsidR="000F1415" w:rsidRDefault="000F1415" w:rsidP="00D65DE6">
      <w:r>
        <w:t xml:space="preserve">Le balourd thermique va être combiné avec le balourd mécanique </w:t>
      </w:r>
      <m:oMath>
        <m:acc>
          <m:accPr>
            <m:chr m:val="⃗"/>
            <m:ctrlPr>
              <w:rPr>
                <w:rFonts w:ascii="Cambria Math" w:eastAsia="Calibri" w:hAnsi="Cambria Math"/>
                <w:i/>
                <w:lang w:eastAsia="en-US"/>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oMath>
      <w:r>
        <w:t xml:space="preserve"> pour donner le balourd total qui contribue à la vibration synchrone.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0F1415" w:rsidRPr="0081010A" w14:paraId="4E816E7F" w14:textId="77777777" w:rsidTr="00893D84">
        <w:trPr>
          <w:trHeight w:val="635"/>
          <w:jc w:val="center"/>
        </w:trPr>
        <w:tc>
          <w:tcPr>
            <w:tcW w:w="7943" w:type="dxa"/>
            <w:vAlign w:val="center"/>
          </w:tcPr>
          <w:p w14:paraId="380520ED" w14:textId="77777777" w:rsidR="000F1415" w:rsidRPr="007C7D68" w:rsidRDefault="005D0C5D" w:rsidP="00D65DE6">
            <w:pPr>
              <w:spacing w:before="120" w:after="120"/>
              <w:jc w:val="center"/>
              <w:rPr>
                <w:rFonts w:eastAsia="SimSun"/>
                <w:i/>
              </w:rPr>
            </w:pPr>
            <m:oMathPara>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oMath>
            </m:oMathPara>
          </w:p>
        </w:tc>
        <w:tc>
          <w:tcPr>
            <w:tcW w:w="1096" w:type="dxa"/>
            <w:vAlign w:val="center"/>
          </w:tcPr>
          <w:p w14:paraId="37CCFFE3" w14:textId="77777777" w:rsidR="000F1415" w:rsidRPr="0081010A" w:rsidRDefault="000F1415" w:rsidP="00D65DE6">
            <w:pPr>
              <w:pStyle w:val="Lgende"/>
              <w:keepNext/>
              <w:numPr>
                <w:ilvl w:val="0"/>
                <w:numId w:val="12"/>
              </w:numPr>
              <w:spacing w:before="120" w:after="120"/>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1160AF54" w14:textId="77777777" w:rsidR="002E17EA" w:rsidRDefault="000F1415" w:rsidP="00D65DE6">
      <w:r>
        <w:t xml:space="preserve">Contrairement aux deux autres </w:t>
      </w:r>
      <w:r w:rsidR="00280240">
        <w:t>coefficients</w:t>
      </w:r>
      <w:r w:rsidR="00280240" w:rsidRPr="00280240">
        <w:t>,</w:t>
      </w:r>
      <w:r w:rsidR="00280240">
        <w:t xml:space="preserve"> la matrice </w:t>
      </w:r>
      <m:oMath>
        <m:r>
          <m:rPr>
            <m:sty m:val="bi"/>
          </m:rPr>
          <w:rPr>
            <w:rFonts w:ascii="Cambria Math" w:hAnsi="Cambria Math"/>
          </w:rPr>
          <m:t>C</m:t>
        </m:r>
      </m:oMath>
      <w:r w:rsidR="00280240" w:rsidRPr="00280240">
        <w:t xml:space="preserve"> </w:t>
      </w:r>
      <w:r w:rsidR="00985B85">
        <w:t xml:space="preserve">est </w:t>
      </w:r>
      <w:r w:rsidR="00280240" w:rsidRPr="00280240">
        <w:t>directement liée à la configuratio</w:t>
      </w:r>
      <w:r w:rsidR="008B3953">
        <w:t>n géométrique du banc d'essai</w:t>
      </w:r>
      <w:r w:rsidR="000A4303">
        <w:t xml:space="preserve"> </w:t>
      </w:r>
      <w:r w:rsidR="00AA79BE">
        <w:t>et indépendant de la vibration,</w:t>
      </w:r>
      <w:r w:rsidR="002E17EA">
        <w:t xml:space="preserve"> </w:t>
      </w:r>
      <w:r w:rsidR="00AA79BE">
        <w:t>ainsi</w:t>
      </w:r>
      <w:r w:rsidR="000A4303">
        <w:t xml:space="preserve"> la vitesse de rotation</w:t>
      </w:r>
      <w:r w:rsidR="008B3953">
        <w:t xml:space="preserve">. </w:t>
      </w:r>
    </w:p>
    <w:p w14:paraId="1E1E49C6" w14:textId="59DC2753" w:rsidR="005974AF" w:rsidRDefault="000F1415" w:rsidP="00D65DE6">
      <w:pPr>
        <w:rPr>
          <w:lang w:eastAsia="en-US"/>
        </w:rPr>
      </w:pPr>
      <w:r>
        <w:t>Pour déterminer</w:t>
      </w:r>
      <m:oMath>
        <m:r>
          <w:rPr>
            <w:rFonts w:ascii="Cambria Math" w:hAnsi="Cambria Math"/>
          </w:rPr>
          <m:t xml:space="preserve"> </m:t>
        </m:r>
        <m:r>
          <m:rPr>
            <m:sty m:val="bi"/>
          </m:rPr>
          <w:rPr>
            <w:rFonts w:ascii="Cambria Math" w:eastAsia="Calibri" w:hAnsi="Cambria Math"/>
            <w:lang w:eastAsia="en-US"/>
          </w:rPr>
          <m:t>C</m:t>
        </m:r>
      </m:oMath>
      <w:r>
        <w:rPr>
          <w:lang w:eastAsia="en-US"/>
        </w:rPr>
        <w:t xml:space="preserve">, </w:t>
      </w:r>
      <w:r w:rsidR="002E17EA">
        <w:rPr>
          <w:lang w:eastAsia="en-US"/>
        </w:rPr>
        <w:t xml:space="preserve">il existe également deux types d’approches : approche analytique et approche numérique. </w:t>
      </w:r>
    </w:p>
    <w:p w14:paraId="251B7546" w14:textId="228A0832" w:rsidR="000F3400" w:rsidRPr="00724D04" w:rsidRDefault="00C7010E" w:rsidP="00D65DE6">
      <w:pPr>
        <w:rPr>
          <w:lang w:eastAsia="en-US"/>
        </w:rPr>
      </w:pPr>
      <w:r>
        <w:rPr>
          <w:lang w:eastAsia="en-US"/>
        </w:rPr>
        <w:t>L’a</w:t>
      </w:r>
      <w:r w:rsidR="000F3400">
        <w:rPr>
          <w:lang w:eastAsia="en-US"/>
        </w:rPr>
        <w:t xml:space="preserve">pproche analytique </w:t>
      </w:r>
      <w:r>
        <w:rPr>
          <w:lang w:eastAsia="en-US"/>
        </w:rPr>
        <w:t>était</w:t>
      </w:r>
      <w:r w:rsidR="000F3400">
        <w:rPr>
          <w:lang w:eastAsia="en-US"/>
        </w:rPr>
        <w:t xml:space="preserve"> p</w:t>
      </w:r>
      <w:r>
        <w:rPr>
          <w:lang w:eastAsia="en-US"/>
        </w:rPr>
        <w:t>roposé</w:t>
      </w:r>
      <w:r w:rsidR="00FC5E6A">
        <w:rPr>
          <w:lang w:eastAsia="en-US"/>
        </w:rPr>
        <w:t>e</w:t>
      </w:r>
      <w:r>
        <w:rPr>
          <w:lang w:eastAsia="en-US"/>
        </w:rPr>
        <w:t xml:space="preserve"> par Dimarogonas</w:t>
      </w:r>
      <w:r w:rsidR="0013559F">
        <w:rPr>
          <w:lang w:eastAsia="en-US"/>
        </w:rPr>
        <w:t xml:space="preserve"> []</w:t>
      </w:r>
      <w:r>
        <w:rPr>
          <w:lang w:eastAsia="en-US"/>
        </w:rPr>
        <w:t xml:space="preserve"> en 1983. </w:t>
      </w:r>
      <w:r w:rsidR="00F91451" w:rsidRPr="00F91451">
        <w:rPr>
          <w:lang w:eastAsia="en-US"/>
        </w:rPr>
        <w:t>En supposant un gradient de tempéra</w:t>
      </w:r>
      <w:r w:rsidR="00F91451">
        <w:rPr>
          <w:lang w:eastAsia="en-US"/>
        </w:rPr>
        <w:t xml:space="preserve">ture, </w:t>
      </w:r>
      <w:r w:rsidR="005325B0">
        <w:rPr>
          <w:lang w:eastAsia="en-US"/>
        </w:rPr>
        <w:t xml:space="preserve">linéaire et </w:t>
      </w:r>
      <w:r w:rsidR="00F91451">
        <w:rPr>
          <w:lang w:eastAsia="en-US"/>
        </w:rPr>
        <w:t xml:space="preserve">symétrique à la surface du rotor </w:t>
      </w:r>
      <w:r w:rsidR="00F91451" w:rsidRPr="00F91451">
        <w:rPr>
          <w:lang w:eastAsia="en-US"/>
        </w:rPr>
        <w:t xml:space="preserve">et uniforme sur toute la longueur du </w:t>
      </w:r>
      <w:r w:rsidR="00F91451">
        <w:rPr>
          <w:lang w:eastAsia="en-US"/>
        </w:rPr>
        <w:t>palier</w:t>
      </w:r>
      <w:r w:rsidR="00F91451" w:rsidRPr="00F91451">
        <w:rPr>
          <w:lang w:eastAsia="en-US"/>
        </w:rPr>
        <w:t xml:space="preserve">, le </w:t>
      </w:r>
      <w:r w:rsidR="00F91451">
        <w:rPr>
          <w:lang w:eastAsia="en-US"/>
        </w:rPr>
        <w:t>balourd thermique</w:t>
      </w:r>
      <w:r w:rsidR="00E034A2">
        <w:rPr>
          <w:lang w:eastAsia="en-US"/>
        </w:rPr>
        <w:t xml:space="preserve"> (</w:t>
      </w:r>
      <w:r w:rsidR="00E034A2" w:rsidRPr="00E034A2">
        <w:rPr>
          <w:b/>
          <w:lang w:eastAsia="en-US"/>
        </w:rPr>
        <w:fldChar w:fldCharType="begin"/>
      </w:r>
      <w:r w:rsidR="00E034A2" w:rsidRPr="00E034A2">
        <w:rPr>
          <w:b/>
          <w:lang w:eastAsia="en-US"/>
        </w:rPr>
        <w:instrText xml:space="preserve"> REF _Ref524705204 \r \h </w:instrText>
      </w:r>
      <w:r w:rsidR="00E034A2">
        <w:rPr>
          <w:b/>
          <w:lang w:eastAsia="en-US"/>
        </w:rPr>
        <w:instrText xml:space="preserve"> \* MERGEFORMAT </w:instrText>
      </w:r>
      <w:r w:rsidR="00E034A2" w:rsidRPr="00E034A2">
        <w:rPr>
          <w:b/>
          <w:lang w:eastAsia="en-US"/>
        </w:rPr>
      </w:r>
      <w:r w:rsidR="00E034A2" w:rsidRPr="00E034A2">
        <w:rPr>
          <w:b/>
          <w:lang w:eastAsia="en-US"/>
        </w:rPr>
        <w:fldChar w:fldCharType="separate"/>
      </w:r>
      <w:r w:rsidR="00667A55">
        <w:rPr>
          <w:b/>
          <w:lang w:eastAsia="en-US"/>
        </w:rPr>
        <w:t>Eq.12</w:t>
      </w:r>
      <w:r w:rsidR="00E034A2" w:rsidRPr="00E034A2">
        <w:rPr>
          <w:b/>
          <w:lang w:eastAsia="en-US"/>
        </w:rPr>
        <w:fldChar w:fldCharType="end"/>
      </w:r>
      <w:r w:rsidR="00E034A2">
        <w:rPr>
          <w:lang w:eastAsia="en-US"/>
        </w:rPr>
        <w:t>)</w:t>
      </w:r>
      <w:r w:rsidR="00F91451" w:rsidRPr="00F91451">
        <w:rPr>
          <w:lang w:eastAsia="en-US"/>
        </w:rPr>
        <w:t xml:space="preserve"> </w:t>
      </w:r>
      <w:r w:rsidR="0047093A">
        <w:rPr>
          <w:lang w:eastAsia="en-US"/>
        </w:rPr>
        <w:t xml:space="preserve">pourrait être </w:t>
      </w:r>
      <w:r w:rsidR="00F91451">
        <w:rPr>
          <w:lang w:eastAsia="en-US"/>
        </w:rPr>
        <w:t>généré</w:t>
      </w:r>
      <w:r w:rsidR="00F91451" w:rsidRPr="00F91451">
        <w:rPr>
          <w:lang w:eastAsia="en-US"/>
        </w:rPr>
        <w:t xml:space="preserve"> au centre de g</w:t>
      </w:r>
      <w:r w:rsidR="00724D04">
        <w:rPr>
          <w:lang w:eastAsia="en-US"/>
        </w:rPr>
        <w:t>r</w:t>
      </w:r>
      <w:r w:rsidR="000D6814">
        <w:rPr>
          <w:lang w:eastAsia="en-US"/>
        </w:rPr>
        <w:t>avité du poids en porte-à-faux. L</w:t>
      </w:r>
      <w:r w:rsidR="00724D04">
        <w:rPr>
          <w:lang w:eastAsia="en-US"/>
        </w:rPr>
        <w:t xml:space="preserve">a matrice </w:t>
      </w:r>
      <m:oMath>
        <m:r>
          <m:rPr>
            <m:sty m:val="bi"/>
          </m:rPr>
          <w:rPr>
            <w:rFonts w:ascii="Cambria Math" w:hAnsi="Cambria Math"/>
            <w:lang w:eastAsia="en-US"/>
          </w:rPr>
          <m:t>C</m:t>
        </m:r>
      </m:oMath>
      <w:r w:rsidR="003E7891">
        <w:rPr>
          <w:lang w:eastAsia="en-US"/>
        </w:rPr>
        <w:t xml:space="preserve"> pourrait ainsi être déduite, sachant que </w:t>
      </w:r>
      <w:r w:rsidR="000D6814">
        <w:rPr>
          <w:lang w:eastAsia="en-US"/>
        </w:rPr>
        <w:t xml:space="preserve">l’angle de rotation </w:t>
      </w:r>
      <m:oMath>
        <m:sSub>
          <m:sSubPr>
            <m:ctrlPr>
              <w:rPr>
                <w:rFonts w:ascii="Cambria Math" w:hAnsi="Cambria Math"/>
                <w:i/>
                <w:lang w:eastAsia="en-US"/>
              </w:rPr>
            </m:ctrlPr>
          </m:sSubPr>
          <m:e>
            <m:r>
              <w:rPr>
                <w:rFonts w:ascii="Cambria Math" w:hAnsi="Cambria Math"/>
                <w:lang w:eastAsia="en-US"/>
              </w:rPr>
              <m:t>α</m:t>
            </m:r>
          </m:e>
          <m:sub>
            <m:r>
              <w:rPr>
                <w:rFonts w:ascii="Cambria Math" w:hAnsi="Cambria Math"/>
                <w:lang w:eastAsia="en-US"/>
              </w:rPr>
              <m:t>C</m:t>
            </m:r>
          </m:sub>
        </m:sSub>
      </m:oMath>
      <w:r w:rsidR="000D6814">
        <w:rPr>
          <w:lang w:eastAsia="en-US"/>
        </w:rPr>
        <w:t xml:space="preserve"> </w:t>
      </w:r>
      <w:r w:rsidR="00F514F7" w:rsidRPr="00F83D91">
        <w:rPr>
          <w:lang w:eastAsia="en-US"/>
        </w:rPr>
        <w:t xml:space="preserve">est égal </w:t>
      </w:r>
      <w:r w:rsidR="00F514F7" w:rsidRPr="00F83D91">
        <w:rPr>
          <w:rFonts w:eastAsia="SimSun"/>
        </w:rPr>
        <w:t xml:space="preserve">180 degré prenant en compte la direction de la courbure de rotor générée par </w:t>
      </w:r>
      <m:oMath>
        <m:acc>
          <m:accPr>
            <m:chr m:val="⃗"/>
            <m:ctrlPr>
              <w:rPr>
                <w:rFonts w:ascii="Cambria Math" w:eastAsia="SimSun" w:hAnsi="Cambria Math"/>
              </w:rPr>
            </m:ctrlPr>
          </m:accPr>
          <m:e>
            <m:r>
              <m:rPr>
                <m:sty m:val="p"/>
              </m:rPr>
              <w:rPr>
                <w:rFonts w:ascii="Cambria Math" w:eastAsia="SimSun" w:hAnsi="Cambria Math"/>
              </w:rPr>
              <m:t>T</m:t>
            </m:r>
          </m:e>
        </m:acc>
      </m:oMath>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5"/>
        <w:gridCol w:w="1091"/>
      </w:tblGrid>
      <w:tr w:rsidR="005D131D" w:rsidRPr="008C024E" w14:paraId="28B46CB1" w14:textId="77777777" w:rsidTr="00893D84">
        <w:trPr>
          <w:trHeight w:val="635"/>
          <w:jc w:val="center"/>
        </w:trPr>
        <w:tc>
          <w:tcPr>
            <w:tcW w:w="7215" w:type="dxa"/>
            <w:vAlign w:val="center"/>
          </w:tcPr>
          <w:p w14:paraId="097BAFEF" w14:textId="104E5D38" w:rsidR="005D131D" w:rsidRPr="000B40CA" w:rsidRDefault="005D0C5D" w:rsidP="00D65DE6">
            <w:pPr>
              <w:spacing w:before="120" w:after="120"/>
              <w:rPr>
                <w:rFonts w:eastAsia="SimSun"/>
                <w:i/>
                <w:kern w:val="2"/>
                <w:sz w:val="21"/>
                <w:lang w:eastAsia="zh-CN"/>
              </w:rPr>
            </w:pPr>
            <m:oMathPara>
              <m:oMathParaPr>
                <m:jc m:val="center"/>
              </m:oMathParaPr>
              <m:oMath>
                <m:acc>
                  <m:accPr>
                    <m:chr m:val="⃗"/>
                    <m:ctrlPr>
                      <w:rPr>
                        <w:rFonts w:ascii="Cambria Math" w:eastAsiaTheme="minorEastAsia" w:hAnsi="Cambria Math" w:cstheme="minorBidi"/>
                        <w:i/>
                        <w:kern w:val="2"/>
                        <w:sz w:val="21"/>
                        <w:lang w:eastAsia="zh-CN"/>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r>
                  <w:rPr>
                    <w:rFonts w:ascii="Cambria Math" w:eastAsia="SimSun" w:hAnsi="Cambria Math"/>
                    <w:kern w:val="2"/>
                    <w:sz w:val="21"/>
                    <w:lang w:eastAsia="zh-CN"/>
                  </w:rPr>
                  <m:t>=M</m:t>
                </m:r>
                <m:f>
                  <m:fPr>
                    <m:ctrlPr>
                      <w:rPr>
                        <w:rFonts w:ascii="Cambria Math" w:eastAsia="SimSun" w:hAnsi="Cambria Math"/>
                        <w:i/>
                        <w:kern w:val="2"/>
                        <w:sz w:val="21"/>
                        <w:lang w:eastAsia="zh-CN"/>
                      </w:rPr>
                    </m:ctrlPr>
                  </m:fPr>
                  <m:num>
                    <m:r>
                      <w:rPr>
                        <w:rFonts w:ascii="Cambria Math" w:eastAsia="SimSun" w:hAnsi="Cambria Math"/>
                        <w:kern w:val="2"/>
                        <w:sz w:val="21"/>
                        <w:lang w:eastAsia="zh-CN"/>
                      </w:rPr>
                      <m:t>αL</m:t>
                    </m:r>
                    <m:sSub>
                      <m:sSubPr>
                        <m:ctrlPr>
                          <w:rPr>
                            <w:rFonts w:ascii="Cambria Math" w:eastAsia="SimSun" w:hAnsi="Cambria Math"/>
                            <w:i/>
                          </w:rPr>
                        </m:ctrlPr>
                      </m:sSubPr>
                      <m:e>
                        <m:r>
                          <w:rPr>
                            <w:rFonts w:ascii="Cambria Math" w:eastAsia="SimSun" w:hAnsi="Cambria Math"/>
                            <w:kern w:val="2"/>
                            <w:sz w:val="21"/>
                            <w:lang w:eastAsia="zh-CN"/>
                          </w:rPr>
                          <m:t>L</m:t>
                        </m:r>
                      </m:e>
                      <m:sub>
                        <m:r>
                          <w:rPr>
                            <w:rFonts w:ascii="Cambria Math" w:eastAsia="SimSun" w:hAnsi="Cambria Math"/>
                            <w:kern w:val="2"/>
                            <w:sz w:val="21"/>
                            <w:lang w:eastAsia="zh-CN"/>
                          </w:rPr>
                          <m:t>w</m:t>
                        </m:r>
                      </m:sub>
                    </m:sSub>
                  </m:num>
                  <m:den>
                    <m:r>
                      <w:rPr>
                        <w:rFonts w:ascii="Cambria Math" w:eastAsia="SimSun" w:hAnsi="Cambria Math"/>
                        <w:kern w:val="2"/>
                        <w:sz w:val="21"/>
                        <w:lang w:eastAsia="zh-CN"/>
                      </w:rPr>
                      <m:t>R</m:t>
                    </m:r>
                  </m:den>
                </m:f>
                <m:acc>
                  <m:accPr>
                    <m:chr m:val="⃗"/>
                    <m:ctrlPr>
                      <w:rPr>
                        <w:rFonts w:ascii="Cambria Math" w:hAnsi="Cambria Math"/>
                        <w:i/>
                      </w:rPr>
                    </m:ctrlPr>
                  </m:accPr>
                  <m:e>
                    <m:r>
                      <w:rPr>
                        <w:rFonts w:ascii="Cambria Math" w:hAnsi="Cambria Math"/>
                      </w:rPr>
                      <m:t>T</m:t>
                    </m:r>
                  </m:e>
                </m:acc>
              </m:oMath>
            </m:oMathPara>
          </w:p>
          <w:p w14:paraId="691913A0" w14:textId="3909E74D" w:rsidR="005D131D" w:rsidRPr="007C7D68" w:rsidRDefault="005D131D" w:rsidP="00D65DE6">
            <w:pPr>
              <w:spacing w:before="120" w:after="120"/>
              <w:jc w:val="left"/>
              <w:rPr>
                <w:rFonts w:eastAsia="SimSun"/>
                <w:i/>
              </w:rPr>
            </w:pPr>
            <m:oMath>
              <m:r>
                <w:rPr>
                  <w:rFonts w:ascii="Cambria Math" w:eastAsia="SimSun" w:hAnsi="Cambria Math"/>
                </w:rPr>
                <m:t>M</m:t>
              </m:r>
            </m:oMath>
            <w:r w:rsidRPr="00250BB3">
              <w:rPr>
                <w:rFonts w:eastAsia="SimSun"/>
                <w:i/>
              </w:rPr>
              <w:t>:</w:t>
            </w:r>
            <w:r>
              <w:rPr>
                <w:rFonts w:eastAsia="SimSun"/>
                <w:i/>
              </w:rPr>
              <w:t xml:space="preserve"> </w:t>
            </w:r>
            <w:r w:rsidRPr="00250BB3">
              <w:rPr>
                <w:rFonts w:eastAsia="SimSun"/>
                <w:i/>
              </w:rPr>
              <w:t>masse du disque au porte-à-faux</w:t>
            </w:r>
            <w:r>
              <w:rPr>
                <w:rFonts w:eastAsia="SimSun"/>
                <w:i/>
              </w:rPr>
              <w:t xml:space="preserve"> en [g]</w:t>
            </w:r>
            <w:r>
              <w:rPr>
                <w:rFonts w:eastAsia="SimSun"/>
                <w:i/>
              </w:rPr>
              <w:br/>
            </w:r>
            <m:oMath>
              <m:r>
                <w:rPr>
                  <w:rFonts w:ascii="Cambria Math" w:eastAsia="SimSun" w:hAnsi="Cambria Math"/>
                </w:rPr>
                <m:t>α </m:t>
              </m:r>
            </m:oMath>
            <w:r>
              <w:rPr>
                <w:rFonts w:eastAsia="SimSun"/>
                <w:i/>
              </w:rPr>
              <w:t>: coefficient de dilatation thermique</w:t>
            </w:r>
            <w:r>
              <w:rPr>
                <w:rFonts w:eastAsia="SimSun"/>
                <w:i/>
              </w:rPr>
              <w:br/>
            </w:r>
            <m:oMath>
              <m:sSub>
                <m:sSubPr>
                  <m:ctrlPr>
                    <w:rPr>
                      <w:rFonts w:ascii="Cambria Math" w:eastAsia="SimSun" w:hAnsi="Cambria Math"/>
                      <w:i/>
                    </w:rPr>
                  </m:ctrlPr>
                </m:sSubPr>
                <m:e>
                  <m:r>
                    <w:rPr>
                      <w:rFonts w:ascii="Cambria Math" w:eastAsia="SimSun" w:hAnsi="Cambria Math"/>
                    </w:rPr>
                    <m:t>L</m:t>
                  </m:r>
                </m:e>
                <m:sub>
                  <m:r>
                    <w:rPr>
                      <w:rFonts w:ascii="Cambria Math" w:eastAsia="SimSun" w:hAnsi="Cambria Math"/>
                    </w:rPr>
                    <m:t>w</m:t>
                  </m:r>
                </m:sub>
              </m:sSub>
              <m:r>
                <w:rPr>
                  <w:rFonts w:ascii="Cambria Math" w:eastAsia="SimSun" w:hAnsi="Cambria Math"/>
                </w:rPr>
                <m:t> </m:t>
              </m:r>
            </m:oMath>
            <w:r>
              <w:rPr>
                <w:rFonts w:eastAsia="SimSun"/>
                <w:i/>
              </w:rPr>
              <w:t>: largeur du palier en [mm]</w:t>
            </w:r>
            <w:r>
              <w:rPr>
                <w:rFonts w:eastAsia="SimSun"/>
                <w:i/>
              </w:rPr>
              <w:br/>
            </w:r>
            <m:oMath>
              <m:r>
                <w:rPr>
                  <w:rFonts w:ascii="Cambria Math" w:eastAsia="SimSun" w:hAnsi="Cambria Math"/>
                </w:rPr>
                <m:t>L </m:t>
              </m:r>
            </m:oMath>
            <w:r>
              <w:rPr>
                <w:rFonts w:eastAsia="SimSun"/>
                <w:i/>
              </w:rPr>
              <w:t>: distance axiale entre le milieu du disque et le milieu du palier [mm]</w:t>
            </w:r>
            <w:r>
              <w:rPr>
                <w:rFonts w:eastAsia="SimSun"/>
                <w:i/>
              </w:rPr>
              <w:br/>
            </w:r>
            <m:oMath>
              <m:r>
                <w:rPr>
                  <w:rFonts w:ascii="Cambria Math" w:eastAsia="SimSun" w:hAnsi="Cambria Math"/>
                </w:rPr>
                <m:t>R </m:t>
              </m:r>
            </m:oMath>
            <w:r>
              <w:rPr>
                <w:rFonts w:eastAsia="SimSun"/>
                <w:i/>
              </w:rPr>
              <w:t>: Rayon de l’arbre [mm]</w:t>
            </w:r>
            <w:r>
              <w:rPr>
                <w:rFonts w:eastAsia="SimSun"/>
                <w:i/>
              </w:rPr>
              <w:br/>
            </w:r>
          </w:p>
        </w:tc>
        <w:tc>
          <w:tcPr>
            <w:tcW w:w="1091" w:type="dxa"/>
            <w:vAlign w:val="center"/>
          </w:tcPr>
          <w:p w14:paraId="0212DCFC" w14:textId="77777777" w:rsidR="005D131D" w:rsidRPr="008C024E" w:rsidRDefault="005D131D" w:rsidP="00D65DE6">
            <w:pPr>
              <w:pStyle w:val="Lgende"/>
              <w:keepNext/>
              <w:numPr>
                <w:ilvl w:val="0"/>
                <w:numId w:val="12"/>
              </w:numPr>
              <w:spacing w:before="120" w:after="120"/>
              <w:jc w:val="both"/>
              <w:rPr>
                <w:rFonts w:ascii="Times New Roman" w:eastAsia="Times New Roman" w:hAnsi="Times New Roman"/>
                <w:b/>
                <w:iCs w:val="0"/>
                <w:color w:val="auto"/>
                <w:sz w:val="22"/>
                <w:szCs w:val="22"/>
                <w:lang w:eastAsia="fr-FR"/>
              </w:rPr>
            </w:pPr>
            <w:bookmarkStart w:id="14" w:name="_Ref524705204"/>
            <w:r w:rsidRPr="008C024E">
              <w:rPr>
                <w:rFonts w:ascii="Times New Roman" w:eastAsia="Times New Roman" w:hAnsi="Times New Roman"/>
                <w:b/>
                <w:iCs w:val="0"/>
                <w:color w:val="auto"/>
                <w:sz w:val="22"/>
                <w:szCs w:val="22"/>
                <w:lang w:eastAsia="fr-FR"/>
              </w:rPr>
              <w:t xml:space="preserve"> </w:t>
            </w:r>
            <w:bookmarkEnd w:id="14"/>
          </w:p>
        </w:tc>
      </w:tr>
    </w:tbl>
    <w:p w14:paraId="3BF03706" w14:textId="4E35B1DF" w:rsidR="005D131D" w:rsidRPr="004D1B90" w:rsidRDefault="00C24145" w:rsidP="00D65DE6">
      <w:pPr>
        <w:rPr>
          <w:lang w:eastAsia="en-US"/>
        </w:rPr>
      </w:pPr>
      <w:r>
        <w:rPr>
          <w:lang w:eastAsia="en-US"/>
        </w:rPr>
        <w:t>L’approche numérique s’est basée sur un modèle thermomécanique d’éléments finis en 3D</w:t>
      </w:r>
      <w:r w:rsidR="00814744">
        <w:rPr>
          <w:lang w:eastAsia="en-US"/>
        </w:rPr>
        <w:t xml:space="preserve">. </w:t>
      </w:r>
      <w:r w:rsidR="00026939">
        <w:rPr>
          <w:lang w:eastAsia="en-US"/>
        </w:rPr>
        <w:t>En appliquant</w:t>
      </w:r>
      <w:r w:rsidR="004D1B90">
        <w:rPr>
          <w:lang w:eastAsia="en-US"/>
        </w:rPr>
        <w:t xml:space="preserve"> </w:t>
      </w:r>
      <w:r w:rsidR="00F83D91">
        <w:rPr>
          <w:lang w:eastAsia="en-US"/>
        </w:rPr>
        <w:t xml:space="preserve">un gradient de température avec </w:t>
      </w:r>
      <w:r w:rsidR="004D1B90">
        <w:rPr>
          <w:lang w:eastAsia="en-US"/>
        </w:rPr>
        <w:t xml:space="preserve">une différence de la température unitaire </w:t>
      </w:r>
      <m:oMath>
        <m:r>
          <w:rPr>
            <w:rFonts w:ascii="Cambria Math" w:hAnsi="Cambria Math"/>
            <w:color w:val="000000" w:themeColor="text1"/>
          </w:rPr>
          <m:t>(∆</m:t>
        </m:r>
        <m:r>
          <w:rPr>
            <w:rFonts w:ascii="Cambria Math" w:hAnsi="Cambria Math"/>
            <w:color w:val="000000" w:themeColor="text1"/>
            <w:lang w:val="en-US"/>
          </w:rPr>
          <m:t>T</m:t>
        </m:r>
        <m:r>
          <w:rPr>
            <w:rFonts w:ascii="Cambria Math" w:hAnsi="Cambria Math"/>
            <w:color w:val="000000" w:themeColor="text1"/>
          </w:rPr>
          <m:t>=1°</m:t>
        </m:r>
        <m:r>
          <w:rPr>
            <w:rFonts w:ascii="Cambria Math" w:hAnsi="Cambria Math"/>
            <w:color w:val="000000" w:themeColor="text1"/>
            <w:lang w:val="en-US"/>
          </w:rPr>
          <m:t>C</m:t>
        </m:r>
        <m:r>
          <w:rPr>
            <w:rFonts w:ascii="Cambria Math" w:hAnsi="Cambria Math"/>
            <w:color w:val="000000" w:themeColor="text1"/>
          </w:rPr>
          <m:t>)</m:t>
        </m:r>
      </m:oMath>
      <w:r w:rsidR="004D1B90">
        <w:rPr>
          <w:color w:val="000000" w:themeColor="text1"/>
        </w:rPr>
        <w:t xml:space="preserve"> à la surface du rotor dans le</w:t>
      </w:r>
      <w:r w:rsidR="0044329A">
        <w:rPr>
          <w:color w:val="000000" w:themeColor="text1"/>
        </w:rPr>
        <w:t xml:space="preserve"> palier, le déplacement </w:t>
      </w:r>
      <m:oMath>
        <m:acc>
          <m:accPr>
            <m:chr m:val="⃗"/>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dfn</m:t>
                </m:r>
              </m:sub>
            </m:sSub>
          </m:e>
        </m:acc>
      </m:oMath>
      <w:r w:rsidR="00E742EC">
        <w:rPr>
          <w:color w:val="000000" w:themeColor="text1"/>
        </w:rPr>
        <w:t xml:space="preserve"> </w:t>
      </w:r>
      <w:r w:rsidR="00F75308">
        <w:rPr>
          <w:color w:val="000000" w:themeColor="text1"/>
        </w:rPr>
        <w:t xml:space="preserve">de la fibre neutre à cause de la déformation thermique peut être </w:t>
      </w:r>
      <w:r w:rsidR="0044329A">
        <w:rPr>
          <w:color w:val="000000" w:themeColor="text1"/>
        </w:rPr>
        <w:t>obtenu</w:t>
      </w:r>
      <w:r w:rsidR="00F75308">
        <w:rPr>
          <w:color w:val="000000" w:themeColor="text1"/>
        </w:rPr>
        <w:t xml:space="preserve">.  </w:t>
      </w:r>
      <w:r w:rsidR="0013547C">
        <w:rPr>
          <w:color w:val="000000" w:themeColor="text1"/>
        </w:rPr>
        <w:t xml:space="preserve">Par la définition du balourd, </w:t>
      </w:r>
      <w:r w:rsidR="00E41643">
        <w:rPr>
          <w:color w:val="000000" w:themeColor="text1"/>
        </w:rPr>
        <w:t xml:space="preserve"> ce déplacement combine avec la masse du </w:t>
      </w:r>
      <w:r w:rsidR="00E41643">
        <w:rPr>
          <w:color w:val="000000" w:themeColor="text1"/>
        </w:rPr>
        <w:lastRenderedPageBreak/>
        <w:t xml:space="preserve">disque </w:t>
      </w:r>
      <m:oMath>
        <m:r>
          <w:rPr>
            <w:rFonts w:ascii="Cambria Math" w:hAnsi="Cambria Math"/>
            <w:color w:val="000000" w:themeColor="text1"/>
          </w:rPr>
          <m:t>M</m:t>
        </m:r>
      </m:oMath>
      <w:r w:rsidR="00294429">
        <w:rPr>
          <w:color w:val="000000" w:themeColor="text1"/>
        </w:rPr>
        <w:t xml:space="preserve"> </w:t>
      </w:r>
      <w:r w:rsidR="00E41643">
        <w:rPr>
          <w:color w:val="000000" w:themeColor="text1"/>
        </w:rPr>
        <w:t xml:space="preserve">en porte-à-faux permet de obtenir le balourd thermique </w:t>
      </w:r>
      <w:r w:rsidR="00E41643">
        <w:rPr>
          <w:lang w:eastAsia="en-US"/>
        </w:rPr>
        <w:t>généré</w:t>
      </w:r>
      <w:r w:rsidR="00E41643" w:rsidRPr="00F91451">
        <w:rPr>
          <w:lang w:eastAsia="en-US"/>
        </w:rPr>
        <w:t xml:space="preserve"> au centre de g</w:t>
      </w:r>
      <w:r w:rsidR="00E41643">
        <w:rPr>
          <w:lang w:eastAsia="en-US"/>
        </w:rPr>
        <w:t xml:space="preserve">ravité du poids en porte-à-faux.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5"/>
        <w:gridCol w:w="1091"/>
      </w:tblGrid>
      <w:tr w:rsidR="004C12CF" w:rsidRPr="008C024E" w14:paraId="7B9C30A6" w14:textId="77777777" w:rsidTr="00893D84">
        <w:trPr>
          <w:trHeight w:val="635"/>
          <w:jc w:val="center"/>
        </w:trPr>
        <w:tc>
          <w:tcPr>
            <w:tcW w:w="7215" w:type="dxa"/>
            <w:vAlign w:val="center"/>
          </w:tcPr>
          <w:p w14:paraId="2D9942F0" w14:textId="15C55F90" w:rsidR="004C12CF" w:rsidRPr="000B40CA" w:rsidRDefault="005D0C5D" w:rsidP="00893D84">
            <w:pPr>
              <w:spacing w:before="120" w:after="120"/>
              <w:rPr>
                <w:rFonts w:eastAsia="SimSun"/>
                <w:i/>
                <w:kern w:val="2"/>
                <w:sz w:val="21"/>
                <w:lang w:eastAsia="zh-CN"/>
              </w:rPr>
            </w:pPr>
            <m:oMathPara>
              <m:oMathParaPr>
                <m:jc m:val="center"/>
              </m:oMathParaPr>
              <m:oMath>
                <m:acc>
                  <m:accPr>
                    <m:chr m:val="⃗"/>
                    <m:ctrlPr>
                      <w:rPr>
                        <w:rFonts w:ascii="Cambria Math" w:eastAsiaTheme="minorEastAsia" w:hAnsi="Cambria Math" w:cstheme="minorBidi"/>
                        <w:i/>
                        <w:kern w:val="2"/>
                        <w:sz w:val="21"/>
                        <w:lang w:eastAsia="zh-CN"/>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r>
                  <w:rPr>
                    <w:rFonts w:ascii="Cambria Math" w:eastAsia="SimSun" w:hAnsi="Cambria Math"/>
                    <w:kern w:val="2"/>
                    <w:sz w:val="21"/>
                    <w:lang w:eastAsia="zh-CN"/>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dfn</m:t>
                        </m:r>
                      </m:sub>
                    </m:sSub>
                  </m:e>
                </m:acc>
              </m:oMath>
            </m:oMathPara>
          </w:p>
          <w:p w14:paraId="6BA9CD92" w14:textId="38057955" w:rsidR="004C12CF" w:rsidRPr="007C7D68" w:rsidRDefault="004C12CF" w:rsidP="00460FC3">
            <w:pPr>
              <w:spacing w:before="120" w:after="120"/>
              <w:jc w:val="left"/>
              <w:rPr>
                <w:rFonts w:eastAsia="SimSun"/>
                <w:i/>
              </w:rPr>
            </w:pPr>
            <m:oMath>
              <m:r>
                <w:rPr>
                  <w:rFonts w:ascii="Cambria Math" w:eastAsia="SimSun" w:hAnsi="Cambria Math"/>
                </w:rPr>
                <m:t>M</m:t>
              </m:r>
            </m:oMath>
            <w:r w:rsidRPr="00250BB3">
              <w:rPr>
                <w:rFonts w:eastAsia="SimSun"/>
                <w:i/>
              </w:rPr>
              <w:t>:</w:t>
            </w:r>
            <w:r>
              <w:rPr>
                <w:rFonts w:eastAsia="SimSun"/>
                <w:i/>
              </w:rPr>
              <w:t xml:space="preserve"> </w:t>
            </w:r>
            <w:r w:rsidRPr="00250BB3">
              <w:rPr>
                <w:rFonts w:eastAsia="SimSun"/>
                <w:i/>
              </w:rPr>
              <w:t>masse du disque au porte-à-faux</w:t>
            </w:r>
            <w:r>
              <w:rPr>
                <w:rFonts w:eastAsia="SimSun"/>
                <w:i/>
              </w:rPr>
              <w:t xml:space="preserve"> en [g]</w:t>
            </w:r>
            <w:r>
              <w:rPr>
                <w:rFonts w:eastAsia="SimSun"/>
                <w:i/>
              </w:rPr>
              <w:br/>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dfn</m:t>
                  </m:r>
                </m:sub>
              </m:sSub>
              <m:r>
                <w:rPr>
                  <w:rFonts w:ascii="Cambria Math" w:eastAsia="SimSun" w:hAnsi="Cambria Math"/>
                </w:rPr>
                <m:t> </m:t>
              </m:r>
            </m:oMath>
            <w:r>
              <w:rPr>
                <w:rFonts w:eastAsia="SimSun"/>
                <w:i/>
              </w:rPr>
              <w:t xml:space="preserve">: </w:t>
            </w:r>
            <w:r w:rsidR="00460FC3">
              <w:rPr>
                <w:rFonts w:eastAsia="SimSun"/>
                <w:i/>
              </w:rPr>
              <w:t>déplacement de la fibre neutre [mm]</w:t>
            </w:r>
          </w:p>
        </w:tc>
        <w:tc>
          <w:tcPr>
            <w:tcW w:w="1091" w:type="dxa"/>
            <w:vAlign w:val="center"/>
          </w:tcPr>
          <w:p w14:paraId="6C4058D1" w14:textId="77777777" w:rsidR="004C12CF" w:rsidRPr="008C024E" w:rsidRDefault="004C12CF" w:rsidP="00893D84">
            <w:pPr>
              <w:pStyle w:val="Lgende"/>
              <w:keepNext/>
              <w:numPr>
                <w:ilvl w:val="0"/>
                <w:numId w:val="12"/>
              </w:numPr>
              <w:spacing w:before="120" w:after="120"/>
              <w:jc w:val="both"/>
              <w:rPr>
                <w:rFonts w:ascii="Times New Roman" w:eastAsia="Times New Roman" w:hAnsi="Times New Roman"/>
                <w:b/>
                <w:iCs w:val="0"/>
                <w:color w:val="auto"/>
                <w:sz w:val="22"/>
                <w:szCs w:val="22"/>
                <w:lang w:eastAsia="fr-FR"/>
              </w:rPr>
            </w:pPr>
            <w:r w:rsidRPr="008C024E">
              <w:rPr>
                <w:rFonts w:ascii="Times New Roman" w:eastAsia="Times New Roman" w:hAnsi="Times New Roman"/>
                <w:b/>
                <w:iCs w:val="0"/>
                <w:color w:val="auto"/>
                <w:sz w:val="22"/>
                <w:szCs w:val="22"/>
                <w:lang w:eastAsia="fr-FR"/>
              </w:rPr>
              <w:t xml:space="preserve"> </w:t>
            </w:r>
          </w:p>
        </w:tc>
      </w:tr>
    </w:tbl>
    <w:p w14:paraId="253C3D4F" w14:textId="77777777" w:rsidR="00D65DE6" w:rsidRDefault="00D65DE6" w:rsidP="000F1415">
      <w:pPr>
        <w:spacing w:line="360" w:lineRule="auto"/>
      </w:pPr>
    </w:p>
    <w:p w14:paraId="7A050CE4" w14:textId="2B63E864" w:rsidR="00133B5C" w:rsidRDefault="00547E9F" w:rsidP="00133B5C">
      <w:pPr>
        <w:pStyle w:val="Paragraphedeliste"/>
        <w:widowControl w:val="0"/>
        <w:numPr>
          <w:ilvl w:val="0"/>
          <w:numId w:val="11"/>
        </w:numPr>
        <w:overflowPunct/>
        <w:autoSpaceDE/>
        <w:autoSpaceDN/>
        <w:adjustRightInd/>
        <w:contextualSpacing w:val="0"/>
        <w:jc w:val="both"/>
        <w:textAlignment w:val="auto"/>
      </w:pPr>
      <w:r>
        <w:t>Critère de stabilité</w:t>
      </w:r>
      <w:r w:rsidR="00EE74EB">
        <w:t>.</w:t>
      </w:r>
    </w:p>
    <w:p w14:paraId="313A79EB" w14:textId="77777777" w:rsidR="00EE74EB" w:rsidRDefault="00EE74EB" w:rsidP="00EE74EB">
      <w:pPr>
        <w:widowControl w:val="0"/>
        <w:overflowPunct/>
        <w:autoSpaceDE/>
        <w:autoSpaceDN/>
        <w:adjustRightInd/>
        <w:textAlignment w:val="auto"/>
      </w:pPr>
    </w:p>
    <w:p w14:paraId="0E89ECBA" w14:textId="61CB7EF3" w:rsidR="00446710" w:rsidRDefault="002C2706" w:rsidP="000631AD">
      <w:pPr>
        <w:rPr>
          <w:rFonts w:asciiTheme="minorHAnsi" w:eastAsiaTheme="minorEastAsia" w:hAnsiTheme="minorHAnsi"/>
          <w:szCs w:val="22"/>
          <w:lang w:eastAsia="zh-CN"/>
        </w:rPr>
      </w:pPr>
      <w:r>
        <w:rPr>
          <w:rFonts w:asciiTheme="minorHAnsi" w:eastAsiaTheme="minorEastAsia" w:hAnsiTheme="minorHAnsi"/>
          <w:szCs w:val="22"/>
          <w:lang w:eastAsia="zh-CN"/>
        </w:rPr>
        <w:t>Lors du fonctionnement de rotor</w:t>
      </w:r>
      <w:r w:rsidRPr="002C2706">
        <w:rPr>
          <w:rFonts w:asciiTheme="minorHAnsi" w:eastAsiaTheme="minorEastAsia" w:hAnsiTheme="minorHAnsi"/>
          <w:szCs w:val="22"/>
          <w:lang w:eastAsia="zh-CN"/>
        </w:rPr>
        <w:t>,</w:t>
      </w:r>
      <w:r w:rsidRPr="002C2706">
        <w:t xml:space="preserve"> </w:t>
      </w:r>
      <w:r w:rsidRPr="002C2706">
        <w:rPr>
          <w:rFonts w:asciiTheme="minorHAnsi" w:eastAsiaTheme="minorEastAsia" w:hAnsiTheme="minorHAnsi"/>
          <w:szCs w:val="22"/>
          <w:lang w:eastAsia="zh-CN"/>
        </w:rPr>
        <w:t>le calcul de l'évolution temp</w:t>
      </w:r>
      <w:r>
        <w:rPr>
          <w:rFonts w:asciiTheme="minorHAnsi" w:eastAsiaTheme="minorEastAsia" w:hAnsiTheme="minorHAnsi"/>
          <w:szCs w:val="22"/>
          <w:lang w:eastAsia="zh-CN"/>
        </w:rPr>
        <w:t xml:space="preserve">orelle de l'état thermique du rotor peut être décrit </w:t>
      </w:r>
      <w:r w:rsidR="00342B33">
        <w:rPr>
          <w:rFonts w:asciiTheme="minorHAnsi" w:eastAsiaTheme="minorEastAsia" w:hAnsiTheme="minorHAnsi"/>
          <w:szCs w:val="22"/>
          <w:lang w:eastAsia="zh-CN"/>
        </w:rPr>
        <w:t xml:space="preserve">dans l’équation </w:t>
      </w:r>
      <w:r w:rsidR="00342B33">
        <w:rPr>
          <w:rFonts w:asciiTheme="minorHAnsi" w:eastAsiaTheme="minorEastAsia" w:hAnsiTheme="minorHAnsi"/>
          <w:szCs w:val="22"/>
          <w:lang w:eastAsia="zh-CN"/>
        </w:rPr>
        <w:fldChar w:fldCharType="begin"/>
      </w:r>
      <w:r w:rsidR="00342B33">
        <w:rPr>
          <w:rFonts w:asciiTheme="minorHAnsi" w:eastAsiaTheme="minorEastAsia" w:hAnsiTheme="minorHAnsi"/>
          <w:szCs w:val="22"/>
          <w:lang w:eastAsia="zh-CN"/>
        </w:rPr>
        <w:instrText xml:space="preserve"> REF _Ref507338343 \r \h </w:instrText>
      </w:r>
      <w:r w:rsidR="000631AD">
        <w:rPr>
          <w:rFonts w:asciiTheme="minorHAnsi" w:eastAsiaTheme="minorEastAsia" w:hAnsiTheme="minorHAnsi"/>
          <w:szCs w:val="22"/>
          <w:lang w:eastAsia="zh-CN"/>
        </w:rPr>
        <w:instrText xml:space="preserve"> \* MERGEFORMAT </w:instrText>
      </w:r>
      <w:r w:rsidR="00342B33">
        <w:rPr>
          <w:rFonts w:asciiTheme="minorHAnsi" w:eastAsiaTheme="minorEastAsia" w:hAnsiTheme="minorHAnsi"/>
          <w:szCs w:val="22"/>
          <w:lang w:eastAsia="zh-CN"/>
        </w:rPr>
      </w:r>
      <w:r w:rsidR="00342B33">
        <w:rPr>
          <w:rFonts w:asciiTheme="minorHAnsi" w:eastAsiaTheme="minorEastAsia" w:hAnsiTheme="minorHAnsi"/>
          <w:szCs w:val="22"/>
          <w:lang w:eastAsia="zh-CN"/>
        </w:rPr>
        <w:fldChar w:fldCharType="separate"/>
      </w:r>
      <w:r w:rsidR="00667A55">
        <w:rPr>
          <w:rFonts w:asciiTheme="minorHAnsi" w:eastAsiaTheme="minorEastAsia" w:hAnsiTheme="minorHAnsi"/>
          <w:szCs w:val="22"/>
          <w:lang w:eastAsia="zh-CN"/>
        </w:rPr>
        <w:t>Eq.14</w:t>
      </w:r>
      <w:r w:rsidR="00342B33">
        <w:rPr>
          <w:rFonts w:asciiTheme="minorHAnsi" w:eastAsiaTheme="minorEastAsia" w:hAnsiTheme="minorHAnsi"/>
          <w:szCs w:val="22"/>
          <w:lang w:eastAsia="zh-CN"/>
        </w:rPr>
        <w:fldChar w:fldCharType="end"/>
      </w:r>
      <w:r w:rsidR="00342B33">
        <w:rPr>
          <w:rFonts w:asciiTheme="minorHAnsi" w:eastAsiaTheme="minorEastAsia" w:hAnsiTheme="minorHAnsi"/>
          <w:szCs w:val="22"/>
          <w:lang w:eastAsia="zh-CN"/>
        </w:rPr>
        <w:t xml:space="preserve">. </w:t>
      </w:r>
    </w:p>
    <w:p w14:paraId="453ECDF7" w14:textId="77777777" w:rsidR="00487A15" w:rsidRPr="00342B33" w:rsidRDefault="00487A15" w:rsidP="000631AD"/>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E03861" w:rsidRPr="00E03861" w14:paraId="038973B9" w14:textId="77777777" w:rsidTr="00893D84">
        <w:trPr>
          <w:trHeight w:val="635"/>
          <w:tblHeader/>
          <w:jc w:val="center"/>
        </w:trPr>
        <w:tc>
          <w:tcPr>
            <w:tcW w:w="7943" w:type="dxa"/>
            <w:vAlign w:val="center"/>
          </w:tcPr>
          <w:p w14:paraId="33320453" w14:textId="61778253" w:rsidR="00E03861" w:rsidRPr="00E03861" w:rsidRDefault="00E03861" w:rsidP="000631AD">
            <w:pPr>
              <w:overflowPunct/>
              <w:autoSpaceDE/>
              <w:autoSpaceDN/>
              <w:adjustRightInd/>
              <w:spacing w:after="160"/>
              <w:textAlignment w:val="auto"/>
              <w:rPr>
                <w:rFonts w:asciiTheme="minorHAnsi" w:eastAsiaTheme="minorEastAsia" w:hAnsiTheme="minorHAnsi"/>
                <w:szCs w:val="22"/>
                <w:lang w:eastAsia="zh-CN"/>
              </w:rPr>
            </w:pPr>
            <m:oMathPara>
              <m:oMath>
                <m:r>
                  <w:rPr>
                    <w:rFonts w:ascii="Cambria Math" w:eastAsiaTheme="minorEastAsia" w:hAnsi="Cambria Math"/>
                    <w:szCs w:val="22"/>
                    <w:lang w:eastAsia="zh-CN"/>
                  </w:rPr>
                  <m:t>D</m:t>
                </m:r>
                <m:acc>
                  <m:accPr>
                    <m:chr m:val="⃗"/>
                    <m:ctrlPr>
                      <w:rPr>
                        <w:rFonts w:ascii="Cambria Math" w:eastAsiaTheme="minorEastAsia" w:hAnsi="Cambria Math"/>
                        <w:b/>
                        <w:i/>
                        <w:szCs w:val="22"/>
                        <w:lang w:eastAsia="zh-CN"/>
                      </w:rPr>
                    </m:ctrlPr>
                  </m:accPr>
                  <m:e>
                    <m:acc>
                      <m:accPr>
                        <m:chr m:val="̇"/>
                        <m:ctrlPr>
                          <w:rPr>
                            <w:rFonts w:ascii="Cambria Math" w:eastAsiaTheme="minorEastAsia" w:hAnsi="Cambria Math"/>
                            <w:b/>
                            <w:i/>
                            <w:szCs w:val="22"/>
                            <w:lang w:eastAsia="zh-CN"/>
                          </w:rPr>
                        </m:ctrlPr>
                      </m:accPr>
                      <m:e>
                        <m:r>
                          <m:rPr>
                            <m:sty m:val="bi"/>
                          </m:rPr>
                          <w:rPr>
                            <w:rFonts w:ascii="Cambria Math" w:eastAsiaTheme="minorEastAsia" w:hAnsi="Cambria Math"/>
                            <w:szCs w:val="22"/>
                            <w:lang w:eastAsia="zh-CN"/>
                          </w:rPr>
                          <m:t>T</m:t>
                        </m:r>
                        <m:d>
                          <m:dPr>
                            <m:ctrlPr>
                              <w:rPr>
                                <w:rFonts w:ascii="Cambria Math" w:eastAsiaTheme="minorEastAsia" w:hAnsi="Cambria Math"/>
                                <w:b/>
                                <w:i/>
                                <w:szCs w:val="22"/>
                                <w:lang w:eastAsia="zh-CN"/>
                              </w:rPr>
                            </m:ctrlPr>
                          </m:dPr>
                          <m:e>
                            <m:r>
                              <m:rPr>
                                <m:sty m:val="bi"/>
                              </m:rPr>
                              <w:rPr>
                                <w:rFonts w:ascii="Cambria Math" w:eastAsiaTheme="minorEastAsia" w:hAnsi="Cambria Math"/>
                                <w:szCs w:val="22"/>
                                <w:lang w:eastAsia="zh-CN"/>
                              </w:rPr>
                              <m:t>t</m:t>
                            </m:r>
                          </m:e>
                        </m:d>
                      </m:e>
                    </m:acc>
                  </m:e>
                </m:acc>
                <m:r>
                  <m:rPr>
                    <m:sty m:val="bi"/>
                  </m:rPr>
                  <w:rPr>
                    <w:rFonts w:ascii="Cambria Math" w:eastAsiaTheme="minorEastAsia" w:hAnsi="Cambria Math"/>
                    <w:szCs w:val="22"/>
                    <w:lang w:eastAsia="zh-CN"/>
                  </w:rPr>
                  <m:t>+</m:t>
                </m:r>
                <m:r>
                  <w:rPr>
                    <w:rFonts w:ascii="Cambria Math" w:eastAsiaTheme="minorEastAsia" w:hAnsi="Cambria Math"/>
                    <w:szCs w:val="22"/>
                    <w:lang w:eastAsia="zh-CN"/>
                  </w:rPr>
                  <m:t>E</m:t>
                </m:r>
                <m:d>
                  <m:dPr>
                    <m:begChr m:val="["/>
                    <m:endChr m:val="]"/>
                    <m:ctrlPr>
                      <w:rPr>
                        <w:rFonts w:ascii="Cambria Math" w:eastAsiaTheme="minorEastAsia" w:hAnsi="Cambria Math"/>
                        <w:i/>
                        <w:szCs w:val="22"/>
                        <w:lang w:eastAsia="zh-CN"/>
                      </w:rPr>
                    </m:ctrlPr>
                  </m:dPr>
                  <m:e>
                    <m:acc>
                      <m:accPr>
                        <m:chr m:val="⃗"/>
                        <m:ctrlPr>
                          <w:rPr>
                            <w:rFonts w:ascii="Cambria Math" w:eastAsiaTheme="minorEastAsia" w:hAnsi="Cambria Math"/>
                            <w:b/>
                            <w:i/>
                            <w:szCs w:val="22"/>
                            <w:lang w:eastAsia="zh-CN"/>
                          </w:rPr>
                        </m:ctrlPr>
                      </m:accPr>
                      <m:e>
                        <m:r>
                          <m:rPr>
                            <m:sty m:val="bi"/>
                          </m:rPr>
                          <w:rPr>
                            <w:rFonts w:ascii="Cambria Math" w:eastAsiaTheme="minorEastAsia" w:hAnsi="Cambria Math"/>
                            <w:szCs w:val="22"/>
                            <w:lang w:eastAsia="zh-CN"/>
                          </w:rPr>
                          <m:t>T</m:t>
                        </m:r>
                        <m:d>
                          <m:dPr>
                            <m:ctrlPr>
                              <w:rPr>
                                <w:rFonts w:ascii="Cambria Math" w:eastAsiaTheme="minorEastAsia" w:hAnsi="Cambria Math"/>
                                <w:b/>
                                <w:i/>
                                <w:szCs w:val="22"/>
                                <w:lang w:eastAsia="zh-CN"/>
                              </w:rPr>
                            </m:ctrlPr>
                          </m:dPr>
                          <m:e>
                            <m:r>
                              <m:rPr>
                                <m:sty m:val="bi"/>
                              </m:rPr>
                              <w:rPr>
                                <w:rFonts w:ascii="Cambria Math" w:eastAsiaTheme="minorEastAsia" w:hAnsi="Cambria Math"/>
                                <w:szCs w:val="22"/>
                                <w:lang w:eastAsia="zh-CN"/>
                              </w:rPr>
                              <m:t>t</m:t>
                            </m:r>
                          </m:e>
                        </m:d>
                      </m:e>
                    </m:acc>
                    <m:r>
                      <m:rPr>
                        <m:sty m:val="bi"/>
                      </m:rPr>
                      <w:rPr>
                        <w:rFonts w:ascii="Cambria Math" w:eastAsiaTheme="minorEastAsia" w:hAnsi="Cambria Math"/>
                        <w:szCs w:val="22"/>
                        <w:lang w:eastAsia="zh-CN"/>
                      </w:rPr>
                      <m:t xml:space="preserve"> -</m:t>
                    </m:r>
                    <m:acc>
                      <m:accPr>
                        <m:chr m:val="⃗"/>
                        <m:ctrlPr>
                          <w:rPr>
                            <w:rFonts w:ascii="Cambria Math" w:eastAsiaTheme="minorEastAsia" w:hAnsi="Cambria Math"/>
                            <w:b/>
                            <w:i/>
                            <w:szCs w:val="22"/>
                            <w:lang w:eastAsia="zh-CN"/>
                          </w:rPr>
                        </m:ctrlPr>
                      </m:accPr>
                      <m:e>
                        <m:sSub>
                          <m:sSubPr>
                            <m:ctrlPr>
                              <w:rPr>
                                <w:rFonts w:ascii="Cambria Math" w:eastAsiaTheme="minorEastAsia" w:hAnsi="Cambria Math"/>
                                <w:b/>
                                <w:i/>
                                <w:szCs w:val="22"/>
                                <w:lang w:eastAsia="zh-CN"/>
                              </w:rPr>
                            </m:ctrlPr>
                          </m:sSubPr>
                          <m:e>
                            <m:r>
                              <m:rPr>
                                <m:sty m:val="bi"/>
                              </m:rPr>
                              <w:rPr>
                                <w:rFonts w:ascii="Cambria Math" w:eastAsiaTheme="minorEastAsia" w:hAnsi="Cambria Math"/>
                                <w:szCs w:val="22"/>
                                <w:lang w:eastAsia="zh-CN"/>
                              </w:rPr>
                              <m:t>T</m:t>
                            </m:r>
                          </m:e>
                          <m:sub>
                            <m:r>
                              <m:rPr>
                                <m:sty m:val="bi"/>
                              </m:rPr>
                              <w:rPr>
                                <w:rFonts w:ascii="Cambria Math" w:eastAsiaTheme="minorEastAsia" w:hAnsi="Cambria Math"/>
                                <w:szCs w:val="22"/>
                                <w:lang w:eastAsia="zh-CN"/>
                              </w:rPr>
                              <m:t>ss</m:t>
                            </m:r>
                          </m:sub>
                        </m:sSub>
                      </m:e>
                    </m:acc>
                  </m:e>
                </m:d>
                <m:r>
                  <m:rPr>
                    <m:sty m:val="bi"/>
                  </m:rPr>
                  <w:rPr>
                    <w:rFonts w:ascii="Cambria Math" w:eastAsiaTheme="minorEastAsia" w:hAnsi="Cambria Math"/>
                    <w:szCs w:val="22"/>
                    <w:lang w:eastAsia="zh-CN"/>
                  </w:rPr>
                  <m:t>=0</m:t>
                </m:r>
                <m:r>
                  <m:rPr>
                    <m:sty m:val="p"/>
                  </m:rPr>
                  <w:rPr>
                    <w:rFonts w:ascii="Cambria Math" w:eastAsiaTheme="minorEastAsia" w:hAnsi="Cambria Math"/>
                    <w:szCs w:val="22"/>
                    <w:lang w:eastAsia="zh-CN"/>
                  </w:rPr>
                  <w:br/>
                </m:r>
              </m:oMath>
            </m:oMathPara>
            <w:r w:rsidRPr="00E03861">
              <w:rPr>
                <w:rFonts w:asciiTheme="minorHAnsi" w:eastAsiaTheme="minorEastAsia" w:hAnsiTheme="minorHAnsi"/>
                <w:szCs w:val="22"/>
                <w:lang w:eastAsia="zh-CN"/>
              </w:rPr>
              <w:t>ou</w:t>
            </w:r>
          </w:p>
          <w:p w14:paraId="20DCAEA2" w14:textId="6767D48E" w:rsidR="00E03861" w:rsidRPr="00E03861" w:rsidRDefault="00E03861" w:rsidP="000631AD">
            <w:pPr>
              <w:overflowPunct/>
              <w:autoSpaceDE/>
              <w:autoSpaceDN/>
              <w:adjustRightInd/>
              <w:spacing w:after="160"/>
              <w:textAlignment w:val="auto"/>
              <w:rPr>
                <w:rFonts w:asciiTheme="minorHAnsi" w:eastAsiaTheme="minorEastAsia" w:hAnsiTheme="minorHAnsi"/>
                <w:szCs w:val="22"/>
                <w:lang w:eastAsia="zh-CN"/>
              </w:rPr>
            </w:pPr>
            <m:oMathPara>
              <m:oMath>
                <m:r>
                  <w:rPr>
                    <w:rFonts w:ascii="Cambria Math" w:eastAsiaTheme="minorEastAsia" w:hAnsi="Cambria Math"/>
                    <w:szCs w:val="22"/>
                    <w:lang w:eastAsia="zh-CN"/>
                  </w:rPr>
                  <m:t>τ</m:t>
                </m:r>
                <m:acc>
                  <m:accPr>
                    <m:chr m:val="⃗"/>
                    <m:ctrlPr>
                      <w:rPr>
                        <w:rFonts w:ascii="Cambria Math" w:eastAsiaTheme="minorEastAsia" w:hAnsi="Cambria Math"/>
                        <w:b/>
                        <w:i/>
                        <w:szCs w:val="22"/>
                        <w:lang w:eastAsia="zh-CN"/>
                      </w:rPr>
                    </m:ctrlPr>
                  </m:accPr>
                  <m:e>
                    <m:acc>
                      <m:accPr>
                        <m:chr m:val="̇"/>
                        <m:ctrlPr>
                          <w:rPr>
                            <w:rFonts w:ascii="Cambria Math" w:eastAsiaTheme="minorEastAsia" w:hAnsi="Cambria Math"/>
                            <w:b/>
                            <w:i/>
                            <w:szCs w:val="22"/>
                            <w:lang w:eastAsia="zh-CN"/>
                          </w:rPr>
                        </m:ctrlPr>
                      </m:accPr>
                      <m:e>
                        <m:r>
                          <m:rPr>
                            <m:sty m:val="bi"/>
                          </m:rPr>
                          <w:rPr>
                            <w:rFonts w:ascii="Cambria Math" w:eastAsiaTheme="minorEastAsia" w:hAnsi="Cambria Math"/>
                            <w:szCs w:val="22"/>
                            <w:lang w:eastAsia="zh-CN"/>
                          </w:rPr>
                          <m:t>T</m:t>
                        </m:r>
                        <m:d>
                          <m:dPr>
                            <m:ctrlPr>
                              <w:rPr>
                                <w:rFonts w:ascii="Cambria Math" w:eastAsiaTheme="minorEastAsia" w:hAnsi="Cambria Math"/>
                                <w:b/>
                                <w:i/>
                                <w:szCs w:val="22"/>
                                <w:lang w:eastAsia="zh-CN"/>
                              </w:rPr>
                            </m:ctrlPr>
                          </m:dPr>
                          <m:e>
                            <m:r>
                              <m:rPr>
                                <m:sty m:val="bi"/>
                              </m:rPr>
                              <w:rPr>
                                <w:rFonts w:ascii="Cambria Math" w:eastAsiaTheme="minorEastAsia" w:hAnsi="Cambria Math"/>
                                <w:szCs w:val="22"/>
                                <w:lang w:eastAsia="zh-CN"/>
                              </w:rPr>
                              <m:t>t</m:t>
                            </m:r>
                          </m:e>
                        </m:d>
                      </m:e>
                    </m:acc>
                  </m:e>
                </m:acc>
                <m:r>
                  <m:rPr>
                    <m:sty m:val="bi"/>
                  </m:rPr>
                  <w:rPr>
                    <w:rFonts w:ascii="Cambria Math" w:eastAsiaTheme="minorEastAsia" w:hAnsi="Cambria Math"/>
                    <w:szCs w:val="22"/>
                    <w:lang w:eastAsia="zh-CN"/>
                  </w:rPr>
                  <m:t>+</m:t>
                </m:r>
                <m:acc>
                  <m:accPr>
                    <m:chr m:val="⃗"/>
                    <m:ctrlPr>
                      <w:rPr>
                        <w:rFonts w:ascii="Cambria Math" w:eastAsiaTheme="minorEastAsia" w:hAnsi="Cambria Math"/>
                        <w:b/>
                        <w:i/>
                        <w:szCs w:val="22"/>
                        <w:lang w:eastAsia="zh-CN"/>
                      </w:rPr>
                    </m:ctrlPr>
                  </m:accPr>
                  <m:e>
                    <m:r>
                      <m:rPr>
                        <m:sty m:val="bi"/>
                      </m:rPr>
                      <w:rPr>
                        <w:rFonts w:ascii="Cambria Math" w:eastAsiaTheme="minorEastAsia" w:hAnsi="Cambria Math"/>
                        <w:szCs w:val="22"/>
                        <w:lang w:eastAsia="zh-CN"/>
                      </w:rPr>
                      <m:t>T</m:t>
                    </m:r>
                    <m:d>
                      <m:dPr>
                        <m:ctrlPr>
                          <w:rPr>
                            <w:rFonts w:ascii="Cambria Math" w:eastAsiaTheme="minorEastAsia" w:hAnsi="Cambria Math"/>
                            <w:b/>
                            <w:i/>
                            <w:szCs w:val="22"/>
                            <w:lang w:eastAsia="zh-CN"/>
                          </w:rPr>
                        </m:ctrlPr>
                      </m:dPr>
                      <m:e>
                        <m:r>
                          <m:rPr>
                            <m:sty m:val="bi"/>
                          </m:rPr>
                          <w:rPr>
                            <w:rFonts w:ascii="Cambria Math" w:eastAsiaTheme="minorEastAsia" w:hAnsi="Cambria Math"/>
                            <w:szCs w:val="22"/>
                            <w:lang w:eastAsia="zh-CN"/>
                          </w:rPr>
                          <m:t>t</m:t>
                        </m:r>
                      </m:e>
                    </m:d>
                  </m:e>
                </m:acc>
                <m:r>
                  <w:rPr>
                    <w:rFonts w:ascii="Cambria Math" w:eastAsiaTheme="minorEastAsia" w:hAnsi="Cambria Math"/>
                    <w:szCs w:val="22"/>
                    <w:lang w:eastAsia="zh-CN"/>
                  </w:rPr>
                  <m:t>=</m:t>
                </m:r>
                <m:acc>
                  <m:accPr>
                    <m:chr m:val="⃗"/>
                    <m:ctrlPr>
                      <w:rPr>
                        <w:rFonts w:ascii="Cambria Math" w:eastAsiaTheme="minorEastAsia" w:hAnsi="Cambria Math"/>
                        <w:b/>
                        <w:i/>
                        <w:szCs w:val="22"/>
                        <w:lang w:eastAsia="zh-CN"/>
                      </w:rPr>
                    </m:ctrlPr>
                  </m:accPr>
                  <m:e>
                    <m:sSub>
                      <m:sSubPr>
                        <m:ctrlPr>
                          <w:rPr>
                            <w:rFonts w:ascii="Cambria Math" w:eastAsiaTheme="minorEastAsia" w:hAnsi="Cambria Math"/>
                            <w:b/>
                            <w:i/>
                            <w:szCs w:val="22"/>
                            <w:lang w:eastAsia="zh-CN"/>
                          </w:rPr>
                        </m:ctrlPr>
                      </m:sSubPr>
                      <m:e>
                        <m:r>
                          <m:rPr>
                            <m:sty m:val="bi"/>
                          </m:rPr>
                          <w:rPr>
                            <w:rFonts w:ascii="Cambria Math" w:eastAsiaTheme="minorEastAsia" w:hAnsi="Cambria Math"/>
                            <w:szCs w:val="22"/>
                            <w:lang w:eastAsia="zh-CN"/>
                          </w:rPr>
                          <m:t>T</m:t>
                        </m:r>
                      </m:e>
                      <m:sub>
                        <m:r>
                          <m:rPr>
                            <m:sty m:val="bi"/>
                          </m:rPr>
                          <w:rPr>
                            <w:rFonts w:ascii="Cambria Math" w:eastAsiaTheme="minorEastAsia" w:hAnsi="Cambria Math"/>
                            <w:szCs w:val="22"/>
                            <w:lang w:eastAsia="zh-CN"/>
                          </w:rPr>
                          <m:t>ss</m:t>
                        </m:r>
                      </m:sub>
                    </m:sSub>
                  </m:e>
                </m:acc>
              </m:oMath>
            </m:oMathPara>
          </w:p>
        </w:tc>
        <w:tc>
          <w:tcPr>
            <w:tcW w:w="1096" w:type="dxa"/>
            <w:vAlign w:val="center"/>
          </w:tcPr>
          <w:p w14:paraId="4D244575" w14:textId="77777777" w:rsidR="00E03861" w:rsidRPr="00E03861" w:rsidRDefault="00E03861" w:rsidP="000631AD">
            <w:pPr>
              <w:numPr>
                <w:ilvl w:val="0"/>
                <w:numId w:val="18"/>
              </w:numPr>
              <w:overflowPunct/>
              <w:autoSpaceDE/>
              <w:autoSpaceDN/>
              <w:adjustRightInd/>
              <w:spacing w:before="120" w:after="120"/>
              <w:textAlignment w:val="auto"/>
              <w:rPr>
                <w:rFonts w:ascii="Times New Roman" w:eastAsiaTheme="minorEastAsia" w:hAnsi="Times New Roman"/>
                <w:b/>
                <w:i/>
                <w:szCs w:val="22"/>
              </w:rPr>
            </w:pPr>
            <w:bookmarkStart w:id="15" w:name="_Ref507338343"/>
            <w:r w:rsidRPr="00E03861">
              <w:rPr>
                <w:rFonts w:ascii="Times New Roman" w:eastAsiaTheme="minorEastAsia" w:hAnsi="Times New Roman"/>
                <w:b/>
                <w:i/>
                <w:szCs w:val="22"/>
              </w:rPr>
              <w:t xml:space="preserve"> </w:t>
            </w:r>
            <w:bookmarkEnd w:id="15"/>
          </w:p>
        </w:tc>
      </w:tr>
    </w:tbl>
    <w:p w14:paraId="4B2927FE" w14:textId="77777777" w:rsidR="00E03861" w:rsidRPr="00E03861" w:rsidRDefault="00E03861" w:rsidP="000631AD">
      <w:pPr>
        <w:overflowPunct/>
        <w:autoSpaceDE/>
        <w:autoSpaceDN/>
        <w:adjustRightInd/>
        <w:textAlignment w:val="auto"/>
        <w:rPr>
          <w:rFonts w:asciiTheme="minorHAnsi" w:eastAsiaTheme="minorEastAsia" w:hAnsiTheme="minorHAnsi"/>
          <w:szCs w:val="22"/>
          <w:lang w:eastAsia="zh-CN"/>
        </w:rPr>
      </w:pPr>
      <w:r w:rsidRPr="00E03861">
        <w:rPr>
          <w:rFonts w:asciiTheme="minorHAnsi" w:eastAsiaTheme="minorEastAsia" w:hAnsiTheme="minorHAnsi"/>
          <w:szCs w:val="22"/>
          <w:lang w:eastAsia="zh-CN"/>
        </w:rPr>
        <w:t>Avec</w:t>
      </w:r>
      <w:r w:rsidRPr="00E03861">
        <w:rPr>
          <w:rFonts w:asciiTheme="minorHAnsi" w:eastAsiaTheme="minorEastAsia" w:hAnsiTheme="minorHAnsi"/>
          <w:szCs w:val="22"/>
          <w:lang w:eastAsia="zh-CN"/>
        </w:rPr>
        <w:br/>
      </w:r>
      <m:oMath>
        <m:r>
          <m:rPr>
            <m:sty m:val="bi"/>
          </m:rPr>
          <w:rPr>
            <w:rFonts w:ascii="Cambria Math" w:eastAsiaTheme="minorEastAsia" w:hAnsi="Cambria Math"/>
            <w:szCs w:val="22"/>
            <w:lang w:eastAsia="zh-CN"/>
          </w:rPr>
          <m:t>T(t)</m:t>
        </m:r>
        <m:r>
          <w:rPr>
            <w:rFonts w:ascii="Cambria Math" w:eastAsiaTheme="minorEastAsia" w:hAnsi="Cambria Math"/>
            <w:szCs w:val="22"/>
            <w:lang w:eastAsia="zh-CN"/>
          </w:rPr>
          <m:t>:</m:t>
        </m:r>
      </m:oMath>
      <w:r w:rsidRPr="00E03861">
        <w:rPr>
          <w:rFonts w:asciiTheme="minorHAnsi" w:eastAsiaTheme="minorEastAsia" w:hAnsiTheme="minorHAnsi"/>
          <w:szCs w:val="22"/>
          <w:lang w:eastAsia="zh-CN"/>
        </w:rPr>
        <w:t xml:space="preserve"> température dépendant du temps </w:t>
      </w:r>
    </w:p>
    <w:p w14:paraId="04F0266D" w14:textId="77777777" w:rsidR="00E03861" w:rsidRPr="00E03861" w:rsidRDefault="005D0C5D" w:rsidP="000631AD">
      <w:pPr>
        <w:overflowPunct/>
        <w:autoSpaceDE/>
        <w:autoSpaceDN/>
        <w:adjustRightInd/>
        <w:textAlignment w:val="auto"/>
        <w:rPr>
          <w:rFonts w:asciiTheme="minorHAnsi" w:eastAsiaTheme="minorEastAsia" w:hAnsiTheme="minorHAnsi"/>
          <w:szCs w:val="22"/>
          <w:lang w:eastAsia="zh-CN"/>
        </w:rPr>
      </w:pPr>
      <m:oMath>
        <m:sSub>
          <m:sSubPr>
            <m:ctrlPr>
              <w:rPr>
                <w:rFonts w:ascii="Cambria Math" w:hAnsi="Cambria Math"/>
                <w:b/>
                <w:i/>
                <w:szCs w:val="22"/>
                <w:lang w:eastAsia="en-US"/>
              </w:rPr>
            </m:ctrlPr>
          </m:sSubPr>
          <m:e>
            <m:r>
              <m:rPr>
                <m:sty m:val="bi"/>
              </m:rPr>
              <w:rPr>
                <w:rFonts w:ascii="Cambria Math" w:eastAsiaTheme="minorEastAsia" w:hAnsi="Cambria Math"/>
                <w:szCs w:val="22"/>
                <w:lang w:eastAsia="zh-CN"/>
              </w:rPr>
              <m:t>T</m:t>
            </m:r>
            <m:ctrlPr>
              <w:rPr>
                <w:rFonts w:ascii="Cambria Math" w:eastAsiaTheme="minorEastAsia" w:hAnsi="Cambria Math"/>
                <w:b/>
                <w:i/>
                <w:szCs w:val="22"/>
                <w:lang w:eastAsia="zh-CN"/>
              </w:rPr>
            </m:ctrlPr>
          </m:e>
          <m:sub>
            <m:r>
              <m:rPr>
                <m:sty m:val="bi"/>
              </m:rPr>
              <w:rPr>
                <w:rFonts w:ascii="Cambria Math" w:eastAsiaTheme="minorEastAsia" w:hAnsi="Cambria Math"/>
                <w:szCs w:val="22"/>
                <w:lang w:eastAsia="zh-CN"/>
              </w:rPr>
              <m:t>ss</m:t>
            </m:r>
          </m:sub>
        </m:sSub>
        <m:r>
          <w:rPr>
            <w:rFonts w:ascii="Cambria Math" w:eastAsiaTheme="minorEastAsia" w:hAnsi="Cambria Math"/>
            <w:szCs w:val="22"/>
            <w:lang w:eastAsia="zh-CN"/>
          </w:rPr>
          <m:t>:</m:t>
        </m:r>
      </m:oMath>
      <w:r w:rsidR="00E03861" w:rsidRPr="00E03861">
        <w:rPr>
          <w:rFonts w:asciiTheme="minorHAnsi" w:eastAsiaTheme="minorEastAsia" w:hAnsiTheme="minorHAnsi"/>
          <w:szCs w:val="22"/>
          <w:lang w:eastAsia="zh-CN"/>
        </w:rPr>
        <w:t xml:space="preserve"> température en régime stationnaire </w:t>
      </w:r>
    </w:p>
    <w:p w14:paraId="0BFECD56" w14:textId="3FAB4C55" w:rsidR="00E03861" w:rsidRPr="00E03861" w:rsidRDefault="005D0C5D" w:rsidP="000631AD">
      <w:pPr>
        <w:overflowPunct/>
        <w:autoSpaceDE/>
        <w:autoSpaceDN/>
        <w:adjustRightInd/>
        <w:textAlignment w:val="auto"/>
        <w:rPr>
          <w:rFonts w:asciiTheme="minorHAnsi" w:eastAsiaTheme="minorEastAsia" w:hAnsiTheme="minorHAnsi"/>
          <w:szCs w:val="22"/>
          <w:lang w:eastAsia="zh-CN"/>
        </w:rPr>
      </w:pPr>
      <m:oMath>
        <m:acc>
          <m:accPr>
            <m:chr m:val="̇"/>
            <m:ctrlPr>
              <w:rPr>
                <w:rFonts w:ascii="Cambria Math" w:eastAsiaTheme="minorEastAsia" w:hAnsi="Cambria Math"/>
                <w:b/>
                <w:i/>
                <w:szCs w:val="22"/>
                <w:lang w:eastAsia="zh-CN"/>
              </w:rPr>
            </m:ctrlPr>
          </m:accPr>
          <m:e>
            <m:r>
              <m:rPr>
                <m:sty m:val="bi"/>
              </m:rPr>
              <w:rPr>
                <w:rFonts w:ascii="Cambria Math" w:eastAsiaTheme="minorEastAsia" w:hAnsi="Cambria Math"/>
                <w:szCs w:val="22"/>
                <w:lang w:eastAsia="zh-CN"/>
              </w:rPr>
              <m:t>T(t)</m:t>
            </m:r>
          </m:e>
        </m:acc>
        <m:r>
          <w:rPr>
            <w:rFonts w:ascii="Cambria Math" w:eastAsiaTheme="minorEastAsia" w:hAnsi="Cambria Math"/>
            <w:szCs w:val="22"/>
            <w:lang w:eastAsia="zh-CN"/>
          </w:rPr>
          <m:t>:</m:t>
        </m:r>
      </m:oMath>
      <w:r w:rsidR="00E03861" w:rsidRPr="00E03861">
        <w:rPr>
          <w:rFonts w:asciiTheme="minorHAnsi" w:eastAsiaTheme="minorEastAsia" w:hAnsiTheme="minorHAnsi"/>
          <w:szCs w:val="22"/>
          <w:lang w:eastAsia="zh-CN"/>
        </w:rPr>
        <w:t xml:space="preserve"> vélocité thermique</w:t>
      </w:r>
      <w:r w:rsidR="00604249">
        <w:rPr>
          <w:rFonts w:asciiTheme="minorHAnsi" w:eastAsiaTheme="minorEastAsia" w:hAnsiTheme="minorHAnsi"/>
          <w:szCs w:val="22"/>
          <w:lang w:eastAsia="zh-CN"/>
        </w:rPr>
        <w:t xml:space="preserve"> ou gradient de température dans le temps</w:t>
      </w:r>
    </w:p>
    <w:p w14:paraId="49181663" w14:textId="77777777" w:rsidR="00E03861" w:rsidRPr="00E03861" w:rsidRDefault="00E03861" w:rsidP="000631AD">
      <w:pPr>
        <w:overflowPunct/>
        <w:autoSpaceDE/>
        <w:autoSpaceDN/>
        <w:adjustRightInd/>
        <w:textAlignment w:val="auto"/>
        <w:rPr>
          <w:rFonts w:asciiTheme="minorHAnsi" w:eastAsiaTheme="minorEastAsia" w:hAnsiTheme="minorHAnsi"/>
          <w:szCs w:val="22"/>
          <w:lang w:eastAsia="zh-CN"/>
        </w:rPr>
      </w:pPr>
      <w:r w:rsidRPr="00E03861">
        <w:rPr>
          <w:rFonts w:asciiTheme="minorHAnsi" w:eastAsiaTheme="minorEastAsia" w:hAnsiTheme="minorHAnsi"/>
          <w:szCs w:val="22"/>
          <w:lang w:eastAsia="zh-CN"/>
        </w:rPr>
        <w:t>D: amortissement thermique</w:t>
      </w:r>
    </w:p>
    <w:p w14:paraId="3C1FAC02" w14:textId="77777777" w:rsidR="00E03861" w:rsidRPr="00E03861" w:rsidRDefault="00E03861" w:rsidP="000631AD">
      <w:pPr>
        <w:overflowPunct/>
        <w:autoSpaceDE/>
        <w:autoSpaceDN/>
        <w:adjustRightInd/>
        <w:textAlignment w:val="auto"/>
        <w:rPr>
          <w:rFonts w:asciiTheme="minorHAnsi" w:eastAsiaTheme="minorEastAsia" w:hAnsiTheme="minorHAnsi"/>
          <w:szCs w:val="22"/>
          <w:lang w:eastAsia="zh-CN"/>
        </w:rPr>
      </w:pPr>
      <m:oMath>
        <m:r>
          <w:rPr>
            <w:rFonts w:ascii="Cambria Math" w:eastAsiaTheme="minorEastAsia" w:hAnsi="Cambria Math"/>
            <w:szCs w:val="22"/>
            <w:lang w:eastAsia="zh-CN"/>
          </w:rPr>
          <m:t>E:</m:t>
        </m:r>
      </m:oMath>
      <w:r w:rsidRPr="00E03861">
        <w:rPr>
          <w:rFonts w:asciiTheme="minorHAnsi" w:eastAsiaTheme="minorEastAsia" w:hAnsiTheme="minorHAnsi"/>
          <w:b/>
          <w:szCs w:val="22"/>
          <w:lang w:eastAsia="zh-CN"/>
        </w:rPr>
        <w:t xml:space="preserve"> </w:t>
      </w:r>
      <w:r w:rsidRPr="00E03861">
        <w:rPr>
          <w:rFonts w:asciiTheme="minorHAnsi" w:eastAsiaTheme="minorEastAsia" w:hAnsiTheme="minorHAnsi"/>
          <w:szCs w:val="22"/>
          <w:lang w:eastAsia="zh-CN"/>
        </w:rPr>
        <w:t>rigidité thermique</w:t>
      </w:r>
    </w:p>
    <w:p w14:paraId="26168C9D" w14:textId="77777777" w:rsidR="00E03861" w:rsidRPr="00E03861" w:rsidRDefault="00E03861" w:rsidP="000631AD">
      <w:pPr>
        <w:overflowPunct/>
        <w:autoSpaceDE/>
        <w:autoSpaceDN/>
        <w:adjustRightInd/>
        <w:textAlignment w:val="auto"/>
        <w:rPr>
          <w:rFonts w:asciiTheme="minorHAnsi" w:eastAsiaTheme="minorEastAsia" w:hAnsiTheme="minorHAnsi"/>
          <w:szCs w:val="22"/>
          <w:lang w:eastAsia="zh-CN"/>
        </w:rPr>
      </w:pPr>
      <m:oMath>
        <m:r>
          <w:rPr>
            <w:rFonts w:ascii="Cambria Math" w:eastAsiaTheme="minorEastAsia" w:hAnsi="Cambria Math"/>
            <w:szCs w:val="22"/>
            <w:lang w:eastAsia="zh-CN"/>
          </w:rPr>
          <m:t>τ</m:t>
        </m:r>
        <m:r>
          <m:rPr>
            <m:sty m:val="bi"/>
          </m:rPr>
          <w:rPr>
            <w:rFonts w:ascii="Cambria Math" w:eastAsiaTheme="minorEastAsia" w:hAnsi="Cambria Math"/>
            <w:szCs w:val="22"/>
            <w:lang w:eastAsia="zh-CN"/>
          </w:rPr>
          <m:t>:</m:t>
        </m:r>
      </m:oMath>
      <w:r w:rsidRPr="00E03861">
        <w:rPr>
          <w:rFonts w:asciiTheme="minorHAnsi" w:eastAsiaTheme="minorEastAsia" w:hAnsiTheme="minorHAnsi"/>
          <w:b/>
          <w:szCs w:val="22"/>
          <w:lang w:eastAsia="zh-CN"/>
        </w:rPr>
        <w:t xml:space="preserve"> </w:t>
      </w:r>
      <w:r w:rsidRPr="00E03861">
        <w:rPr>
          <w:rFonts w:asciiTheme="minorHAnsi" w:eastAsiaTheme="minorEastAsia" w:hAnsiTheme="minorHAnsi"/>
          <w:szCs w:val="22"/>
          <w:lang w:eastAsia="zh-CN"/>
        </w:rPr>
        <w:t xml:space="preserve">constante de temps thermique </w:t>
      </w:r>
      <m:oMath>
        <m:r>
          <w:rPr>
            <w:rFonts w:ascii="Cambria Math" w:eastAsiaTheme="minorEastAsia" w:hAnsi="Cambria Math"/>
            <w:szCs w:val="22"/>
            <w:lang w:eastAsia="zh-CN"/>
          </w:rPr>
          <m:t xml:space="preserve">τ=D/E </m:t>
        </m:r>
      </m:oMath>
    </w:p>
    <w:p w14:paraId="15F97D68" w14:textId="77777777" w:rsidR="00547E9F" w:rsidRDefault="00547E9F" w:rsidP="000631AD">
      <w:pPr>
        <w:widowControl w:val="0"/>
        <w:overflowPunct/>
        <w:autoSpaceDE/>
        <w:autoSpaceDN/>
        <w:adjustRightInd/>
        <w:textAlignment w:val="auto"/>
      </w:pPr>
    </w:p>
    <w:p w14:paraId="02E3399C" w14:textId="2525EBE4" w:rsidR="001A23AB" w:rsidRDefault="000631AD" w:rsidP="001E7F5B">
      <w:pPr>
        <w:rPr>
          <w:rFonts w:asciiTheme="minorHAnsi" w:eastAsiaTheme="minorEastAsia" w:hAnsiTheme="minorHAnsi"/>
        </w:rPr>
      </w:pPr>
      <w:r>
        <w:rPr>
          <w:rFonts w:asciiTheme="minorHAnsi" w:eastAsiaTheme="minorEastAsia" w:hAnsiTheme="minorHAnsi"/>
          <w:szCs w:val="22"/>
          <w:lang w:eastAsia="zh-CN"/>
        </w:rPr>
        <w:t xml:space="preserve">Si l’état thermique du rotor est stable et convergé dans le temps, la solution de </w:t>
      </w:r>
      <w:r>
        <w:rPr>
          <w:rFonts w:asciiTheme="minorHAnsi" w:eastAsiaTheme="minorEastAsia" w:hAnsiTheme="minorHAnsi"/>
          <w:szCs w:val="22"/>
          <w:lang w:eastAsia="zh-CN"/>
        </w:rPr>
        <w:fldChar w:fldCharType="begin"/>
      </w:r>
      <w:r>
        <w:rPr>
          <w:rFonts w:asciiTheme="minorHAnsi" w:eastAsiaTheme="minorEastAsia" w:hAnsiTheme="minorHAnsi"/>
          <w:szCs w:val="22"/>
          <w:lang w:eastAsia="zh-CN"/>
        </w:rPr>
        <w:instrText xml:space="preserve"> REF _Ref507338343 \r \h  \* MERGEFORMAT </w:instrText>
      </w:r>
      <w:r>
        <w:rPr>
          <w:rFonts w:asciiTheme="minorHAnsi" w:eastAsiaTheme="minorEastAsia" w:hAnsiTheme="minorHAnsi"/>
          <w:szCs w:val="22"/>
          <w:lang w:eastAsia="zh-CN"/>
        </w:rPr>
      </w:r>
      <w:r>
        <w:rPr>
          <w:rFonts w:asciiTheme="minorHAnsi" w:eastAsiaTheme="minorEastAsia" w:hAnsiTheme="minorHAnsi"/>
          <w:szCs w:val="22"/>
          <w:lang w:eastAsia="zh-CN"/>
        </w:rPr>
        <w:fldChar w:fldCharType="separate"/>
      </w:r>
      <w:r w:rsidR="00667A55">
        <w:rPr>
          <w:rFonts w:asciiTheme="minorHAnsi" w:eastAsiaTheme="minorEastAsia" w:hAnsiTheme="minorHAnsi"/>
          <w:szCs w:val="22"/>
          <w:lang w:eastAsia="zh-CN"/>
        </w:rPr>
        <w:t>Eq.14</w:t>
      </w:r>
      <w:r>
        <w:rPr>
          <w:rFonts w:asciiTheme="minorHAnsi" w:eastAsiaTheme="minorEastAsia" w:hAnsiTheme="minorHAnsi"/>
          <w:szCs w:val="22"/>
          <w:lang w:eastAsia="zh-CN"/>
        </w:rPr>
        <w:fldChar w:fldCharType="end"/>
      </w:r>
      <w:r>
        <w:rPr>
          <w:rFonts w:asciiTheme="minorHAnsi" w:eastAsiaTheme="minorEastAsia" w:hAnsiTheme="minorHAnsi"/>
          <w:szCs w:val="22"/>
          <w:lang w:eastAsia="zh-CN"/>
        </w:rPr>
        <w:t xml:space="preserve"> existe quand le </w:t>
      </w:r>
      <m:oMath>
        <m:r>
          <w:rPr>
            <w:rFonts w:ascii="Cambria Math" w:eastAsiaTheme="minorEastAsia" w:hAnsi="Cambria Math"/>
            <w:szCs w:val="22"/>
            <w:lang w:eastAsia="zh-CN"/>
          </w:rPr>
          <m:t xml:space="preserve">t </m:t>
        </m:r>
      </m:oMath>
      <w:r>
        <w:rPr>
          <w:rFonts w:asciiTheme="minorHAnsi" w:eastAsiaTheme="minorEastAsia" w:hAnsiTheme="minorHAnsi"/>
          <w:szCs w:val="22"/>
          <w:lang w:eastAsia="zh-CN"/>
        </w:rPr>
        <w:t xml:space="preserve">tends vers </w:t>
      </w:r>
      <m:oMath>
        <m:r>
          <w:rPr>
            <w:rFonts w:ascii="Cambria Math" w:eastAsiaTheme="minorEastAsia" w:hAnsi="Cambria Math"/>
            <w:szCs w:val="22"/>
            <w:lang w:eastAsia="zh-CN"/>
          </w:rPr>
          <m:t>+</m:t>
        </m:r>
        <m:r>
          <w:rPr>
            <w:rFonts w:ascii="Cambria Math" w:hAnsi="Cambria Math"/>
          </w:rPr>
          <m:t>∞</m:t>
        </m:r>
        <m:r>
          <w:rPr>
            <w:rFonts w:ascii="Cambria Math" w:eastAsiaTheme="minorEastAsia" w:hAnsi="Cambria Math"/>
          </w:rPr>
          <m:t xml:space="preserve"> </m:t>
        </m:r>
      </m:oMath>
      <w:r>
        <w:rPr>
          <w:rFonts w:asciiTheme="minorHAnsi" w:eastAsiaTheme="minorEastAsia" w:hAnsiTheme="minorHAnsi"/>
        </w:rPr>
        <w:t>.</w:t>
      </w:r>
      <w:r w:rsidR="0094123E">
        <w:rPr>
          <w:rFonts w:asciiTheme="minorHAnsi" w:eastAsiaTheme="minorEastAsia" w:hAnsiTheme="minorHAnsi"/>
        </w:rPr>
        <w:t xml:space="preserve"> </w:t>
      </w:r>
      <w:r>
        <w:rPr>
          <w:rFonts w:asciiTheme="minorHAnsi" w:eastAsiaTheme="minorEastAsia" w:hAnsiTheme="minorHAnsi"/>
        </w:rPr>
        <w:t xml:space="preserve">On peut </w:t>
      </w:r>
      <w:r w:rsidR="00DF00C6">
        <w:rPr>
          <w:rFonts w:asciiTheme="minorHAnsi" w:eastAsiaTheme="minorEastAsia" w:hAnsiTheme="minorHAnsi"/>
        </w:rPr>
        <w:t xml:space="preserve">établir </w:t>
      </w:r>
      <w:r w:rsidR="001A23AB">
        <w:rPr>
          <w:rFonts w:asciiTheme="minorHAnsi" w:eastAsiaTheme="minorEastAsia" w:hAnsiTheme="minorHAnsi"/>
        </w:rPr>
        <w:t>un</w:t>
      </w:r>
      <w:r w:rsidR="00DF00C6">
        <w:rPr>
          <w:rFonts w:asciiTheme="minorHAnsi" w:eastAsiaTheme="minorEastAsia" w:hAnsiTheme="minorHAnsi"/>
        </w:rPr>
        <w:t xml:space="preserve"> critère de stabilité</w:t>
      </w:r>
      <w:r>
        <w:rPr>
          <w:rFonts w:asciiTheme="minorHAnsi" w:eastAsiaTheme="minorEastAsia" w:hAnsiTheme="minorHAnsi"/>
        </w:rPr>
        <w:t xml:space="preserve"> à partir de cette hypothèse.</w:t>
      </w:r>
      <w:r w:rsidR="001E7F5B">
        <w:rPr>
          <w:rFonts w:asciiTheme="minorHAnsi" w:eastAsiaTheme="minorEastAsia" w:hAnsiTheme="minorHAnsi"/>
        </w:rPr>
        <w:t xml:space="preserve"> </w:t>
      </w:r>
    </w:p>
    <w:p w14:paraId="5FC7BB49" w14:textId="2FE6B0FB" w:rsidR="001A23AB" w:rsidRDefault="001A23AB" w:rsidP="001E7F5B">
      <w:pPr>
        <w:rPr>
          <w:rFonts w:asciiTheme="minorHAnsi" w:eastAsiaTheme="minorEastAsia" w:hAnsiTheme="minorHAnsi"/>
          <w:szCs w:val="22"/>
          <w:lang w:eastAsia="zh-CN"/>
        </w:rPr>
      </w:pPr>
      <w:r>
        <w:rPr>
          <w:rFonts w:asciiTheme="minorHAnsi" w:eastAsiaTheme="minorEastAsia" w:hAnsiTheme="minorHAnsi"/>
        </w:rPr>
        <w:t xml:space="preserve">En remplaçant le vecteur </w:t>
      </w:r>
      <m:oMath>
        <m:acc>
          <m:accPr>
            <m:chr m:val="⃗"/>
            <m:ctrlPr>
              <w:rPr>
                <w:rFonts w:ascii="Cambria Math" w:eastAsiaTheme="minorEastAsia" w:hAnsi="Cambria Math"/>
                <w:b/>
                <w:i/>
                <w:szCs w:val="22"/>
                <w:lang w:eastAsia="zh-CN"/>
              </w:rPr>
            </m:ctrlPr>
          </m:accPr>
          <m:e>
            <m:sSub>
              <m:sSubPr>
                <m:ctrlPr>
                  <w:rPr>
                    <w:rFonts w:ascii="Cambria Math" w:eastAsiaTheme="minorEastAsia" w:hAnsi="Cambria Math"/>
                    <w:b/>
                    <w:i/>
                    <w:szCs w:val="22"/>
                    <w:lang w:eastAsia="zh-CN"/>
                  </w:rPr>
                </m:ctrlPr>
              </m:sSubPr>
              <m:e>
                <m:r>
                  <m:rPr>
                    <m:sty m:val="bi"/>
                  </m:rPr>
                  <w:rPr>
                    <w:rFonts w:ascii="Cambria Math" w:eastAsiaTheme="minorEastAsia" w:hAnsi="Cambria Math"/>
                    <w:szCs w:val="22"/>
                    <w:lang w:eastAsia="zh-CN"/>
                  </w:rPr>
                  <m:t>T</m:t>
                </m:r>
              </m:e>
              <m:sub>
                <m:r>
                  <m:rPr>
                    <m:sty m:val="bi"/>
                  </m:rPr>
                  <w:rPr>
                    <w:rFonts w:ascii="Cambria Math" w:eastAsiaTheme="minorEastAsia" w:hAnsi="Cambria Math"/>
                    <w:szCs w:val="22"/>
                    <w:lang w:eastAsia="zh-CN"/>
                  </w:rPr>
                  <m:t>ss</m:t>
                </m:r>
              </m:sub>
            </m:sSub>
          </m:e>
        </m:acc>
      </m:oMath>
      <w:r>
        <w:rPr>
          <w:rFonts w:asciiTheme="minorHAnsi" w:eastAsiaTheme="minorEastAsia" w:hAnsiTheme="minorHAnsi"/>
          <w:b/>
          <w:szCs w:val="22"/>
          <w:lang w:eastAsia="zh-CN"/>
        </w:rPr>
        <w:t xml:space="preserve"> </w:t>
      </w:r>
      <w:r w:rsidRPr="001A23AB">
        <w:rPr>
          <w:rFonts w:asciiTheme="minorHAnsi" w:eastAsiaTheme="minorEastAsia" w:hAnsiTheme="minorHAnsi"/>
          <w:szCs w:val="22"/>
          <w:lang w:eastAsia="zh-CN"/>
        </w:rPr>
        <w:t xml:space="preserve">dans </w:t>
      </w:r>
      <w:r>
        <w:rPr>
          <w:rFonts w:asciiTheme="minorHAnsi" w:eastAsiaTheme="minorEastAsia" w:hAnsiTheme="minorHAnsi"/>
          <w:szCs w:val="22"/>
          <w:lang w:eastAsia="zh-CN"/>
        </w:rPr>
        <w:fldChar w:fldCharType="begin"/>
      </w:r>
      <w:r>
        <w:rPr>
          <w:rFonts w:asciiTheme="minorHAnsi" w:eastAsiaTheme="minorEastAsia" w:hAnsiTheme="minorHAnsi"/>
          <w:szCs w:val="22"/>
          <w:lang w:eastAsia="zh-CN"/>
        </w:rPr>
        <w:instrText xml:space="preserve"> REF _Ref507338343 \r \h </w:instrText>
      </w:r>
      <w:r>
        <w:rPr>
          <w:rFonts w:asciiTheme="minorHAnsi" w:eastAsiaTheme="minorEastAsia" w:hAnsiTheme="minorHAnsi"/>
          <w:szCs w:val="22"/>
          <w:lang w:eastAsia="zh-CN"/>
        </w:rPr>
      </w:r>
      <w:r>
        <w:rPr>
          <w:rFonts w:asciiTheme="minorHAnsi" w:eastAsiaTheme="minorEastAsia" w:hAnsiTheme="minorHAnsi"/>
          <w:szCs w:val="22"/>
          <w:lang w:eastAsia="zh-CN"/>
        </w:rPr>
        <w:fldChar w:fldCharType="separate"/>
      </w:r>
      <w:r w:rsidR="00667A55">
        <w:rPr>
          <w:rFonts w:asciiTheme="minorHAnsi" w:eastAsiaTheme="minorEastAsia" w:hAnsiTheme="minorHAnsi"/>
          <w:szCs w:val="22"/>
          <w:lang w:eastAsia="zh-CN"/>
        </w:rPr>
        <w:t>Eq.14</w:t>
      </w:r>
      <w:r>
        <w:rPr>
          <w:rFonts w:asciiTheme="minorHAnsi" w:eastAsiaTheme="minorEastAsia" w:hAnsiTheme="minorHAnsi"/>
          <w:szCs w:val="22"/>
          <w:lang w:eastAsia="zh-CN"/>
        </w:rPr>
        <w:fldChar w:fldCharType="end"/>
      </w:r>
      <w:r>
        <w:rPr>
          <w:rFonts w:asciiTheme="minorHAnsi" w:eastAsiaTheme="minorEastAsia" w:hAnsiTheme="minorHAnsi"/>
          <w:szCs w:val="22"/>
          <w:lang w:eastAsia="zh-CN"/>
        </w:rPr>
        <w:t xml:space="preserve"> par </w:t>
      </w:r>
      <w:r w:rsidR="00931B10">
        <w:rPr>
          <w:rFonts w:asciiTheme="minorHAnsi" w:eastAsiaTheme="minorEastAsia" w:hAnsiTheme="minorHAnsi"/>
          <w:szCs w:val="22"/>
          <w:lang w:eastAsia="zh-CN"/>
        </w:rPr>
        <w:t xml:space="preserve">les matrices </w:t>
      </w:r>
      <m:oMath>
        <m:r>
          <m:rPr>
            <m:sty m:val="bi"/>
          </m:rPr>
          <w:rPr>
            <w:rFonts w:ascii="Cambria Math" w:eastAsiaTheme="minorEastAsia" w:hAnsi="Cambria Math"/>
            <w:szCs w:val="22"/>
            <w:lang w:eastAsia="zh-CN"/>
          </w:rPr>
          <m:t>A,B,C</m:t>
        </m:r>
      </m:oMath>
      <w:r w:rsidR="00931B10" w:rsidRPr="0080427D">
        <w:rPr>
          <w:rFonts w:asciiTheme="minorHAnsi" w:eastAsiaTheme="minorEastAsia" w:hAnsiTheme="minorHAnsi"/>
          <w:szCs w:val="22"/>
          <w:lang w:eastAsia="zh-CN"/>
        </w:rPr>
        <w:t xml:space="preserve">, </w:t>
      </w:r>
      <w:r w:rsidR="0080427D">
        <w:rPr>
          <w:rFonts w:asciiTheme="minorHAnsi" w:eastAsiaTheme="minorEastAsia" w:hAnsiTheme="minorHAnsi"/>
          <w:szCs w:val="22"/>
          <w:lang w:eastAsia="zh-CN"/>
        </w:rPr>
        <w:t>on obtient</w:t>
      </w:r>
      <w:r w:rsidR="00384FA1">
        <w:rPr>
          <w:rFonts w:asciiTheme="minorHAnsi" w:eastAsiaTheme="minorEastAsia" w:hAnsiTheme="minorHAnsi"/>
          <w:szCs w:val="22"/>
          <w:lang w:eastAsia="zh-CN"/>
        </w:rPr>
        <w:t> :</w:t>
      </w:r>
    </w:p>
    <w:p w14:paraId="11EA71A7" w14:textId="77777777" w:rsidR="00F66C07" w:rsidRDefault="00F66C07" w:rsidP="001E7F5B">
      <w:pPr>
        <w:rPr>
          <w:rFonts w:asciiTheme="minorHAnsi" w:eastAsiaTheme="minorEastAsia" w:hAnsiTheme="minorHAnsi"/>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80427D" w:rsidRPr="00E03861" w14:paraId="6DC9D7CA" w14:textId="77777777" w:rsidTr="000E3D66">
        <w:trPr>
          <w:trHeight w:val="635"/>
          <w:tblHeader/>
          <w:jc w:val="center"/>
        </w:trPr>
        <w:tc>
          <w:tcPr>
            <w:tcW w:w="7943" w:type="dxa"/>
            <w:vAlign w:val="center"/>
          </w:tcPr>
          <w:p w14:paraId="07B3C074" w14:textId="4E7691BE" w:rsidR="0080427D" w:rsidRPr="00E03861" w:rsidRDefault="005D0C5D" w:rsidP="00E061B9">
            <w:pPr>
              <w:overflowPunct/>
              <w:autoSpaceDE/>
              <w:autoSpaceDN/>
              <w:adjustRightInd/>
              <w:spacing w:after="160"/>
              <w:textAlignment w:val="auto"/>
              <w:rPr>
                <w:rFonts w:asciiTheme="minorHAnsi" w:eastAsiaTheme="minorEastAsia" w:hAnsiTheme="minorHAnsi"/>
                <w:szCs w:val="22"/>
                <w:lang w:eastAsia="zh-CN"/>
              </w:rPr>
            </w:pPr>
            <m:oMathPara>
              <m:oMath>
                <m:acc>
                  <m:accPr>
                    <m:chr m:val="⃗"/>
                    <m:ctrlPr>
                      <w:rPr>
                        <w:rFonts w:ascii="Cambria Math" w:eastAsiaTheme="minorEastAsia" w:hAnsi="Cambria Math"/>
                        <w:b/>
                        <w:i/>
                        <w:szCs w:val="22"/>
                        <w:lang w:eastAsia="zh-CN"/>
                      </w:rPr>
                    </m:ctrlPr>
                  </m:accPr>
                  <m:e>
                    <m:acc>
                      <m:accPr>
                        <m:chr m:val="̇"/>
                        <m:ctrlPr>
                          <w:rPr>
                            <w:rFonts w:ascii="Cambria Math" w:eastAsiaTheme="minorEastAsia" w:hAnsi="Cambria Math"/>
                            <w:b/>
                            <w:i/>
                            <w:szCs w:val="22"/>
                            <w:lang w:eastAsia="zh-CN"/>
                          </w:rPr>
                        </m:ctrlPr>
                      </m:accPr>
                      <m:e>
                        <m:r>
                          <m:rPr>
                            <m:sty m:val="bi"/>
                          </m:rPr>
                          <w:rPr>
                            <w:rFonts w:ascii="Cambria Math" w:eastAsiaTheme="minorEastAsia" w:hAnsi="Cambria Math"/>
                            <w:szCs w:val="22"/>
                            <w:lang w:eastAsia="zh-CN"/>
                          </w:rPr>
                          <m:t>T</m:t>
                        </m:r>
                        <m:d>
                          <m:dPr>
                            <m:ctrlPr>
                              <w:rPr>
                                <w:rFonts w:ascii="Cambria Math" w:eastAsiaTheme="minorEastAsia" w:hAnsi="Cambria Math"/>
                                <w:b/>
                                <w:i/>
                                <w:szCs w:val="22"/>
                                <w:lang w:eastAsia="zh-CN"/>
                              </w:rPr>
                            </m:ctrlPr>
                          </m:dPr>
                          <m:e>
                            <m:r>
                              <m:rPr>
                                <m:sty m:val="bi"/>
                              </m:rPr>
                              <w:rPr>
                                <w:rFonts w:ascii="Cambria Math" w:eastAsiaTheme="minorEastAsia" w:hAnsi="Cambria Math"/>
                                <w:szCs w:val="22"/>
                                <w:lang w:eastAsia="zh-CN"/>
                              </w:rPr>
                              <m:t>t</m:t>
                            </m:r>
                          </m:e>
                        </m:d>
                      </m:e>
                    </m:acc>
                  </m:e>
                </m:acc>
                <m:r>
                  <m:rPr>
                    <m:sty m:val="bi"/>
                  </m:rPr>
                  <w:rPr>
                    <w:rFonts w:ascii="Cambria Math" w:eastAsiaTheme="minorEastAsia" w:hAnsi="Cambria Math"/>
                    <w:szCs w:val="22"/>
                    <w:lang w:eastAsia="zh-CN"/>
                  </w:rPr>
                  <m:t>+</m:t>
                </m:r>
                <m:f>
                  <m:fPr>
                    <m:ctrlPr>
                      <w:rPr>
                        <w:rFonts w:ascii="Cambria Math" w:eastAsiaTheme="minorEastAsia" w:hAnsi="Cambria Math"/>
                        <w:b/>
                        <w:i/>
                        <w:szCs w:val="22"/>
                        <w:lang w:eastAsia="zh-CN"/>
                      </w:rPr>
                    </m:ctrlPr>
                  </m:fPr>
                  <m:num>
                    <m:r>
                      <m:rPr>
                        <m:sty m:val="bi"/>
                      </m:rPr>
                      <w:rPr>
                        <w:rFonts w:ascii="Cambria Math" w:eastAsiaTheme="minorEastAsia" w:hAnsi="Cambria Math"/>
                        <w:szCs w:val="22"/>
                        <w:lang w:eastAsia="zh-CN"/>
                      </w:rPr>
                      <m:t>1-BAC</m:t>
                    </m:r>
                  </m:num>
                  <m:den>
                    <m:r>
                      <w:rPr>
                        <w:rFonts w:ascii="Cambria Math" w:eastAsiaTheme="minorEastAsia" w:hAnsi="Cambria Math"/>
                        <w:szCs w:val="22"/>
                        <w:lang w:eastAsia="zh-CN"/>
                      </w:rPr>
                      <m:t>τ</m:t>
                    </m:r>
                  </m:den>
                </m:f>
                <m:acc>
                  <m:accPr>
                    <m:chr m:val="⃗"/>
                    <m:ctrlPr>
                      <w:rPr>
                        <w:rFonts w:ascii="Cambria Math" w:eastAsiaTheme="minorEastAsia" w:hAnsi="Cambria Math"/>
                        <w:b/>
                        <w:i/>
                        <w:szCs w:val="22"/>
                        <w:lang w:eastAsia="zh-CN"/>
                      </w:rPr>
                    </m:ctrlPr>
                  </m:accPr>
                  <m:e>
                    <m:r>
                      <m:rPr>
                        <m:sty m:val="bi"/>
                      </m:rPr>
                      <w:rPr>
                        <w:rFonts w:ascii="Cambria Math" w:eastAsiaTheme="minorEastAsia" w:hAnsi="Cambria Math"/>
                        <w:szCs w:val="22"/>
                        <w:lang w:eastAsia="zh-CN"/>
                      </w:rPr>
                      <m:t>T</m:t>
                    </m:r>
                    <m:d>
                      <m:dPr>
                        <m:ctrlPr>
                          <w:rPr>
                            <w:rFonts w:ascii="Cambria Math" w:eastAsiaTheme="minorEastAsia" w:hAnsi="Cambria Math"/>
                            <w:b/>
                            <w:i/>
                            <w:szCs w:val="22"/>
                            <w:lang w:eastAsia="zh-CN"/>
                          </w:rPr>
                        </m:ctrlPr>
                      </m:dPr>
                      <m:e>
                        <m:r>
                          <m:rPr>
                            <m:sty m:val="bi"/>
                          </m:rPr>
                          <w:rPr>
                            <w:rFonts w:ascii="Cambria Math" w:eastAsiaTheme="minorEastAsia" w:hAnsi="Cambria Math"/>
                            <w:szCs w:val="22"/>
                            <w:lang w:eastAsia="zh-CN"/>
                          </w:rPr>
                          <m:t>t</m:t>
                        </m:r>
                      </m:e>
                    </m:d>
                  </m:e>
                </m:acc>
                <m:r>
                  <w:rPr>
                    <w:rFonts w:ascii="Cambria Math" w:eastAsiaTheme="minorEastAsia" w:hAnsi="Cambria Math"/>
                    <w:szCs w:val="22"/>
                    <w:lang w:eastAsia="zh-CN"/>
                  </w:rPr>
                  <m:t>=</m:t>
                </m:r>
                <m:f>
                  <m:fPr>
                    <m:ctrlPr>
                      <w:rPr>
                        <w:rFonts w:ascii="Cambria Math" w:eastAsiaTheme="minorEastAsia" w:hAnsi="Cambria Math"/>
                        <w:b/>
                        <w:i/>
                        <w:szCs w:val="22"/>
                        <w:lang w:eastAsia="zh-CN"/>
                      </w:rPr>
                    </m:ctrlPr>
                  </m:fPr>
                  <m:num>
                    <m:r>
                      <m:rPr>
                        <m:sty m:val="bi"/>
                      </m:rPr>
                      <w:rPr>
                        <w:rFonts w:ascii="Cambria Math" w:eastAsiaTheme="minorEastAsia" w:hAnsi="Cambria Math"/>
                        <w:szCs w:val="22"/>
                        <w:lang w:eastAsia="zh-CN"/>
                      </w:rPr>
                      <m:t>BA</m:t>
                    </m:r>
                    <m:sSub>
                      <m:sSubPr>
                        <m:ctrlPr>
                          <w:rPr>
                            <w:rFonts w:ascii="Cambria Math" w:eastAsiaTheme="minorEastAsia" w:hAnsi="Cambria Math"/>
                            <w:b/>
                            <w:i/>
                            <w:szCs w:val="22"/>
                            <w:lang w:eastAsia="zh-CN"/>
                          </w:rPr>
                        </m:ctrlPr>
                      </m:sSubPr>
                      <m:e>
                        <m:r>
                          <m:rPr>
                            <m:sty m:val="bi"/>
                          </m:rPr>
                          <w:rPr>
                            <w:rFonts w:ascii="Cambria Math" w:eastAsiaTheme="minorEastAsia" w:hAnsi="Cambria Math"/>
                            <w:szCs w:val="22"/>
                            <w:lang w:eastAsia="zh-CN"/>
                          </w:rPr>
                          <m:t>U</m:t>
                        </m:r>
                      </m:e>
                      <m:sub>
                        <m:r>
                          <m:rPr>
                            <m:sty m:val="bi"/>
                          </m:rPr>
                          <w:rPr>
                            <w:rFonts w:ascii="Cambria Math" w:eastAsiaTheme="minorEastAsia" w:hAnsi="Cambria Math"/>
                            <w:szCs w:val="22"/>
                            <w:lang w:eastAsia="zh-CN"/>
                          </w:rPr>
                          <m:t>0</m:t>
                        </m:r>
                      </m:sub>
                    </m:sSub>
                    <m:ctrlPr>
                      <w:rPr>
                        <w:rFonts w:ascii="Cambria Math" w:eastAsiaTheme="minorEastAsia" w:hAnsi="Cambria Math"/>
                        <w:i/>
                        <w:szCs w:val="22"/>
                        <w:lang w:eastAsia="zh-CN"/>
                      </w:rPr>
                    </m:ctrlPr>
                  </m:num>
                  <m:den>
                    <m:r>
                      <w:rPr>
                        <w:rFonts w:ascii="Cambria Math" w:eastAsiaTheme="minorEastAsia" w:hAnsi="Cambria Math"/>
                        <w:szCs w:val="22"/>
                        <w:lang w:eastAsia="zh-CN"/>
                      </w:rPr>
                      <m:t>τ</m:t>
                    </m:r>
                  </m:den>
                </m:f>
              </m:oMath>
            </m:oMathPara>
          </w:p>
        </w:tc>
        <w:tc>
          <w:tcPr>
            <w:tcW w:w="1096" w:type="dxa"/>
            <w:vAlign w:val="center"/>
          </w:tcPr>
          <w:p w14:paraId="15EADA6A" w14:textId="77777777" w:rsidR="0080427D" w:rsidRPr="00E03861" w:rsidRDefault="0080427D" w:rsidP="000E3D66">
            <w:pPr>
              <w:numPr>
                <w:ilvl w:val="0"/>
                <w:numId w:val="18"/>
              </w:numPr>
              <w:overflowPunct/>
              <w:autoSpaceDE/>
              <w:autoSpaceDN/>
              <w:adjustRightInd/>
              <w:spacing w:before="120" w:after="120"/>
              <w:textAlignment w:val="auto"/>
              <w:rPr>
                <w:rFonts w:ascii="Times New Roman" w:eastAsiaTheme="minorEastAsia" w:hAnsi="Times New Roman"/>
                <w:b/>
                <w:i/>
                <w:szCs w:val="22"/>
              </w:rPr>
            </w:pPr>
            <w:r w:rsidRPr="00E03861">
              <w:rPr>
                <w:rFonts w:ascii="Times New Roman" w:eastAsiaTheme="minorEastAsia" w:hAnsi="Times New Roman"/>
                <w:b/>
                <w:i/>
                <w:szCs w:val="22"/>
              </w:rPr>
              <w:t xml:space="preserve"> </w:t>
            </w:r>
          </w:p>
        </w:tc>
      </w:tr>
    </w:tbl>
    <w:p w14:paraId="3AD762FE" w14:textId="77777777" w:rsidR="001A23AB" w:rsidRDefault="001A23AB" w:rsidP="001E7F5B">
      <w:pPr>
        <w:rPr>
          <w:rFonts w:asciiTheme="minorHAnsi" w:eastAsiaTheme="minorEastAsia" w:hAnsiTheme="minorHAnsi"/>
        </w:rPr>
      </w:pPr>
    </w:p>
    <w:p w14:paraId="068B4BAA" w14:textId="1518E070" w:rsidR="00FF70E0" w:rsidRDefault="00DD4564" w:rsidP="001E7F5B">
      <w:pPr>
        <w:rPr>
          <w:rFonts w:asciiTheme="minorHAnsi" w:eastAsiaTheme="minorEastAsia" w:hAnsiTheme="minorHAnsi"/>
        </w:rPr>
      </w:pPr>
      <w:r w:rsidRPr="00DD4564">
        <w:rPr>
          <w:rFonts w:asciiTheme="minorHAnsi" w:eastAsiaTheme="minorEastAsia" w:hAnsiTheme="minorHAnsi"/>
        </w:rPr>
        <w:t xml:space="preserve">Cette équation </w:t>
      </w:r>
      <w:r>
        <w:rPr>
          <w:rFonts w:asciiTheme="minorHAnsi" w:eastAsiaTheme="minorEastAsia" w:hAnsiTheme="minorHAnsi"/>
        </w:rPr>
        <w:t>est</w:t>
      </w:r>
      <w:r w:rsidRPr="00DD4564">
        <w:rPr>
          <w:rFonts w:asciiTheme="minorHAnsi" w:eastAsiaTheme="minorEastAsia" w:hAnsiTheme="minorHAnsi"/>
        </w:rPr>
        <w:t xml:space="preserve"> une équation différentielle de premier ordre </w:t>
      </w:r>
      <w:r w:rsidR="0089007E">
        <w:rPr>
          <w:rFonts w:asciiTheme="minorHAnsi" w:eastAsiaTheme="minorEastAsia" w:hAnsiTheme="minorHAnsi"/>
        </w:rPr>
        <w:t>un</w:t>
      </w:r>
      <w:r w:rsidRPr="00DD4564">
        <w:rPr>
          <w:rFonts w:asciiTheme="minorHAnsi" w:eastAsiaTheme="minorEastAsia" w:hAnsiTheme="minorHAnsi"/>
        </w:rPr>
        <w:t xml:space="preserve"> avec des coefficients constants et sa solution est </w:t>
      </w:r>
      <w:r w:rsidR="00DE6F80">
        <w:rPr>
          <w:rFonts w:asciiTheme="minorHAnsi" w:eastAsiaTheme="minorEastAsia" w:hAnsiTheme="minorHAnsi"/>
        </w:rPr>
        <w:t>une exponentielle complexe</w:t>
      </w:r>
      <w:r w:rsidR="001D4B7C">
        <w:rPr>
          <w:rFonts w:asciiTheme="minorHAnsi" w:eastAsiaTheme="minorEastAsia" w:hAnsiTheme="minorHAnsi"/>
        </w:rPr>
        <w:t xml:space="preserve"> exprimée dans </w:t>
      </w:r>
      <w:r w:rsidR="001D4B7C" w:rsidRPr="001D4B7C">
        <w:rPr>
          <w:rFonts w:asciiTheme="minorHAnsi" w:eastAsiaTheme="minorEastAsia" w:hAnsiTheme="minorHAnsi"/>
          <w:b/>
        </w:rPr>
        <w:fldChar w:fldCharType="begin"/>
      </w:r>
      <w:r w:rsidR="001D4B7C" w:rsidRPr="001D4B7C">
        <w:rPr>
          <w:rFonts w:asciiTheme="minorHAnsi" w:eastAsiaTheme="minorEastAsia" w:hAnsiTheme="minorHAnsi"/>
          <w:b/>
        </w:rPr>
        <w:instrText xml:space="preserve"> REF _Ref524710342 \r \h </w:instrText>
      </w:r>
      <w:r w:rsidR="001D4B7C">
        <w:rPr>
          <w:rFonts w:asciiTheme="minorHAnsi" w:eastAsiaTheme="minorEastAsia" w:hAnsiTheme="minorHAnsi"/>
          <w:b/>
        </w:rPr>
        <w:instrText xml:space="preserve"> \* MERGEFORMAT </w:instrText>
      </w:r>
      <w:r w:rsidR="001D4B7C" w:rsidRPr="001D4B7C">
        <w:rPr>
          <w:rFonts w:asciiTheme="minorHAnsi" w:eastAsiaTheme="minorEastAsia" w:hAnsiTheme="minorHAnsi"/>
          <w:b/>
        </w:rPr>
      </w:r>
      <w:r w:rsidR="001D4B7C" w:rsidRPr="001D4B7C">
        <w:rPr>
          <w:rFonts w:asciiTheme="minorHAnsi" w:eastAsiaTheme="minorEastAsia" w:hAnsiTheme="minorHAnsi"/>
          <w:b/>
        </w:rPr>
        <w:fldChar w:fldCharType="separate"/>
      </w:r>
      <w:r w:rsidR="00667A55">
        <w:rPr>
          <w:rFonts w:asciiTheme="minorHAnsi" w:eastAsiaTheme="minorEastAsia" w:hAnsiTheme="minorHAnsi"/>
          <w:b/>
        </w:rPr>
        <w:t>Eq.16</w:t>
      </w:r>
      <w:r w:rsidR="001D4B7C" w:rsidRPr="001D4B7C">
        <w:rPr>
          <w:rFonts w:asciiTheme="minorHAnsi" w:eastAsiaTheme="minorEastAsia" w:hAnsiTheme="minorHAnsi"/>
          <w:b/>
        </w:rPr>
        <w:fldChar w:fldCharType="end"/>
      </w:r>
      <w:r w:rsidR="001D4B7C" w:rsidRPr="001D4B7C">
        <w:rPr>
          <w:rFonts w:asciiTheme="minorHAnsi" w:eastAsiaTheme="minorEastAsia" w:hAnsiTheme="minorHAnsi"/>
        </w:rPr>
        <w:t xml:space="preserve">. </w:t>
      </w:r>
      <m:oMath>
        <m:r>
          <m:rPr>
            <m:sty m:val="bi"/>
          </m:rPr>
          <w:rPr>
            <w:rFonts w:ascii="Cambria Math" w:eastAsiaTheme="minorEastAsia" w:hAnsi="Cambria Math"/>
          </w:rPr>
          <m:t>T</m:t>
        </m:r>
      </m:oMath>
      <w:r w:rsidR="00190D45">
        <w:rPr>
          <w:rFonts w:asciiTheme="minorHAnsi" w:eastAsiaTheme="minorEastAsia" w:hAnsiTheme="minorHAnsi"/>
        </w:rPr>
        <w:t xml:space="preserve"> </w:t>
      </w:r>
      <w:r w:rsidR="00190D45" w:rsidRPr="00190D45">
        <w:rPr>
          <w:rFonts w:asciiTheme="minorHAnsi" w:eastAsiaTheme="minorEastAsia" w:hAnsiTheme="minorHAnsi"/>
        </w:rPr>
        <w:t>est un réel dont la valeur se détermine dès que sont connues les conditions initiales</w:t>
      </w:r>
      <w:r w:rsidR="002E61EE">
        <w:rPr>
          <w:rFonts w:asciiTheme="minorHAnsi" w:eastAsiaTheme="minorEastAsia" w:hAnsiTheme="minorHAnsi"/>
        </w:rPr>
        <w:t>.</w:t>
      </w:r>
    </w:p>
    <w:p w14:paraId="0A20EF74" w14:textId="77777777" w:rsidR="00673E20" w:rsidRDefault="00673E20" w:rsidP="001E7F5B">
      <w:pPr>
        <w:rPr>
          <w:rFonts w:asciiTheme="minorHAnsi" w:eastAsiaTheme="minorEastAsia" w:hAnsiTheme="minorHAnsi"/>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2818B4" w:rsidRPr="00E03861" w14:paraId="68DCFD3D" w14:textId="77777777" w:rsidTr="000E3D66">
        <w:trPr>
          <w:trHeight w:val="635"/>
          <w:tblHeader/>
          <w:jc w:val="center"/>
        </w:trPr>
        <w:tc>
          <w:tcPr>
            <w:tcW w:w="7943" w:type="dxa"/>
            <w:vAlign w:val="center"/>
          </w:tcPr>
          <w:p w14:paraId="618C6AE1" w14:textId="79892D39" w:rsidR="002818B4" w:rsidRPr="00DE6F80" w:rsidRDefault="002818B4" w:rsidP="000E3D66">
            <w:pPr>
              <w:overflowPunct/>
              <w:autoSpaceDE/>
              <w:autoSpaceDN/>
              <w:adjustRightInd/>
              <w:spacing w:after="160"/>
              <w:textAlignment w:val="auto"/>
              <w:rPr>
                <w:rFonts w:asciiTheme="minorHAnsi" w:eastAsiaTheme="minorEastAsia" w:hAnsiTheme="minorHAnsi"/>
                <w:szCs w:val="22"/>
                <w:lang w:eastAsia="zh-CN"/>
              </w:rPr>
            </w:pPr>
            <m:oMathPara>
              <m:oMath>
                <m:r>
                  <m:rPr>
                    <m:sty m:val="bi"/>
                  </m:rPr>
                  <w:rPr>
                    <w:rFonts w:ascii="Cambria Math" w:eastAsiaTheme="minorEastAsia" w:hAnsi="Cambria Math"/>
                    <w:szCs w:val="22"/>
                    <w:lang w:eastAsia="zh-CN"/>
                  </w:rPr>
                  <m:t>T</m:t>
                </m:r>
                <m:d>
                  <m:dPr>
                    <m:ctrlPr>
                      <w:rPr>
                        <w:rFonts w:ascii="Cambria Math" w:eastAsiaTheme="minorEastAsia" w:hAnsi="Cambria Math"/>
                        <w:b/>
                        <w:i/>
                        <w:szCs w:val="22"/>
                        <w:lang w:eastAsia="zh-CN"/>
                      </w:rPr>
                    </m:ctrlPr>
                  </m:dPr>
                  <m:e>
                    <m:r>
                      <m:rPr>
                        <m:sty m:val="bi"/>
                      </m:rPr>
                      <w:rPr>
                        <w:rFonts w:ascii="Cambria Math" w:eastAsiaTheme="minorEastAsia" w:hAnsi="Cambria Math"/>
                        <w:szCs w:val="22"/>
                        <w:lang w:eastAsia="zh-CN"/>
                      </w:rPr>
                      <m:t>t</m:t>
                    </m:r>
                  </m:e>
                </m:d>
                <m:r>
                  <m:rPr>
                    <m:sty m:val="bi"/>
                  </m:rPr>
                  <w:rPr>
                    <w:rFonts w:ascii="Cambria Math" w:eastAsiaTheme="minorEastAsia" w:hAnsi="Cambria Math"/>
                    <w:szCs w:val="22"/>
                    <w:lang w:eastAsia="zh-CN"/>
                  </w:rPr>
                  <m:t>=T</m:t>
                </m:r>
                <m:sSup>
                  <m:sSupPr>
                    <m:ctrlPr>
                      <w:rPr>
                        <w:rFonts w:ascii="Cambria Math" w:eastAsiaTheme="minorEastAsia" w:hAnsi="Cambria Math"/>
                        <w:i/>
                        <w:szCs w:val="22"/>
                        <w:lang w:eastAsia="zh-CN"/>
                      </w:rPr>
                    </m:ctrlPr>
                  </m:sSupPr>
                  <m:e>
                    <m:r>
                      <w:rPr>
                        <w:rFonts w:ascii="Cambria Math" w:eastAsiaTheme="minorEastAsia" w:hAnsi="Cambria Math"/>
                        <w:szCs w:val="22"/>
                        <w:lang w:eastAsia="zh-CN"/>
                      </w:rPr>
                      <m:t>e</m:t>
                    </m:r>
                  </m:e>
                  <m:sup>
                    <m:r>
                      <w:rPr>
                        <w:rFonts w:ascii="Cambria Math" w:eastAsiaTheme="minorEastAsia" w:hAnsi="Cambria Math"/>
                        <w:szCs w:val="22"/>
                        <w:lang w:eastAsia="zh-CN"/>
                      </w:rPr>
                      <m:t>-kt</m:t>
                    </m:r>
                  </m:sup>
                </m:sSup>
              </m:oMath>
            </m:oMathPara>
          </w:p>
          <w:p w14:paraId="29670192" w14:textId="573A36AB" w:rsidR="00DE6F80" w:rsidRPr="00E03861" w:rsidRDefault="00DE6F80" w:rsidP="00DE6F80">
            <w:pPr>
              <w:overflowPunct/>
              <w:autoSpaceDE/>
              <w:autoSpaceDN/>
              <w:adjustRightInd/>
              <w:spacing w:after="160"/>
              <w:textAlignment w:val="auto"/>
              <w:rPr>
                <w:rFonts w:asciiTheme="minorHAnsi" w:eastAsiaTheme="minorEastAsia" w:hAnsiTheme="minorHAnsi"/>
                <w:szCs w:val="22"/>
                <w:lang w:eastAsia="zh-CN"/>
              </w:rPr>
            </w:pPr>
            <m:oMathPara>
              <m:oMath>
                <m:r>
                  <w:rPr>
                    <w:rFonts w:ascii="Cambria Math" w:eastAsiaTheme="minorEastAsia" w:hAnsi="Cambria Math"/>
                    <w:szCs w:val="22"/>
                    <w:lang w:eastAsia="zh-CN"/>
                  </w:rPr>
                  <m:t>k=</m:t>
                </m:r>
                <m:f>
                  <m:fPr>
                    <m:ctrlPr>
                      <w:rPr>
                        <w:rFonts w:ascii="Cambria Math" w:eastAsiaTheme="minorEastAsia" w:hAnsi="Cambria Math"/>
                        <w:b/>
                        <w:i/>
                        <w:szCs w:val="22"/>
                        <w:lang w:eastAsia="zh-CN"/>
                      </w:rPr>
                    </m:ctrlPr>
                  </m:fPr>
                  <m:num>
                    <m:r>
                      <m:rPr>
                        <m:sty m:val="bi"/>
                      </m:rPr>
                      <w:rPr>
                        <w:rFonts w:ascii="Cambria Math" w:eastAsiaTheme="minorEastAsia" w:hAnsi="Cambria Math"/>
                        <w:szCs w:val="22"/>
                        <w:lang w:eastAsia="zh-CN"/>
                      </w:rPr>
                      <m:t>1-BAC</m:t>
                    </m:r>
                  </m:num>
                  <m:den>
                    <m:r>
                      <w:rPr>
                        <w:rFonts w:ascii="Cambria Math" w:eastAsiaTheme="minorEastAsia" w:hAnsi="Cambria Math"/>
                        <w:szCs w:val="22"/>
                        <w:lang w:eastAsia="zh-CN"/>
                      </w:rPr>
                      <m:t>τ</m:t>
                    </m:r>
                  </m:den>
                </m:f>
              </m:oMath>
            </m:oMathPara>
          </w:p>
        </w:tc>
        <w:tc>
          <w:tcPr>
            <w:tcW w:w="1096" w:type="dxa"/>
            <w:vAlign w:val="center"/>
          </w:tcPr>
          <w:p w14:paraId="6FB4097D" w14:textId="77777777" w:rsidR="002818B4" w:rsidRPr="00E03861" w:rsidRDefault="002818B4" w:rsidP="000E3D66">
            <w:pPr>
              <w:numPr>
                <w:ilvl w:val="0"/>
                <w:numId w:val="18"/>
              </w:numPr>
              <w:overflowPunct/>
              <w:autoSpaceDE/>
              <w:autoSpaceDN/>
              <w:adjustRightInd/>
              <w:spacing w:before="120" w:after="120"/>
              <w:textAlignment w:val="auto"/>
              <w:rPr>
                <w:rFonts w:ascii="Times New Roman" w:eastAsiaTheme="minorEastAsia" w:hAnsi="Times New Roman"/>
                <w:b/>
                <w:i/>
                <w:szCs w:val="22"/>
              </w:rPr>
            </w:pPr>
            <w:bookmarkStart w:id="16" w:name="_Ref524710342"/>
            <w:r w:rsidRPr="00E03861">
              <w:rPr>
                <w:rFonts w:ascii="Times New Roman" w:eastAsiaTheme="minorEastAsia" w:hAnsi="Times New Roman"/>
                <w:b/>
                <w:i/>
                <w:szCs w:val="22"/>
              </w:rPr>
              <w:t xml:space="preserve"> </w:t>
            </w:r>
            <w:bookmarkEnd w:id="16"/>
          </w:p>
        </w:tc>
      </w:tr>
    </w:tbl>
    <w:p w14:paraId="3A2FD922" w14:textId="3EB124BD" w:rsidR="008B1B94" w:rsidRDefault="004A72DC" w:rsidP="001E7F5B">
      <w:pPr>
        <w:rPr>
          <w:rFonts w:asciiTheme="minorHAnsi" w:eastAsiaTheme="minorEastAsia" w:hAnsiTheme="minorHAnsi"/>
        </w:rPr>
      </w:pPr>
      <w:r w:rsidRPr="002E61EE">
        <w:rPr>
          <w:rFonts w:asciiTheme="minorHAnsi" w:eastAsiaTheme="minorEastAsia" w:hAnsiTheme="minorHAnsi"/>
        </w:rPr>
        <w:t>D’un</w:t>
      </w:r>
      <w:r w:rsidR="002E61EE" w:rsidRPr="002E61EE">
        <w:rPr>
          <w:rFonts w:asciiTheme="minorHAnsi" w:eastAsiaTheme="minorEastAsia" w:hAnsiTheme="minorHAnsi"/>
        </w:rPr>
        <w:t xml:space="preserve"> point de vue physique, la constante de temps </w:t>
      </w:r>
      <m:oMath>
        <m:r>
          <w:rPr>
            <w:rFonts w:ascii="Cambria Math" w:eastAsiaTheme="minorEastAsia" w:hAnsi="Cambria Math"/>
            <w:szCs w:val="22"/>
            <w:lang w:eastAsia="zh-CN"/>
          </w:rPr>
          <m:t>τ</m:t>
        </m:r>
      </m:oMath>
      <w:r w:rsidRPr="002E61EE">
        <w:rPr>
          <w:rFonts w:asciiTheme="minorHAnsi" w:eastAsiaTheme="minorEastAsia" w:hAnsiTheme="minorHAnsi"/>
        </w:rPr>
        <w:t xml:space="preserve"> </w:t>
      </w:r>
      <w:r w:rsidR="002E61EE" w:rsidRPr="002E61EE">
        <w:rPr>
          <w:rFonts w:asciiTheme="minorHAnsi" w:eastAsiaTheme="minorEastAsia" w:hAnsiTheme="minorHAnsi"/>
        </w:rPr>
        <w:t xml:space="preserve">est toujours une valeur réelle positive. </w:t>
      </w:r>
      <w:r w:rsidR="001D1EB8" w:rsidRPr="002E61EE">
        <w:rPr>
          <w:rFonts w:asciiTheme="minorHAnsi" w:eastAsiaTheme="minorEastAsia" w:hAnsiTheme="minorHAnsi"/>
        </w:rPr>
        <w:t>La</w:t>
      </w:r>
      <w:r w:rsidR="002E61EE" w:rsidRPr="002E61EE">
        <w:rPr>
          <w:rFonts w:asciiTheme="minorHAnsi" w:eastAsiaTheme="minorEastAsia" w:hAnsiTheme="minorHAnsi"/>
        </w:rPr>
        <w:t xml:space="preserve"> seule condition pour la stabilité est que la partie réelle de </w:t>
      </w:r>
      <w:r w:rsidR="001D1EB8">
        <w:rPr>
          <w:rFonts w:asciiTheme="minorHAnsi" w:eastAsiaTheme="minorEastAsia" w:hAnsiTheme="minorHAnsi"/>
        </w:rPr>
        <w:t>k s</w:t>
      </w:r>
      <w:r w:rsidR="002E61EE" w:rsidRPr="002E61EE">
        <w:rPr>
          <w:rFonts w:asciiTheme="minorHAnsi" w:eastAsiaTheme="minorEastAsia" w:hAnsiTheme="minorHAnsi"/>
        </w:rPr>
        <w:t>oit positive ce qui conduit à</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FC4B20" w:rsidRPr="00E03861" w14:paraId="62A21DF4" w14:textId="77777777" w:rsidTr="000E3D66">
        <w:trPr>
          <w:trHeight w:val="635"/>
          <w:tblHeader/>
          <w:jc w:val="center"/>
        </w:trPr>
        <w:tc>
          <w:tcPr>
            <w:tcW w:w="7943" w:type="dxa"/>
            <w:vAlign w:val="center"/>
          </w:tcPr>
          <w:p w14:paraId="4E8D4FE1" w14:textId="539E8FCF" w:rsidR="00FC4B20" w:rsidRPr="006A4E41" w:rsidRDefault="00FD5AB3" w:rsidP="00FC4B20">
            <w:pPr>
              <w:overflowPunct/>
              <w:autoSpaceDE/>
              <w:autoSpaceDN/>
              <w:adjustRightInd/>
              <w:spacing w:after="160"/>
              <w:textAlignment w:val="auto"/>
              <w:rPr>
                <w:rFonts w:asciiTheme="minorHAnsi" w:eastAsiaTheme="minorEastAsia" w:hAnsiTheme="minorHAnsi"/>
                <w:b/>
                <w:szCs w:val="22"/>
                <w:lang w:eastAsia="zh-CN"/>
              </w:rPr>
            </w:pPr>
            <m:oMathPara>
              <m:oMath>
                <m:r>
                  <w:rPr>
                    <w:rFonts w:ascii="Cambria Math" w:eastAsiaTheme="minorEastAsia" w:hAnsi="Cambria Math"/>
                    <w:szCs w:val="22"/>
                    <w:lang w:eastAsia="zh-CN"/>
                  </w:rPr>
                  <m:t>Re</m:t>
                </m:r>
                <m:r>
                  <m:rPr>
                    <m:sty m:val="bi"/>
                  </m:rPr>
                  <w:rPr>
                    <w:rFonts w:ascii="Cambria Math" w:eastAsiaTheme="minorEastAsia" w:hAnsi="Cambria Math"/>
                    <w:szCs w:val="22"/>
                    <w:lang w:eastAsia="zh-CN"/>
                  </w:rPr>
                  <m:t>(BAC)≤1</m:t>
                </m:r>
              </m:oMath>
            </m:oMathPara>
          </w:p>
          <w:p w14:paraId="6BEEFE68" w14:textId="6B2B20AC" w:rsidR="006A4E41" w:rsidRPr="00E03861" w:rsidRDefault="006A4E41" w:rsidP="0063087F">
            <w:pPr>
              <w:overflowPunct/>
              <w:autoSpaceDE/>
              <w:autoSpaceDN/>
              <w:adjustRightInd/>
              <w:spacing w:after="160"/>
              <w:textAlignment w:val="auto"/>
              <w:rPr>
                <w:rFonts w:asciiTheme="minorHAnsi" w:eastAsiaTheme="minorEastAsia" w:hAnsiTheme="minorHAnsi"/>
                <w:szCs w:val="22"/>
                <w:lang w:eastAsia="zh-CN"/>
              </w:rPr>
            </w:pPr>
            <w:r w:rsidRPr="006A4E41">
              <w:rPr>
                <w:rFonts w:asciiTheme="minorHAnsi" w:eastAsiaTheme="minorEastAsia" w:hAnsiTheme="minorHAnsi"/>
                <w:szCs w:val="22"/>
                <w:lang w:eastAsia="zh-CN"/>
              </w:rPr>
              <w:t>ou</w:t>
            </w:r>
            <w:r>
              <w:rPr>
                <w:rFonts w:asciiTheme="minorHAnsi" w:eastAsiaTheme="minorEastAsia" w:hAnsiTheme="minorHAnsi"/>
                <w:szCs w:val="22"/>
                <w:lang w:eastAsia="zh-CN"/>
              </w:rPr>
              <w:br/>
            </w:r>
            <m:oMathPara>
              <m:oMath>
                <m:r>
                  <w:rPr>
                    <w:rFonts w:ascii="Cambria Math" w:eastAsiaTheme="minorEastAsia" w:hAnsi="Cambria Math"/>
                    <w:szCs w:val="22"/>
                    <w:lang w:eastAsia="zh-CN"/>
                  </w:rPr>
                  <m:t>Re</m:t>
                </m:r>
                <m:r>
                  <m:rPr>
                    <m:sty m:val="bi"/>
                  </m:rPr>
                  <w:rPr>
                    <w:rFonts w:ascii="Cambria Math" w:eastAsiaTheme="minorEastAsia" w:hAnsi="Cambria Math"/>
                    <w:szCs w:val="22"/>
                    <w:lang w:eastAsia="zh-CN"/>
                  </w:rPr>
                  <m:t>(BAC)=</m:t>
                </m:r>
                <m:d>
                  <m:dPr>
                    <m:begChr m:val="‖"/>
                    <m:endChr m:val="‖"/>
                    <m:ctrlPr>
                      <w:rPr>
                        <w:rFonts w:ascii="Cambria Math" w:hAnsi="Cambria Math"/>
                        <w:i/>
                      </w:rPr>
                    </m:ctrlPr>
                  </m:dPr>
                  <m:e>
                    <m:r>
                      <w:rPr>
                        <w:rFonts w:ascii="Cambria Math" w:hAnsi="Cambria Math"/>
                      </w:rPr>
                      <m:t>B</m:t>
                    </m:r>
                  </m:e>
                </m:d>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C</m:t>
                    </m:r>
                  </m:e>
                </m:d>
                <m:r>
                  <m:rPr>
                    <m:sty m:val="p"/>
                  </m:rPr>
                  <w:rPr>
                    <w:rFonts w:ascii="Cambria Math" w:eastAsiaTheme="minorEastAsia" w:hAnsi="Cambria Math"/>
                  </w:rPr>
                  <m:t>cos⁡</m:t>
                </m:r>
                <m:r>
                  <w:rPr>
                    <w:rFonts w:ascii="Cambria Math" w:eastAsiaTheme="minorEastAsia" w:hAnsi="Cambria Math"/>
                  </w:rPr>
                  <m:t>(</m:t>
                </m:r>
                <m:sSub>
                  <m:sSubPr>
                    <m:ctrlPr>
                      <w:rPr>
                        <w:rFonts w:ascii="Cambria Math" w:eastAsia="SimSun" w:hAnsi="Cambria Math"/>
                        <w:i/>
                      </w:rPr>
                    </m:ctrlPr>
                  </m:sSubPr>
                  <m:e>
                    <m:r>
                      <w:rPr>
                        <w:rFonts w:ascii="Cambria Math" w:eastAsia="SimSun" w:hAnsi="Cambria Math"/>
                      </w:rPr>
                      <m:t>α</m:t>
                    </m:r>
                  </m:e>
                  <m:sub>
                    <m:r>
                      <w:rPr>
                        <w:rFonts w:ascii="Cambria Math" w:eastAsia="SimSun" w:hAnsi="Cambria Math"/>
                      </w:rPr>
                      <m:t>B</m:t>
                    </m:r>
                  </m:sub>
                </m:sSub>
                <m:r>
                  <w:rPr>
                    <w:rFonts w:ascii="Cambria Math" w:eastAsiaTheme="minorEastAsia" w:hAnsi="Cambria Math"/>
                  </w:rPr>
                  <m:t>+</m:t>
                </m:r>
                <m:sSub>
                  <m:sSubPr>
                    <m:ctrlPr>
                      <w:rPr>
                        <w:rFonts w:ascii="Cambria Math" w:eastAsia="SimSun" w:hAnsi="Cambria Math"/>
                        <w:i/>
                      </w:rPr>
                    </m:ctrlPr>
                  </m:sSubPr>
                  <m:e>
                    <m:r>
                      <w:rPr>
                        <w:rFonts w:ascii="Cambria Math" w:eastAsia="SimSun" w:hAnsi="Cambria Math"/>
                      </w:rPr>
                      <m:t>α</m:t>
                    </m:r>
                  </m:e>
                  <m:sub>
                    <m:r>
                      <w:rPr>
                        <w:rFonts w:ascii="Cambria Math" w:eastAsia="SimSun" w:hAnsi="Cambria Math"/>
                      </w:rPr>
                      <m:t>A</m:t>
                    </m:r>
                  </m:sub>
                </m:sSub>
                <m:r>
                  <w:rPr>
                    <w:rFonts w:ascii="Cambria Math" w:eastAsiaTheme="minorEastAsia" w:hAnsi="Cambria Math"/>
                  </w:rPr>
                  <m:t>+</m:t>
                </m:r>
                <m:sSub>
                  <m:sSubPr>
                    <m:ctrlPr>
                      <w:rPr>
                        <w:rFonts w:ascii="Cambria Math" w:eastAsia="SimSun" w:hAnsi="Cambria Math"/>
                        <w:i/>
                      </w:rPr>
                    </m:ctrlPr>
                  </m:sSubPr>
                  <m:e>
                    <m:r>
                      <w:rPr>
                        <w:rFonts w:ascii="Cambria Math" w:eastAsia="SimSun" w:hAnsi="Cambria Math"/>
                      </w:rPr>
                      <m:t>α</m:t>
                    </m:r>
                  </m:e>
                  <m:sub>
                    <m:r>
                      <w:rPr>
                        <w:rFonts w:ascii="Cambria Math" w:eastAsia="SimSun" w:hAnsi="Cambria Math"/>
                      </w:rPr>
                      <m:t>C</m:t>
                    </m:r>
                  </m:sub>
                </m:sSub>
                <m:r>
                  <w:rPr>
                    <w:rFonts w:ascii="Cambria Math" w:eastAsiaTheme="minorEastAsia" w:hAnsi="Cambria Math"/>
                  </w:rPr>
                  <m:t>)</m:t>
                </m:r>
                <m:r>
                  <m:rPr>
                    <m:sty m:val="bi"/>
                  </m:rPr>
                  <w:rPr>
                    <w:rFonts w:ascii="Cambria Math" w:eastAsiaTheme="minorEastAsia" w:hAnsi="Cambria Math"/>
                    <w:szCs w:val="22"/>
                    <w:lang w:eastAsia="zh-CN"/>
                  </w:rPr>
                  <m:t>≤</m:t>
                </m:r>
                <m:r>
                  <w:rPr>
                    <w:rFonts w:ascii="Cambria Math" w:eastAsiaTheme="minorEastAsia" w:hAnsi="Cambria Math"/>
                    <w:szCs w:val="22"/>
                    <w:lang w:eastAsia="zh-CN"/>
                  </w:rPr>
                  <m:t>1</m:t>
                </m:r>
                <m:r>
                  <w:rPr>
                    <w:rFonts w:ascii="Cambria Math" w:eastAsiaTheme="minorEastAsia" w:hAnsi="Cambria Math"/>
                  </w:rPr>
                  <m:t xml:space="preserve"> </m:t>
                </m:r>
              </m:oMath>
            </m:oMathPara>
          </w:p>
        </w:tc>
        <w:tc>
          <w:tcPr>
            <w:tcW w:w="1096" w:type="dxa"/>
            <w:vAlign w:val="center"/>
          </w:tcPr>
          <w:p w14:paraId="4AA2CD13" w14:textId="77777777" w:rsidR="00FC4B20" w:rsidRPr="00E03861" w:rsidRDefault="00FC4B20" w:rsidP="000E3D66">
            <w:pPr>
              <w:numPr>
                <w:ilvl w:val="0"/>
                <w:numId w:val="18"/>
              </w:numPr>
              <w:overflowPunct/>
              <w:autoSpaceDE/>
              <w:autoSpaceDN/>
              <w:adjustRightInd/>
              <w:spacing w:before="120" w:after="120"/>
              <w:textAlignment w:val="auto"/>
              <w:rPr>
                <w:rFonts w:ascii="Times New Roman" w:eastAsiaTheme="minorEastAsia" w:hAnsi="Times New Roman"/>
                <w:b/>
                <w:i/>
                <w:szCs w:val="22"/>
              </w:rPr>
            </w:pPr>
            <w:bookmarkStart w:id="17" w:name="_Ref524711727"/>
            <w:r w:rsidRPr="00E03861">
              <w:rPr>
                <w:rFonts w:ascii="Times New Roman" w:eastAsiaTheme="minorEastAsia" w:hAnsi="Times New Roman"/>
                <w:b/>
                <w:i/>
                <w:szCs w:val="22"/>
              </w:rPr>
              <w:t xml:space="preserve"> </w:t>
            </w:r>
            <w:bookmarkEnd w:id="17"/>
          </w:p>
        </w:tc>
      </w:tr>
    </w:tbl>
    <w:p w14:paraId="03B6A478" w14:textId="77777777" w:rsidR="00E30C46" w:rsidRDefault="00E30C46" w:rsidP="001E7F5B">
      <w:pPr>
        <w:rPr>
          <w:rFonts w:asciiTheme="minorHAnsi" w:eastAsiaTheme="minorEastAsia" w:hAnsiTheme="minorHAnsi"/>
        </w:rPr>
      </w:pPr>
    </w:p>
    <w:p w14:paraId="63A6B453" w14:textId="37FF6BC8" w:rsidR="008921F5" w:rsidRDefault="00411925" w:rsidP="008921F5">
      <w:r>
        <w:t xml:space="preserve">On peut également remarquer </w:t>
      </w:r>
      <w:r w:rsidR="00051001">
        <w:t xml:space="preserve">de </w:t>
      </w:r>
      <w:r w:rsidR="00051001">
        <w:fldChar w:fldCharType="begin"/>
      </w:r>
      <w:r w:rsidR="00051001">
        <w:instrText xml:space="preserve"> REF _Ref524711727 \r \h </w:instrText>
      </w:r>
      <w:r w:rsidR="00051001">
        <w:fldChar w:fldCharType="separate"/>
      </w:r>
      <w:r w:rsidR="00667A55">
        <w:t>Eq.17</w:t>
      </w:r>
      <w:r w:rsidR="00051001">
        <w:fldChar w:fldCharType="end"/>
      </w:r>
      <w:r w:rsidR="00051001">
        <w:t xml:space="preserve"> </w:t>
      </w:r>
      <w:r>
        <w:t>que l'instabilité provoqué par l’effet</w:t>
      </w:r>
      <w:r w:rsidRPr="00411925">
        <w:t xml:space="preserve"> Morton peut être prédite sans connaissance de la </w:t>
      </w:r>
      <w:r w:rsidR="00CD0396">
        <w:t>vélocité</w:t>
      </w:r>
      <w:r w:rsidRPr="00411925">
        <w:t xml:space="preserve"> thermique</w:t>
      </w:r>
      <w:r w:rsidR="00671B6E">
        <w:t xml:space="preserve"> </w:t>
      </w:r>
      <m:oMath>
        <m:acc>
          <m:accPr>
            <m:chr m:val="⃗"/>
            <m:ctrlPr>
              <w:rPr>
                <w:rFonts w:ascii="Cambria Math" w:eastAsiaTheme="minorEastAsia" w:hAnsi="Cambria Math"/>
                <w:b/>
                <w:i/>
                <w:szCs w:val="22"/>
                <w:lang w:eastAsia="zh-CN"/>
              </w:rPr>
            </m:ctrlPr>
          </m:accPr>
          <m:e>
            <m:acc>
              <m:accPr>
                <m:chr m:val="̇"/>
                <m:ctrlPr>
                  <w:rPr>
                    <w:rFonts w:ascii="Cambria Math" w:eastAsiaTheme="minorEastAsia" w:hAnsi="Cambria Math"/>
                    <w:b/>
                    <w:i/>
                    <w:szCs w:val="22"/>
                    <w:lang w:eastAsia="zh-CN"/>
                  </w:rPr>
                </m:ctrlPr>
              </m:accPr>
              <m:e>
                <m:r>
                  <m:rPr>
                    <m:sty m:val="bi"/>
                  </m:rPr>
                  <w:rPr>
                    <w:rFonts w:ascii="Cambria Math" w:eastAsiaTheme="minorEastAsia" w:hAnsi="Cambria Math"/>
                    <w:szCs w:val="22"/>
                    <w:lang w:eastAsia="zh-CN"/>
                  </w:rPr>
                  <m:t>T</m:t>
                </m:r>
                <m:d>
                  <m:dPr>
                    <m:ctrlPr>
                      <w:rPr>
                        <w:rFonts w:ascii="Cambria Math" w:eastAsiaTheme="minorEastAsia" w:hAnsi="Cambria Math"/>
                        <w:b/>
                        <w:i/>
                        <w:szCs w:val="22"/>
                        <w:lang w:eastAsia="zh-CN"/>
                      </w:rPr>
                    </m:ctrlPr>
                  </m:dPr>
                  <m:e>
                    <m:r>
                      <m:rPr>
                        <m:sty m:val="bi"/>
                      </m:rPr>
                      <w:rPr>
                        <w:rFonts w:ascii="Cambria Math" w:eastAsiaTheme="minorEastAsia" w:hAnsi="Cambria Math"/>
                        <w:szCs w:val="22"/>
                        <w:lang w:eastAsia="zh-CN"/>
                      </w:rPr>
                      <m:t>t</m:t>
                    </m:r>
                  </m:e>
                </m:d>
              </m:e>
            </m:acc>
          </m:e>
        </m:acc>
      </m:oMath>
      <w:r w:rsidRPr="00411925">
        <w:t xml:space="preserve"> ou de la constante de temps thermique</w:t>
      </w:r>
      <w:r w:rsidR="00CD0396">
        <w:t xml:space="preserve"> </w:t>
      </w:r>
      <m:oMath>
        <m:r>
          <w:rPr>
            <w:rFonts w:ascii="Cambria Math" w:eastAsiaTheme="minorEastAsia" w:hAnsi="Cambria Math"/>
            <w:szCs w:val="22"/>
            <w:lang w:eastAsia="zh-CN"/>
          </w:rPr>
          <m:t>τ</m:t>
        </m:r>
      </m:oMath>
      <w:r w:rsidR="00CD0396">
        <w:rPr>
          <w:szCs w:val="22"/>
          <w:lang w:eastAsia="zh-CN"/>
        </w:rPr>
        <w:t xml:space="preserve"> </w:t>
      </w:r>
      <w:r w:rsidRPr="00411925">
        <w:t>.</w:t>
      </w:r>
    </w:p>
    <w:p w14:paraId="4D497C52" w14:textId="77777777" w:rsidR="001E14C0" w:rsidRDefault="001E14C0" w:rsidP="001E14C0">
      <w:pPr>
        <w:pStyle w:val="Titre1"/>
      </w:pPr>
      <w:r>
        <w:lastRenderedPageBreak/>
        <w:t>Post-traitement des résultats</w:t>
      </w:r>
    </w:p>
    <w:p w14:paraId="1733285D" w14:textId="77777777" w:rsidR="001E14C0" w:rsidRDefault="001E14C0" w:rsidP="001E14C0"/>
    <w:p w14:paraId="20A031B5" w14:textId="77777777" w:rsidR="001E14C0" w:rsidRDefault="001E14C0" w:rsidP="001E14C0">
      <w:pPr>
        <w:pStyle w:val="Titre2"/>
      </w:pPr>
      <w:r>
        <w:t>Détermination du point haut</w:t>
      </w:r>
    </w:p>
    <w:p w14:paraId="3C9FAFE4" w14:textId="77777777" w:rsidR="001E14C0" w:rsidRDefault="001E14C0" w:rsidP="001E14C0"/>
    <w:p w14:paraId="552B8E13" w14:textId="77777777" w:rsidR="001E14C0" w:rsidRDefault="001E14C0" w:rsidP="001E14C0">
      <w:r>
        <w:t>Lors de la vibration synchrone, le centre du rotor se déplace dans le palier hydrodynamique en suivant une trajectoire, qui est appelée "orbite synchrone".  Cette orbite synchrone est parcourue par le centre du rotor à la même vitesse que la rotation propre du rotor où vient l’adjective "synchrone".  Le point haut (</w:t>
      </w:r>
      <w:r w:rsidRPr="00843D5A">
        <w:rPr>
          <w:b/>
        </w:rPr>
        <w:t>PH</w:t>
      </w:r>
      <w:r>
        <w:t xml:space="preserve">) est une position spécifique dans la direction circonférentielle à la surface du rotor où l’épaisseur du film correspondante est le minimum. Il peut être repéré </w:t>
      </w:r>
      <w:r w:rsidRPr="007247B5">
        <w:t>en se référençant</w:t>
      </w:r>
      <w:r>
        <w:t xml:space="preserve"> un marquage à la surface du rotor ( keyphasor, repère du rotor, etc… ). Pour une orbite synchrone définie et en chaque point de l’orbite, le point haut se trouve toujours à l’extérieur de cette orbite. Il peut être déterminé à partir des relations géométriques présentées dans la suite.</w:t>
      </w:r>
    </w:p>
    <w:p w14:paraId="02F65D5A" w14:textId="77777777" w:rsidR="001E14C0" w:rsidRDefault="001E14C0" w:rsidP="001E14C0"/>
    <w:p w14:paraId="4067EF22" w14:textId="77777777" w:rsidR="001E14C0" w:rsidRDefault="001E14C0" w:rsidP="001E14C0">
      <w:r>
        <w:t xml:space="preserve">Pour déterminer numériquement cette phase du point haut, on se concentre sur le plan médian du palier hydrodynamique, ce qui permet de réduire le problème en 2D. Ensuite, il est nécessaire d’introduire deux repères : un repère fixe lié au coussinet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r>
          <m:rPr>
            <m:sty m:val="bi"/>
          </m:rPr>
          <w:rPr>
            <w:rFonts w:ascii="Cambria Math" w:hAnsi="Cambria Math"/>
          </w:rPr>
          <m:t>X,Y</m:t>
        </m:r>
        <m:r>
          <w:rPr>
            <w:rFonts w:ascii="Cambria Math" w:hAnsi="Cambria Math"/>
          </w:rPr>
          <m:t xml:space="preserve">&gt; </m:t>
        </m:r>
      </m:oMath>
      <w:r>
        <w:t xml:space="preserve"> et un repère mobile attaché au rotor</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&lt;</m:t>
        </m:r>
        <m:r>
          <m:rPr>
            <m:sty m:val="bi"/>
          </m:rPr>
          <w:rPr>
            <w:rFonts w:ascii="Cambria Math" w:hAnsi="Cambria Math"/>
          </w:rPr>
          <m:t>r,t</m:t>
        </m:r>
        <m:r>
          <w:rPr>
            <w:rFonts w:ascii="Cambria Math" w:hAnsi="Cambria Math"/>
          </w:rPr>
          <m:t>&gt;</m:t>
        </m:r>
      </m:oMath>
      <w:r>
        <w:t xml:space="preserve">, voir la </w:t>
      </w:r>
      <w:r w:rsidRPr="0090428B">
        <w:fldChar w:fldCharType="begin"/>
      </w:r>
      <w:r w:rsidRPr="0090428B">
        <w:instrText xml:space="preserve"> REF _Ref525659754 \h </w:instrText>
      </w:r>
      <w:r w:rsidRPr="0090428B">
        <w:instrText xml:space="preserve"> \* MERGEFORMAT </w:instrText>
      </w:r>
      <w:r w:rsidRPr="0090428B">
        <w:fldChar w:fldCharType="separate"/>
      </w:r>
      <w:r w:rsidRPr="0090428B">
        <w:t>Figure 4</w:t>
      </w:r>
      <w:r w:rsidRPr="0090428B">
        <w:fldChar w:fldCharType="end"/>
      </w:r>
      <w:r>
        <w:t>.  Le repère fixe est pour caractériser la position du centre du rotor et déterminer l’orbite synchrone, alors que le repère mobile sert à repérer le point haut grâce à la phase</w:t>
      </w:r>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PH</m:t>
            </m:r>
          </m:sub>
        </m:sSub>
      </m:oMath>
      <w:r>
        <w:t xml:space="preserve"> définie entre l’axe </w:t>
      </w:r>
      <m:oMath>
        <m:r>
          <m:rPr>
            <m:sty m:val="bi"/>
          </m:rPr>
          <w:rPr>
            <w:rFonts w:ascii="Cambria Math" w:hAnsi="Cambria Math"/>
          </w:rPr>
          <m:t>r</m:t>
        </m:r>
      </m:oMath>
      <w:r>
        <w:t xml:space="preserve"> et le point haut. L’origine du repère fixe est donnée par le centre du coussinet </w:t>
      </w:r>
      <m:oMath>
        <m:sSub>
          <m:sSubPr>
            <m:ctrlPr>
              <w:rPr>
                <w:rFonts w:ascii="Cambria Math" w:hAnsi="Cambria Math"/>
                <w:i/>
              </w:rPr>
            </m:ctrlPr>
          </m:sSubPr>
          <m:e>
            <m:r>
              <w:rPr>
                <w:rFonts w:ascii="Cambria Math" w:hAnsi="Cambria Math"/>
              </w:rPr>
              <m:t>O</m:t>
            </m:r>
          </m:e>
          <m:sub>
            <m:r>
              <w:rPr>
                <w:rFonts w:ascii="Cambria Math" w:hAnsi="Cambria Math"/>
              </w:rPr>
              <m:t>c</m:t>
            </m:r>
          </m:sub>
        </m:sSub>
      </m:oMath>
      <w:r>
        <w:t>(0, 0), alors que celle du repère mobile est définie par le centre du rotor</w:t>
      </w:r>
      <m:oMath>
        <m:r>
          <w:rPr>
            <w:rFonts w:ascii="Cambria Math" w:hAnsi="Cambria Math"/>
          </w:rPr>
          <m:t xml:space="preserve">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oMath>
      <w:r>
        <w:t xml:space="preserve">. Les deux axes supplémentaires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oMath>
      <w:r>
        <w:t xml:space="preserve"> sont parallèles avec l’axe </w:t>
      </w:r>
      <m:oMath>
        <m:r>
          <m:rPr>
            <m:sty m:val="bi"/>
          </m:rPr>
          <w:rPr>
            <w:rFonts w:ascii="Cambria Math" w:hAnsi="Cambria Math"/>
          </w:rPr>
          <m:t>X</m:t>
        </m:r>
      </m:oMath>
      <w:r>
        <w:t xml:space="preserve"> du repère fixe pour seconder la détermination de la phase du PH.</w:t>
      </w:r>
    </w:p>
    <w:p w14:paraId="6E4DAFFC" w14:textId="77777777" w:rsidR="001E14C0" w:rsidRDefault="001E14C0" w:rsidP="001E14C0"/>
    <w:p w14:paraId="35655613" w14:textId="77777777" w:rsidR="001E14C0" w:rsidRDefault="001E14C0" w:rsidP="001E14C0">
      <w:r>
        <w:t xml:space="preserve">L’orbite synchrone peut être représentée par deux composants </w:t>
      </w: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oMath>
      <w:r w:rsidRPr="005A524F">
        <w:t>et</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 xml:space="preserve"> </m:t>
        </m:r>
      </m:oMath>
      <w:r>
        <w:t xml:space="preserve">dans la direction </w:t>
      </w:r>
      <m:oMath>
        <m:r>
          <m:rPr>
            <m:sty m:val="bi"/>
          </m:rPr>
          <w:rPr>
            <w:rFonts w:ascii="Cambria Math" w:hAnsi="Cambria Math"/>
          </w:rPr>
          <m:t>X</m:t>
        </m:r>
      </m:oMath>
      <w:r>
        <w:t xml:space="preserve"> et</w:t>
      </w:r>
      <m:oMath>
        <m:r>
          <w:rPr>
            <w:rFonts w:ascii="Cambria Math" w:hAnsi="Cambria Math"/>
          </w:rPr>
          <m:t xml:space="preserve"> </m:t>
        </m:r>
        <m:r>
          <m:rPr>
            <m:sty m:val="bi"/>
          </m:rPr>
          <w:rPr>
            <w:rFonts w:ascii="Cambria Math" w:hAnsi="Cambria Math"/>
          </w:rPr>
          <m:t>Y</m:t>
        </m:r>
      </m:oMath>
      <w:r w:rsidRPr="00DB6D64">
        <w:t>.</w:t>
      </w:r>
      <w:r>
        <w:rPr>
          <w:b/>
        </w:rPr>
        <w:t xml:space="preserve">  </w:t>
      </w:r>
    </w:p>
    <w:tbl>
      <w:tblPr>
        <w:tblStyle w:val="Grilledutableau"/>
        <w:tblpPr w:leftFromText="141" w:rightFromText="141" w:vertAnchor="text" w:horzAnchor="margin"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1E14C0" w:rsidRPr="002E2B92" w14:paraId="4C0BEF4E" w14:textId="77777777" w:rsidTr="007C40CB">
        <w:trPr>
          <w:trHeight w:val="635"/>
          <w:tblHeader/>
        </w:trPr>
        <w:tc>
          <w:tcPr>
            <w:tcW w:w="7943" w:type="dxa"/>
            <w:vAlign w:val="center"/>
          </w:tcPr>
          <w:p w14:paraId="0BA3F6BD" w14:textId="77777777" w:rsidR="001E14C0" w:rsidRPr="00E37D96" w:rsidRDefault="001E14C0" w:rsidP="007C40CB">
            <w:pPr>
              <w:spacing w:before="120" w:after="120" w:line="276" w:lineRule="auto"/>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d>
                  <m:dPr>
                    <m:begChr m:val="|"/>
                    <m:endChr m:val="|"/>
                    <m:ctrlPr>
                      <w:rPr>
                        <w:rFonts w:ascii="Cambria Math" w:hAnsi="Cambria Math"/>
                        <w:i/>
                      </w:rPr>
                    </m:ctrlPr>
                  </m:dPr>
                  <m:e>
                    <m:r>
                      <w:rPr>
                        <w:rFonts w:ascii="Cambria Math" w:hAnsi="Cambria Math"/>
                      </w:rPr>
                      <m:t>mx</m:t>
                    </m:r>
                  </m:e>
                </m: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θ+ϕ</m:t>
                        </m:r>
                        <m:d>
                          <m:dPr>
                            <m:ctrlPr>
                              <w:rPr>
                                <w:rFonts w:ascii="Cambria Math" w:hAnsi="Cambria Math"/>
                                <w:i/>
                              </w:rPr>
                            </m:ctrlPr>
                          </m:dPr>
                          <m:e>
                            <m:r>
                              <w:rPr>
                                <w:rFonts w:ascii="Cambria Math" w:hAnsi="Cambria Math"/>
                              </w:rPr>
                              <m:t>mx</m:t>
                            </m:r>
                          </m:e>
                        </m:d>
                      </m:e>
                    </m:d>
                  </m:e>
                </m:func>
                <m:r>
                  <w:br/>
                </m:r>
              </m:oMath>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d>
                  <m:dPr>
                    <m:begChr m:val="|"/>
                    <m:endChr m:val="|"/>
                    <m:ctrlPr>
                      <w:rPr>
                        <w:rFonts w:ascii="Cambria Math" w:hAnsi="Cambria Math"/>
                        <w:i/>
                      </w:rPr>
                    </m:ctrlPr>
                  </m:dPr>
                  <m:e>
                    <m:r>
                      <w:rPr>
                        <w:rFonts w:ascii="Cambria Math" w:hAnsi="Cambria Math"/>
                      </w:rPr>
                      <m:t>my</m:t>
                    </m:r>
                  </m:e>
                </m: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θ+ϕ</m:t>
                        </m:r>
                        <m:d>
                          <m:dPr>
                            <m:ctrlPr>
                              <w:rPr>
                                <w:rFonts w:ascii="Cambria Math" w:hAnsi="Cambria Math"/>
                                <w:i/>
                              </w:rPr>
                            </m:ctrlPr>
                          </m:dPr>
                          <m:e>
                            <m:r>
                              <w:rPr>
                                <w:rFonts w:ascii="Cambria Math" w:hAnsi="Cambria Math"/>
                              </w:rPr>
                              <m:t>my</m:t>
                            </m:r>
                          </m:e>
                        </m:d>
                      </m:e>
                    </m:d>
                  </m:e>
                </m:func>
              </m:oMath>
            </m:oMathPara>
          </w:p>
        </w:tc>
        <w:tc>
          <w:tcPr>
            <w:tcW w:w="1096" w:type="dxa"/>
            <w:vAlign w:val="center"/>
          </w:tcPr>
          <w:p w14:paraId="2C3D705A" w14:textId="77777777" w:rsidR="001E14C0" w:rsidRPr="00E37D96" w:rsidRDefault="001E14C0" w:rsidP="007C40CB">
            <w:pPr>
              <w:pStyle w:val="Paragraphedeliste"/>
              <w:numPr>
                <w:ilvl w:val="0"/>
                <w:numId w:val="18"/>
              </w:numPr>
              <w:overflowPunct/>
              <w:autoSpaceDE/>
              <w:autoSpaceDN/>
              <w:adjustRightInd/>
              <w:spacing w:before="120" w:after="120" w:line="276" w:lineRule="auto"/>
              <w:jc w:val="both"/>
              <w:textAlignment w:val="auto"/>
              <w:rPr>
                <w:rFonts w:eastAsiaTheme="minorHAnsi"/>
              </w:rPr>
            </w:pPr>
            <w:r w:rsidRPr="00E37D96">
              <w:rPr>
                <w:rFonts w:eastAsiaTheme="minorHAnsi"/>
              </w:rPr>
              <w:t xml:space="preserve"> </w:t>
            </w:r>
          </w:p>
        </w:tc>
      </w:tr>
    </w:tbl>
    <w:p w14:paraId="00E86F89" w14:textId="77777777" w:rsidR="001E14C0" w:rsidRDefault="001E14C0" w:rsidP="001E14C0">
      <w:r>
        <w:t xml:space="preserve">Avec </w:t>
      </w:r>
      <m:oMath>
        <m:sSub>
          <m:sSubPr>
            <m:ctrlPr>
              <w:rPr>
                <w:rFonts w:ascii="Cambria Math" w:hAnsi="Cambria Math"/>
                <w:i/>
              </w:rPr>
            </m:ctrlPr>
          </m:sSubPr>
          <m:e>
            <m:r>
              <w:rPr>
                <w:rFonts w:ascii="Cambria Math" w:hAnsi="Cambria Math"/>
              </w:rPr>
              <m:t>x</m:t>
            </m:r>
          </m:e>
          <m:sub>
            <m:r>
              <w:rPr>
                <w:rFonts w:ascii="Cambria Math" w:hAnsi="Cambria Math"/>
              </w:rPr>
              <m:t>o</m:t>
            </m:r>
          </m:sub>
        </m:sSub>
      </m:oMath>
      <w:r>
        <w:t xml:space="preserve"> et </w:t>
      </w:r>
      <m:oMath>
        <m:sSub>
          <m:sSubPr>
            <m:ctrlPr>
              <w:rPr>
                <w:rFonts w:ascii="Cambria Math" w:hAnsi="Cambria Math"/>
                <w:i/>
              </w:rPr>
            </m:ctrlPr>
          </m:sSubPr>
          <m:e>
            <m:r>
              <w:rPr>
                <w:rFonts w:ascii="Cambria Math" w:hAnsi="Cambria Math"/>
              </w:rPr>
              <m:t>y</m:t>
            </m:r>
          </m:e>
          <m:sub>
            <m:r>
              <w:rPr>
                <w:rFonts w:ascii="Cambria Math" w:hAnsi="Cambria Math"/>
              </w:rPr>
              <m:t>o</m:t>
            </m:r>
          </m:sub>
        </m:sSub>
      </m:oMath>
      <w:r>
        <w:t xml:space="preserve">  les moyennes des déplacements sur </w:t>
      </w:r>
      <m:oMath>
        <m:r>
          <m:rPr>
            <m:sty m:val="bi"/>
          </m:rPr>
          <w:rPr>
            <w:rFonts w:ascii="Cambria Math" w:hAnsi="Cambria Math"/>
          </w:rPr>
          <m:t>X</m:t>
        </m:r>
      </m:oMath>
      <w:r>
        <w:t xml:space="preserve"> et</w:t>
      </w:r>
      <m:oMath>
        <m:r>
          <w:rPr>
            <w:rFonts w:ascii="Cambria Math" w:hAnsi="Cambria Math"/>
          </w:rPr>
          <m:t xml:space="preserve"> </m:t>
        </m:r>
        <m:r>
          <m:rPr>
            <m:sty m:val="bi"/>
          </m:rPr>
          <w:rPr>
            <w:rFonts w:ascii="Cambria Math" w:hAnsi="Cambria Math"/>
          </w:rPr>
          <m:t>Y</m:t>
        </m:r>
      </m:oMath>
      <w:r>
        <w:t xml:space="preserve">, qui donne le centre de l’orbite </w:t>
      </w:r>
      <m:oMath>
        <m:sSub>
          <m:sSubPr>
            <m:ctrlPr>
              <w:rPr>
                <w:rFonts w:ascii="Cambria Math" w:hAnsi="Cambria Math"/>
                <w:i/>
              </w:rPr>
            </m:ctrlPr>
          </m:sSubPr>
          <m:e>
            <m:r>
              <w:rPr>
                <w:rFonts w:ascii="Cambria Math" w:hAnsi="Cambria Math"/>
              </w:rPr>
              <m:t>O</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 </m:t>
        </m:r>
      </m:oMath>
      <w:r>
        <w:t xml:space="preserve">; </w:t>
      </w:r>
      <m:oMath>
        <m:d>
          <m:dPr>
            <m:begChr m:val="|"/>
            <m:endChr m:val="|"/>
            <m:ctrlPr>
              <w:rPr>
                <w:rFonts w:ascii="Cambria Math" w:hAnsi="Cambria Math"/>
                <w:i/>
              </w:rPr>
            </m:ctrlPr>
          </m:dPr>
          <m:e>
            <m:r>
              <w:rPr>
                <w:rFonts w:ascii="Cambria Math" w:hAnsi="Cambria Math"/>
              </w:rPr>
              <m:t>mx</m:t>
            </m:r>
          </m:e>
        </m:d>
      </m:oMath>
      <w:r>
        <w:t xml:space="preserve">, </w:t>
      </w:r>
      <m:oMath>
        <m:d>
          <m:dPr>
            <m:begChr m:val="|"/>
            <m:endChr m:val="|"/>
            <m:ctrlPr>
              <w:rPr>
                <w:rFonts w:ascii="Cambria Math" w:hAnsi="Cambria Math"/>
                <w:i/>
              </w:rPr>
            </m:ctrlPr>
          </m:dPr>
          <m:e>
            <m:r>
              <w:rPr>
                <w:rFonts w:ascii="Cambria Math" w:hAnsi="Cambria Math"/>
              </w:rPr>
              <m:t>my</m:t>
            </m:r>
          </m:e>
        </m:d>
      </m:oMath>
      <w:r>
        <w:t xml:space="preserve"> et</w:t>
      </w:r>
      <m:oMath>
        <m:r>
          <w:rPr>
            <w:rFonts w:ascii="Cambria Math" w:hAnsi="Cambria Math"/>
          </w:rPr>
          <m:t xml:space="preserve"> </m:t>
        </m:r>
        <m:r>
          <w:rPr>
            <w:rFonts w:ascii="Cambria Math" w:hAnsi="Cambria Math"/>
          </w:rPr>
          <m:t>ϕ</m:t>
        </m:r>
        <m:d>
          <m:dPr>
            <m:ctrlPr>
              <w:rPr>
                <w:rFonts w:ascii="Cambria Math" w:hAnsi="Cambria Math"/>
                <w:i/>
              </w:rPr>
            </m:ctrlPr>
          </m:dPr>
          <m:e>
            <m:r>
              <w:rPr>
                <w:rFonts w:ascii="Cambria Math" w:hAnsi="Cambria Math"/>
              </w:rPr>
              <m:t>mx</m:t>
            </m:r>
          </m:e>
        </m:d>
      </m:oMath>
      <w:r>
        <w:t xml:space="preserve">, </w:t>
      </w:r>
      <m:oMath>
        <m:r>
          <w:rPr>
            <w:rFonts w:ascii="Cambria Math" w:hAnsi="Cambria Math"/>
          </w:rPr>
          <m:t>ϕ</m:t>
        </m:r>
        <m:d>
          <m:dPr>
            <m:ctrlPr>
              <w:rPr>
                <w:rFonts w:ascii="Cambria Math" w:hAnsi="Cambria Math"/>
                <w:i/>
              </w:rPr>
            </m:ctrlPr>
          </m:dPr>
          <m:e>
            <m:r>
              <w:rPr>
                <w:rFonts w:ascii="Cambria Math" w:hAnsi="Cambria Math"/>
              </w:rPr>
              <m:t>my</m:t>
            </m:r>
          </m:e>
        </m:d>
      </m:oMath>
      <w:r>
        <w:t xml:space="preserve"> les amplitudes et phases de la vibration synchrone ; </w:t>
      </w:r>
      <m:oMath>
        <m:r>
          <w:rPr>
            <w:rFonts w:ascii="Cambria Math" w:hAnsi="Cambria Math"/>
          </w:rPr>
          <m:t>θ=ωt</m:t>
        </m:r>
      </m:oMath>
      <w:r>
        <w:t xml:space="preserve"> est l’angle de rotation propre du rotor et il permet de créer l’orbite. </w:t>
      </w:r>
    </w:p>
    <w:p w14:paraId="700B9955" w14:textId="77777777" w:rsidR="001E14C0" w:rsidRDefault="001E14C0" w:rsidP="001E14C0"/>
    <w:p w14:paraId="0806456C" w14:textId="77777777" w:rsidR="001E14C0" w:rsidRDefault="001E14C0" w:rsidP="001E14C0">
      <w:pPr>
        <w:rPr>
          <w:b/>
        </w:rPr>
      </w:pPr>
      <w:r>
        <w:t xml:space="preserve">À la position initiale de l’orbite synchrone, l’axe </w:t>
      </w:r>
      <m:oMath>
        <m:r>
          <m:rPr>
            <m:sty m:val="bi"/>
          </m:rPr>
          <w:rPr>
            <w:rFonts w:ascii="Cambria Math" w:hAnsi="Cambria Math"/>
          </w:rPr>
          <m:t>r</m:t>
        </m:r>
      </m:oMath>
      <w:r>
        <w:t xml:space="preserve"> du repère mobile passe par l’axe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oMath>
      <w:r w:rsidRPr="00421E7C">
        <w:t xml:space="preserve">. Un angle </w:t>
      </w:r>
      <w:r>
        <w:rPr>
          <w:b/>
        </w:rPr>
        <w:t xml:space="preserve">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t xml:space="preserve"> entre l’axe </w:t>
      </w:r>
      <m:oMath>
        <m:acc>
          <m:accPr>
            <m:chr m:val="⃗"/>
            <m:ctrlPr>
              <w:rPr>
                <w:rFonts w:ascii="Cambria Math" w:hAnsi="Cambria Math"/>
                <w:b/>
                <w:i/>
              </w:rPr>
            </m:ctrlPr>
          </m:accPr>
          <m:e>
            <m:r>
              <m:rPr>
                <m:sty m:val="bi"/>
              </m:rPr>
              <w:rPr>
                <w:rFonts w:ascii="Cambria Math" w:hAnsi="Cambria Math"/>
              </w:rPr>
              <m:t>r</m:t>
            </m:r>
          </m:e>
        </m:acc>
      </m:oMath>
      <w:r>
        <w:t xml:space="preserve"> et le vecteur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O</m:t>
                </m:r>
              </m:e>
              <m:sub>
                <m:r>
                  <w:rPr>
                    <w:rFonts w:ascii="Cambria Math" w:hAnsi="Cambria Math"/>
                  </w:rPr>
                  <m:t>o</m:t>
                </m:r>
              </m:sub>
            </m:sSub>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r</m:t>
                    </m:r>
                  </m:e>
                  <m:sub>
                    <m:r>
                      <w:rPr>
                        <w:rFonts w:ascii="Cambria Math" w:hAnsi="Cambria Math"/>
                      </w:rPr>
                      <m:t>0</m:t>
                    </m:r>
                  </m:sub>
                </m:sSub>
              </m:sub>
            </m:sSub>
          </m:e>
        </m:acc>
      </m:oMath>
      <w:r>
        <w:t xml:space="preserve"> à la surface du rotor est calculé pour caractériser le vecteur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O</m:t>
                </m:r>
              </m:e>
              <m:sub>
                <m:r>
                  <w:rPr>
                    <w:rFonts w:ascii="Cambria Math" w:hAnsi="Cambria Math"/>
                  </w:rPr>
                  <m:t>o</m:t>
                </m:r>
              </m:sub>
            </m:sSub>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r</m:t>
                    </m:r>
                  </m:e>
                  <m:sub>
                    <m:r>
                      <w:rPr>
                        <w:rFonts w:ascii="Cambria Math" w:hAnsi="Cambria Math"/>
                      </w:rPr>
                      <m:t>0</m:t>
                    </m:r>
                  </m:sub>
                </m:sSub>
              </m:sub>
            </m:sSub>
          </m:e>
        </m:acc>
      </m:oMath>
      <w:r>
        <w:t xml:space="preserve"> en partant l’axe</w:t>
      </w:r>
      <m:oMath>
        <m:r>
          <w:rPr>
            <w:rFonts w:ascii="Cambria Math" w:hAnsi="Cambria Math"/>
          </w:rPr>
          <m:t xml:space="preserve"> </m:t>
        </m:r>
        <m:acc>
          <m:accPr>
            <m:chr m:val="⃗"/>
            <m:ctrlPr>
              <w:rPr>
                <w:rFonts w:ascii="Cambria Math" w:hAnsi="Cambria Math"/>
                <w:b/>
                <w:i/>
              </w:rPr>
            </m:ctrlPr>
          </m:accPr>
          <m:e>
            <m:r>
              <m:rPr>
                <m:sty m:val="bi"/>
              </m:rPr>
              <w:rPr>
                <w:rFonts w:ascii="Cambria Math" w:hAnsi="Cambria Math"/>
              </w:rPr>
              <m:t>r</m:t>
            </m:r>
          </m:e>
        </m:acc>
      </m:oMath>
      <w:r w:rsidRPr="00B35E51">
        <w:t>.</w:t>
      </w:r>
      <w:r>
        <w:rPr>
          <w:b/>
        </w:rPr>
        <w:t xml:space="preserve"> </w:t>
      </w:r>
    </w:p>
    <w:tbl>
      <w:tblPr>
        <w:tblStyle w:val="Grilledutableau"/>
        <w:tblpPr w:leftFromText="141" w:rightFromText="141" w:vertAnchor="text" w:horzAnchor="margin"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1E14C0" w:rsidRPr="002E2B92" w14:paraId="3AB6FF0E" w14:textId="77777777" w:rsidTr="007C40CB">
        <w:trPr>
          <w:trHeight w:val="635"/>
          <w:tblHeader/>
        </w:trPr>
        <w:tc>
          <w:tcPr>
            <w:tcW w:w="7943" w:type="dxa"/>
            <w:vAlign w:val="center"/>
          </w:tcPr>
          <w:p w14:paraId="73A202B1" w14:textId="77777777" w:rsidR="001E14C0" w:rsidRPr="00E37D96" w:rsidRDefault="001E14C0" w:rsidP="007C40CB">
            <w:pPr>
              <w:spacing w:before="120" w:after="120" w:line="276" w:lineRule="auto"/>
            </w:pPr>
            <m:oMathPara>
              <m:oMathParaPr>
                <m:jc m:val="center"/>
              </m:oMathParaP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=Atan</m:t>
                </m:r>
                <m:d>
                  <m:dPr>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r</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e>
                </m:d>
              </m:oMath>
            </m:oMathPara>
          </w:p>
        </w:tc>
        <w:tc>
          <w:tcPr>
            <w:tcW w:w="1096" w:type="dxa"/>
            <w:vAlign w:val="center"/>
          </w:tcPr>
          <w:p w14:paraId="294E44ED" w14:textId="77777777" w:rsidR="001E14C0" w:rsidRPr="00E37D96" w:rsidRDefault="001E14C0" w:rsidP="007C40CB">
            <w:pPr>
              <w:pStyle w:val="Paragraphedeliste"/>
              <w:numPr>
                <w:ilvl w:val="0"/>
                <w:numId w:val="18"/>
              </w:numPr>
              <w:overflowPunct/>
              <w:autoSpaceDE/>
              <w:autoSpaceDN/>
              <w:adjustRightInd/>
              <w:spacing w:before="120" w:after="120" w:line="276" w:lineRule="auto"/>
              <w:jc w:val="both"/>
              <w:textAlignment w:val="auto"/>
              <w:rPr>
                <w:rFonts w:eastAsiaTheme="minorHAnsi"/>
              </w:rPr>
            </w:pPr>
            <w:r w:rsidRPr="00E37D96">
              <w:rPr>
                <w:rFonts w:eastAsiaTheme="minorHAnsi"/>
              </w:rPr>
              <w:t xml:space="preserve"> </w:t>
            </w:r>
          </w:p>
        </w:tc>
      </w:tr>
    </w:tbl>
    <w:p w14:paraId="19639674" w14:textId="77777777" w:rsidR="001E14C0" w:rsidRDefault="001E14C0" w:rsidP="001E14C0">
      <w:r w:rsidRPr="0095310A">
        <w:t>Le fait de la vibration synchrone</w:t>
      </w:r>
      <w:r>
        <w:t xml:space="preserve"> autour du centre de l’orbite</w:t>
      </w:r>
      <m:oMath>
        <m:sSub>
          <m:sSubPr>
            <m:ctrlPr>
              <w:rPr>
                <w:rFonts w:ascii="Cambria Math" w:hAnsi="Cambria Math"/>
                <w:i/>
              </w:rPr>
            </m:ctrlPr>
          </m:sSubPr>
          <m:e>
            <m:r>
              <w:rPr>
                <w:rFonts w:ascii="Cambria Math" w:hAnsi="Cambria Math"/>
              </w:rPr>
              <m:t xml:space="preserve"> O</m:t>
            </m:r>
          </m:e>
          <m:sub>
            <m:r>
              <w:rPr>
                <w:rFonts w:ascii="Cambria Math" w:hAnsi="Cambria Math"/>
              </w:rPr>
              <m:t>o</m:t>
            </m:r>
          </m:sub>
        </m:sSub>
      </m:oMath>
      <w:r w:rsidRPr="0095310A">
        <w:t>, les points à la surface</w:t>
      </w:r>
      <w:r>
        <w:t xml:space="preserve"> du rotor vont se déplacer de la même manière par rapport au</w:t>
      </w:r>
      <m:oMath>
        <m:sSub>
          <m:sSubPr>
            <m:ctrlPr>
              <w:rPr>
                <w:rFonts w:ascii="Cambria Math" w:hAnsi="Cambria Math"/>
                <w:i/>
              </w:rPr>
            </m:ctrlPr>
          </m:sSubPr>
          <m:e>
            <m:r>
              <w:rPr>
                <w:rFonts w:ascii="Cambria Math" w:hAnsi="Cambria Math"/>
              </w:rPr>
              <m:t xml:space="preserve"> O</m:t>
            </m:r>
          </m:e>
          <m:sub>
            <m:r>
              <w:rPr>
                <w:rFonts w:ascii="Cambria Math" w:hAnsi="Cambria Math"/>
              </w:rPr>
              <m:t>o</m:t>
            </m:r>
          </m:sub>
        </m:sSub>
      </m:oMath>
      <w:r>
        <w:t xml:space="preserve">. Ainsi, à la position </w:t>
      </w:r>
      <m:oMath>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r</m:t>
                </m:r>
              </m:e>
              <m:sub>
                <m:r>
                  <w:rPr>
                    <w:rFonts w:ascii="Cambria Math" w:hAnsi="Cambria Math"/>
                  </w:rPr>
                  <m:t>PH</m:t>
                </m:r>
              </m:sub>
            </m:sSub>
          </m:sub>
        </m:sSub>
      </m:oMath>
      <w:r>
        <w:t xml:space="preserve"> sur l’orbite où l’épaisseur du film est le minimum (autrement dit, le module </w:t>
      </w:r>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O</m:t>
                    </m:r>
                  </m:e>
                  <m:sub>
                    <m:r>
                      <w:rPr>
                        <w:rFonts w:ascii="Cambria Math" w:hAnsi="Cambria Math"/>
                      </w:rPr>
                      <m:t>c</m:t>
                    </m:r>
                  </m:sub>
                </m:sSub>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r</m:t>
                        </m:r>
                      </m:e>
                      <m:sub>
                        <m:r>
                          <w:rPr>
                            <w:rFonts w:ascii="Cambria Math" w:hAnsi="Cambria Math"/>
                          </w:rPr>
                          <m:t>PH</m:t>
                        </m:r>
                      </m:sub>
                    </m:sSub>
                  </m:sub>
                </m:sSub>
              </m:e>
            </m:acc>
          </m:e>
        </m:d>
      </m:oMath>
      <w:r>
        <w:t xml:space="preserve"> est le maximum pour le palier circulaire), l’angle entre l’axe </w:t>
      </w:r>
      <m:oMath>
        <m:acc>
          <m:accPr>
            <m:chr m:val="⃗"/>
            <m:ctrlPr>
              <w:rPr>
                <w:rFonts w:ascii="Cambria Math" w:hAnsi="Cambria Math"/>
                <w:i/>
              </w:rPr>
            </m:ctrlPr>
          </m:accPr>
          <m:e>
            <m:r>
              <w:rPr>
                <w:rFonts w:ascii="Cambria Math" w:hAnsi="Cambria Math"/>
              </w:rPr>
              <m:t>r</m:t>
            </m:r>
          </m:e>
        </m:acc>
      </m:oMath>
      <w:r w:rsidRPr="0095310A">
        <w:t xml:space="preserve"> </w:t>
      </w:r>
      <w:r>
        <w:t xml:space="preserve">et le vecteur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O</m:t>
                </m:r>
              </m:e>
              <m:sub>
                <m:r>
                  <w:rPr>
                    <w:rFonts w:ascii="Cambria Math" w:hAnsi="Cambria Math"/>
                  </w:rPr>
                  <m:t>o</m:t>
                </m:r>
              </m:sub>
            </m:sSub>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r</m:t>
                    </m:r>
                  </m:e>
                  <m:sub>
                    <m:r>
                      <w:rPr>
                        <w:rFonts w:ascii="Cambria Math" w:hAnsi="Cambria Math"/>
                      </w:rPr>
                      <m:t>PH</m:t>
                    </m:r>
                  </m:sub>
                </m:sSub>
              </m:sub>
            </m:sSub>
          </m:e>
        </m:acc>
      </m:oMath>
      <w:r>
        <w:t xml:space="preserve"> est encore</w:t>
      </w:r>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w:r>
        <w:t xml:space="preserve">.   La phase du point haut </w:t>
      </w:r>
      <m:oMath>
        <m:sSub>
          <m:sSubPr>
            <m:ctrlPr>
              <w:rPr>
                <w:rFonts w:ascii="Cambria Math" w:hAnsi="Cambria Math"/>
                <w:i/>
              </w:rPr>
            </m:ctrlPr>
          </m:sSubPr>
          <m:e>
            <m:r>
              <w:rPr>
                <w:rFonts w:ascii="Cambria Math" w:hAnsi="Cambria Math"/>
              </w:rPr>
              <m:t>θ</m:t>
            </m:r>
          </m:e>
          <m:sub>
            <m:r>
              <w:rPr>
                <w:rFonts w:ascii="Cambria Math" w:hAnsi="Cambria Math"/>
              </w:rPr>
              <m:t>PH</m:t>
            </m:r>
          </m:sub>
        </m:sSub>
      </m:oMath>
      <w:r>
        <w:t xml:space="preserve"> est définie par la rotation du vecteur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O</m:t>
                </m:r>
              </m:e>
              <m:sub>
                <m:r>
                  <w:rPr>
                    <w:rFonts w:ascii="Cambria Math" w:hAnsi="Cambria Math"/>
                  </w:rPr>
                  <m:t>c</m:t>
                </m:r>
              </m:sub>
            </m:sSub>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r</m:t>
                    </m:r>
                  </m:e>
                  <m:sub>
                    <m:r>
                      <w:rPr>
                        <w:rFonts w:ascii="Cambria Math" w:hAnsi="Cambria Math"/>
                      </w:rPr>
                      <m:t>PH</m:t>
                    </m:r>
                  </m:sub>
                </m:sSub>
              </m:sub>
            </m:sSub>
          </m:e>
        </m:acc>
      </m:oMath>
      <w:r>
        <w:t xml:space="preserve"> en partant l’axe</w:t>
      </w:r>
      <m:oMath>
        <m:r>
          <w:rPr>
            <w:rFonts w:ascii="Cambria Math" w:hAnsi="Cambria Math"/>
          </w:rPr>
          <m:t xml:space="preserve"> </m:t>
        </m:r>
        <m:acc>
          <m:accPr>
            <m:chr m:val="⃗"/>
            <m:ctrlPr>
              <w:rPr>
                <w:rFonts w:ascii="Cambria Math" w:hAnsi="Cambria Math"/>
                <w:b/>
                <w:i/>
              </w:rPr>
            </m:ctrlPr>
          </m:accPr>
          <m:e>
            <m:r>
              <m:rPr>
                <m:sty m:val="bi"/>
              </m:rPr>
              <w:rPr>
                <w:rFonts w:ascii="Cambria Math" w:hAnsi="Cambria Math"/>
              </w:rPr>
              <m:t>r</m:t>
            </m:r>
          </m:e>
        </m:acc>
      </m:oMath>
      <w:r>
        <w:t xml:space="preserve">.  Elle peut être exprimée en </w:t>
      </w:r>
      <w:r>
        <w:fldChar w:fldCharType="begin"/>
      </w:r>
      <w:r>
        <w:instrText xml:space="preserve"> REF _Ref525656363 \r \h </w:instrText>
      </w:r>
      <w:r>
        <w:fldChar w:fldCharType="separate"/>
      </w:r>
      <w:r>
        <w:t>Eq.11</w:t>
      </w:r>
      <w:r>
        <w:fldChar w:fldCharType="end"/>
      </w:r>
      <w:r>
        <w:t>.</w:t>
      </w:r>
    </w:p>
    <w:tbl>
      <w:tblPr>
        <w:tblStyle w:val="Grilledutableau"/>
        <w:tblpPr w:leftFromText="141" w:rightFromText="141" w:vertAnchor="text" w:horzAnchor="margin"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1E14C0" w:rsidRPr="002E2B92" w14:paraId="67AD82A5" w14:textId="77777777" w:rsidTr="007C40CB">
        <w:trPr>
          <w:trHeight w:val="635"/>
          <w:tblHeader/>
        </w:trPr>
        <w:tc>
          <w:tcPr>
            <w:tcW w:w="7943" w:type="dxa"/>
            <w:vAlign w:val="center"/>
          </w:tcPr>
          <w:p w14:paraId="1C8F95DE" w14:textId="77777777" w:rsidR="001E14C0" w:rsidRPr="00E4042F" w:rsidRDefault="001E14C0" w:rsidP="007C40CB">
            <w:pPr>
              <w:spacing w:before="120" w:after="120" w:line="276" w:lineRule="auto"/>
              <w:jc w:val="left"/>
            </w:pPr>
            <m:oMathPara>
              <m:oMath>
                <m:sSub>
                  <m:sSubPr>
                    <m:ctrlPr>
                      <w:rPr>
                        <w:rFonts w:ascii="Cambria Math" w:hAnsi="Cambria Math"/>
                        <w:i/>
                      </w:rPr>
                    </m:ctrlPr>
                  </m:sSubPr>
                  <m:e>
                    <m:r>
                      <w:rPr>
                        <w:rFonts w:ascii="Cambria Math" w:hAnsi="Cambria Math"/>
                      </w:rPr>
                      <m:t>θ</m:t>
                    </m:r>
                  </m:e>
                  <m:sub>
                    <m:r>
                      <w:rPr>
                        <w:rFonts w:ascii="Cambria Math" w:hAnsi="Cambria Math"/>
                      </w:rPr>
                      <m:t>PH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-α+</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h</m:t>
                        </m:r>
                      </m:e>
                      <m:sub>
                        <m:r>
                          <w:rPr>
                            <w:rFonts w:ascii="Cambria Math" w:hAnsi="Cambria Math"/>
                          </w:rPr>
                          <m:t>min</m:t>
                        </m:r>
                      </m:sub>
                    </m:sSub>
                  </m:sub>
                </m:sSub>
                <m:r>
                  <w:br/>
                </m:r>
              </m:oMath>
            </m:oMathPara>
            <w:r>
              <w:t>Avec</w:t>
            </w:r>
            <w:r>
              <w:br/>
            </w:r>
            <m:oMath>
              <m:r>
                <w:rPr>
                  <w:rFonts w:ascii="Cambria Math" w:hAnsi="Cambria Math"/>
                </w:rPr>
                <m:t>α=Atan2</m:t>
              </m:r>
              <m:d>
                <m:dPr>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r</m:t>
                          </m:r>
                        </m:e>
                        <m:sub>
                          <m:r>
                            <w:rPr>
                              <w:rFonts w:ascii="Cambria Math" w:hAnsi="Cambria Math"/>
                            </w:rPr>
                            <m:t>HP</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PH</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e>
              </m:d>
              <m:r>
                <w:rPr>
                  <w:rFonts w:ascii="Cambria Math" w:hAnsi="Cambria Math"/>
                </w:rPr>
                <m:t> </m:t>
              </m:r>
            </m:oMath>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h</m:t>
                      </m:r>
                    </m:e>
                    <m:sub>
                      <m:r>
                        <w:rPr>
                          <w:rFonts w:ascii="Cambria Math" w:hAnsi="Cambria Math"/>
                        </w:rPr>
                        <m:t>min</m:t>
                      </m:r>
                    </m:sub>
                  </m:sSub>
                </m:sub>
              </m:sSub>
              <m:r>
                <w:rPr>
                  <w:rFonts w:ascii="Cambria Math" w:hAnsi="Cambria Math"/>
                </w:rPr>
                <m:t>=Atan2</m:t>
              </m:r>
              <m:d>
                <m:dPr>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r</m:t>
                          </m:r>
                        </m:e>
                        <m:sub>
                          <m:r>
                            <w:rPr>
                              <w:rFonts w:ascii="Cambria Math" w:hAnsi="Cambria Math"/>
                            </w:rPr>
                            <m:t>PH</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PH</m:t>
                          </m:r>
                        </m:sub>
                      </m:sSub>
                    </m:sub>
                  </m:sSub>
                </m:e>
              </m:d>
            </m:oMath>
          </w:p>
        </w:tc>
        <w:tc>
          <w:tcPr>
            <w:tcW w:w="1096" w:type="dxa"/>
            <w:vAlign w:val="center"/>
          </w:tcPr>
          <w:p w14:paraId="4B752231" w14:textId="77777777" w:rsidR="001E14C0" w:rsidRPr="00E37D96" w:rsidRDefault="001E14C0" w:rsidP="007C40CB">
            <w:pPr>
              <w:pStyle w:val="Paragraphedeliste"/>
              <w:numPr>
                <w:ilvl w:val="0"/>
                <w:numId w:val="18"/>
              </w:numPr>
              <w:overflowPunct/>
              <w:autoSpaceDE/>
              <w:autoSpaceDN/>
              <w:adjustRightInd/>
              <w:spacing w:before="120" w:after="120" w:line="276" w:lineRule="auto"/>
              <w:jc w:val="both"/>
              <w:textAlignment w:val="auto"/>
              <w:rPr>
                <w:rFonts w:eastAsiaTheme="minorHAnsi"/>
              </w:rPr>
            </w:pPr>
            <w:bookmarkStart w:id="18" w:name="_Ref525656363"/>
            <w:r w:rsidRPr="00E37D96">
              <w:rPr>
                <w:rFonts w:eastAsiaTheme="minorHAnsi"/>
              </w:rPr>
              <w:t xml:space="preserve"> </w:t>
            </w:r>
            <w:bookmarkEnd w:id="18"/>
          </w:p>
        </w:tc>
      </w:tr>
    </w:tbl>
    <w:p w14:paraId="0679F3C6" w14:textId="77777777" w:rsidR="001E14C0" w:rsidRPr="0095310A" w:rsidRDefault="001E14C0" w:rsidP="001E14C0"/>
    <w:p w14:paraId="0F89A1C3" w14:textId="77777777" w:rsidR="001E14C0" w:rsidRDefault="001E14C0" w:rsidP="001E14C0">
      <w:r>
        <w:t xml:space="preserve">Il faut savoir la phase </w:t>
      </w:r>
      <m:oMath>
        <m:sSub>
          <m:sSubPr>
            <m:ctrlPr>
              <w:rPr>
                <w:rFonts w:ascii="Cambria Math" w:hAnsi="Cambria Math"/>
                <w:i/>
              </w:rPr>
            </m:ctrlPr>
          </m:sSubPr>
          <m:e>
            <m:r>
              <w:rPr>
                <w:rFonts w:ascii="Cambria Math" w:hAnsi="Cambria Math"/>
              </w:rPr>
              <m:t>θ</m:t>
            </m:r>
          </m:e>
          <m:sub>
            <m:r>
              <w:rPr>
                <w:rFonts w:ascii="Cambria Math" w:hAnsi="Cambria Math"/>
              </w:rPr>
              <m:t>PH</m:t>
            </m:r>
          </m:sub>
        </m:sSub>
      </m:oMath>
      <w:r>
        <w:t xml:space="preserve"> est définie entre</w:t>
      </w:r>
      <m:oMath>
        <m:r>
          <w:rPr>
            <w:rFonts w:ascii="Cambria Math" w:hAnsi="Cambria Math"/>
          </w:rPr>
          <m:t xml:space="preserve"> </m:t>
        </m:r>
        <m:d>
          <m:dPr>
            <m:begChr m:val="["/>
            <m:ctrlPr>
              <w:rPr>
                <w:rFonts w:ascii="Cambria Math" w:hAnsi="Cambria Math"/>
                <w:i/>
              </w:rPr>
            </m:ctrlPr>
          </m:dPr>
          <m:e>
            <m:r>
              <w:rPr>
                <w:rFonts w:ascii="Cambria Math" w:hAnsi="Cambria Math"/>
              </w:rPr>
              <m:t>0,</m:t>
            </m:r>
            <m:r>
              <w:rPr>
                <w:rFonts w:ascii="Cambria Math" w:hAnsi="Cambria Math"/>
              </w:rPr>
              <m:t xml:space="preserve"> 2</m:t>
            </m:r>
            <m:r>
              <m:rPr>
                <m:sty m:val="p"/>
              </m:rPr>
              <w:rPr>
                <w:rFonts w:ascii="Cambria Math" w:hAnsi="Cambria Math"/>
              </w:rPr>
              <m:t>π</m:t>
            </m:r>
          </m:e>
        </m:d>
      </m:oMath>
      <w:r>
        <w:t xml:space="preserve">. </w:t>
      </w:r>
      <w:r w:rsidRPr="006D400F">
        <w:t xml:space="preserve">Si ce n'est pas le cas, des multiples de </w:t>
      </w:r>
      <m:oMath>
        <m:r>
          <w:rPr>
            <w:rFonts w:ascii="Cambria Math" w:hAnsi="Cambria Math"/>
          </w:rPr>
          <m:t>2</m:t>
        </m:r>
        <m:r>
          <w:rPr>
            <w:rFonts w:ascii="Cambria Math" w:hAnsi="Cambria Math"/>
          </w:rPr>
          <m:t>π</m:t>
        </m:r>
      </m:oMath>
      <w:r w:rsidRPr="006D400F">
        <w:t xml:space="preserve"> sont ajoutés ou soustraits pour s'assurer qu'ils se situent à l'intérieur de l</w:t>
      </w:r>
      <w:r>
        <w:t>’intervalle définie.</w:t>
      </w:r>
    </w:p>
    <w:p w14:paraId="2E0F7D79" w14:textId="77777777" w:rsidR="001E14C0" w:rsidRDefault="001E14C0" w:rsidP="001E14C0"/>
    <w:p w14:paraId="234D5750" w14:textId="77777777" w:rsidR="001E14C0" w:rsidRDefault="001E14C0" w:rsidP="001E14C0">
      <w:pPr>
        <w:keepNext/>
        <w:jc w:val="center"/>
      </w:pPr>
      <w:r w:rsidRPr="00C6186B">
        <w:drawing>
          <wp:inline distT="0" distB="0" distL="0" distR="0" wp14:anchorId="4FEB2F16" wp14:editId="0C7A3ED4">
            <wp:extent cx="4107600" cy="4096800"/>
            <wp:effectExtent l="0" t="0" r="0" b="0"/>
            <wp:docPr id="463"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Image 462"/>
                    <pic:cNvPicPr>
                      <a:picLocks noChangeAspect="1"/>
                    </pic:cNvPicPr>
                  </pic:nvPicPr>
                  <pic:blipFill>
                    <a:blip r:embed="rId12"/>
                    <a:stretch>
                      <a:fillRect/>
                    </a:stretch>
                  </pic:blipFill>
                  <pic:spPr>
                    <a:xfrm>
                      <a:off x="0" y="0"/>
                      <a:ext cx="4107600" cy="4096800"/>
                    </a:xfrm>
                    <a:prstGeom prst="rect">
                      <a:avLst/>
                    </a:prstGeom>
                  </pic:spPr>
                </pic:pic>
              </a:graphicData>
            </a:graphic>
          </wp:inline>
        </w:drawing>
      </w:r>
    </w:p>
    <w:p w14:paraId="691B4F0F" w14:textId="77777777" w:rsidR="001E14C0" w:rsidRPr="00BA205C" w:rsidRDefault="001E14C0" w:rsidP="001E14C0">
      <w:pPr>
        <w:pStyle w:val="Lgende"/>
        <w:jc w:val="center"/>
        <w:rPr>
          <w:i w:val="0"/>
          <w:sz w:val="22"/>
        </w:rPr>
      </w:pPr>
      <w:bookmarkStart w:id="19" w:name="_Ref525659754"/>
      <w:r w:rsidRPr="00BA205C">
        <w:rPr>
          <w:i w:val="0"/>
          <w:sz w:val="22"/>
        </w:rPr>
        <w:t xml:space="preserve">Figure </w:t>
      </w:r>
      <w:r w:rsidRPr="00BA205C">
        <w:rPr>
          <w:i w:val="0"/>
          <w:sz w:val="22"/>
        </w:rPr>
        <w:fldChar w:fldCharType="begin"/>
      </w:r>
      <w:r w:rsidRPr="00BA205C">
        <w:rPr>
          <w:i w:val="0"/>
          <w:sz w:val="22"/>
        </w:rPr>
        <w:instrText xml:space="preserve"> SEQ Figure \* ARABIC </w:instrText>
      </w:r>
      <w:r w:rsidRPr="00BA205C">
        <w:rPr>
          <w:i w:val="0"/>
          <w:sz w:val="22"/>
        </w:rPr>
        <w:fldChar w:fldCharType="separate"/>
      </w:r>
      <w:r w:rsidRPr="00BA205C">
        <w:rPr>
          <w:i w:val="0"/>
          <w:sz w:val="22"/>
        </w:rPr>
        <w:t>4</w:t>
      </w:r>
      <w:r w:rsidRPr="00BA205C">
        <w:rPr>
          <w:i w:val="0"/>
          <w:sz w:val="22"/>
        </w:rPr>
        <w:fldChar w:fldCharType="end"/>
      </w:r>
      <w:bookmarkEnd w:id="19"/>
      <w:r>
        <w:rPr>
          <w:i w:val="0"/>
          <w:sz w:val="22"/>
        </w:rPr>
        <w:t xml:space="preserve"> : </w:t>
      </w:r>
    </w:p>
    <w:p w14:paraId="57B4D8BA" w14:textId="77777777" w:rsidR="001E14C0" w:rsidRDefault="001E14C0" w:rsidP="001E14C0">
      <w:pPr>
        <w:overflowPunct/>
        <w:autoSpaceDE/>
        <w:autoSpaceDN/>
        <w:adjustRightInd/>
        <w:spacing w:after="160" w:line="259" w:lineRule="auto"/>
        <w:jc w:val="left"/>
        <w:textAlignment w:val="auto"/>
      </w:pPr>
      <w:r>
        <w:br w:type="page"/>
      </w:r>
    </w:p>
    <w:p w14:paraId="415DF9EB" w14:textId="77777777" w:rsidR="001E14C0" w:rsidRPr="008921F5" w:rsidRDefault="001E14C0" w:rsidP="008921F5"/>
    <w:sectPr w:rsidR="001E14C0" w:rsidRPr="008921F5" w:rsidSect="00485968">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HANG Silun" w:date="2018-09-19T14:35:00Z" w:initials="ZS">
    <w:p w14:paraId="78A8EA47" w14:textId="05E970EE" w:rsidR="007468A6" w:rsidRDefault="007468A6">
      <w:pPr>
        <w:pStyle w:val="Commentaire"/>
      </w:pPr>
      <w:r>
        <w:rPr>
          <w:rStyle w:val="Marquedecommentaire"/>
        </w:rPr>
        <w:annotationRef/>
      </w:r>
      <w:r>
        <w:t>Est-ce qu’il faut utiliser le terme « constante de temps » ?</w:t>
      </w:r>
    </w:p>
  </w:comment>
  <w:comment w:id="7" w:author="ZHANG Silun" w:date="2018-09-19T16:52:00Z" w:initials="ZS">
    <w:p w14:paraId="533AA7C8" w14:textId="150BA952" w:rsidR="0064286A" w:rsidRDefault="0064286A">
      <w:pPr>
        <w:pStyle w:val="Commentaire"/>
      </w:pPr>
      <w:r>
        <w:rPr>
          <w:rStyle w:val="Marquedecommentaire"/>
        </w:rPr>
        <w:annotationRef/>
      </w:r>
      <w:r>
        <w:t xml:space="preserve"> Est-ce qu’il faut en parler dans cette partie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A8EA47" w15:done="0"/>
  <w15:commentEx w15:paraId="533AA7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A5B7B" w14:textId="77777777" w:rsidR="003C6938" w:rsidRDefault="003C6938" w:rsidP="00263793">
      <w:r>
        <w:separator/>
      </w:r>
    </w:p>
  </w:endnote>
  <w:endnote w:type="continuationSeparator" w:id="0">
    <w:p w14:paraId="3C4A5B7C" w14:textId="77777777" w:rsidR="003C6938" w:rsidRDefault="003C6938" w:rsidP="0026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A5B79" w14:textId="77777777" w:rsidR="003C6938" w:rsidRDefault="003C6938" w:rsidP="00263793">
      <w:r>
        <w:separator/>
      </w:r>
    </w:p>
  </w:footnote>
  <w:footnote w:type="continuationSeparator" w:id="0">
    <w:p w14:paraId="3C4A5B7A" w14:textId="77777777" w:rsidR="003C6938" w:rsidRDefault="003C6938" w:rsidP="002637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4EA3C4C"/>
    <w:lvl w:ilvl="0">
      <w:start w:val="1"/>
      <w:numFmt w:val="decimal"/>
      <w:pStyle w:val="Titre1"/>
      <w:lvlText w:val="%1."/>
      <w:lvlJc w:val="left"/>
      <w:pPr>
        <w:tabs>
          <w:tab w:val="num" w:pos="0"/>
        </w:tabs>
        <w:ind w:left="567" w:hanging="566"/>
      </w:pPr>
      <w:rPr>
        <w:rFonts w:hint="default"/>
      </w:rPr>
    </w:lvl>
    <w:lvl w:ilvl="1">
      <w:start w:val="1"/>
      <w:numFmt w:val="decimal"/>
      <w:pStyle w:val="Titre2"/>
      <w:lvlText w:val="%1.%2."/>
      <w:lvlJc w:val="left"/>
      <w:pPr>
        <w:tabs>
          <w:tab w:val="num" w:pos="0"/>
        </w:tabs>
        <w:ind w:left="1418" w:hanging="708"/>
      </w:pPr>
      <w:rPr>
        <w:rFonts w:hint="default"/>
      </w:rPr>
    </w:lvl>
    <w:lvl w:ilvl="2">
      <w:start w:val="1"/>
      <w:numFmt w:val="decimal"/>
      <w:pStyle w:val="Titre3"/>
      <w:lvlText w:val="%1.%2.%3."/>
      <w:lvlJc w:val="left"/>
      <w:pPr>
        <w:tabs>
          <w:tab w:val="num" w:pos="0"/>
        </w:tabs>
        <w:ind w:left="2410" w:hanging="708"/>
      </w:pPr>
      <w:rPr>
        <w:rFonts w:hint="default"/>
      </w:rPr>
    </w:lvl>
    <w:lvl w:ilvl="3">
      <w:start w:val="1"/>
      <w:numFmt w:val="decimal"/>
      <w:pStyle w:val="Titre4"/>
      <w:lvlText w:val="%1.%2.%3.%4."/>
      <w:lvlJc w:val="left"/>
      <w:pPr>
        <w:tabs>
          <w:tab w:val="num" w:pos="0"/>
        </w:tabs>
        <w:ind w:left="3261" w:hanging="708"/>
      </w:pPr>
      <w:rPr>
        <w:rFonts w:hint="default"/>
      </w:rPr>
    </w:lvl>
    <w:lvl w:ilvl="4">
      <w:start w:val="1"/>
      <w:numFmt w:val="decimal"/>
      <w:pStyle w:val="Titre5"/>
      <w:lvlText w:val="%1.%2.%3.%4.%5."/>
      <w:lvlJc w:val="left"/>
      <w:pPr>
        <w:tabs>
          <w:tab w:val="num" w:pos="0"/>
        </w:tabs>
        <w:ind w:left="3540" w:hanging="708"/>
      </w:pPr>
      <w:rPr>
        <w:rFonts w:hint="default"/>
      </w:rPr>
    </w:lvl>
    <w:lvl w:ilvl="5">
      <w:start w:val="1"/>
      <w:numFmt w:val="decimal"/>
      <w:pStyle w:val="Titre6"/>
      <w:lvlText w:val="%1.%2.%3.%4.%5.%6."/>
      <w:lvlJc w:val="left"/>
      <w:pPr>
        <w:tabs>
          <w:tab w:val="num" w:pos="0"/>
        </w:tabs>
        <w:ind w:left="4248" w:hanging="708"/>
      </w:pPr>
      <w:rPr>
        <w:rFonts w:hint="default"/>
      </w:rPr>
    </w:lvl>
    <w:lvl w:ilvl="6">
      <w:start w:val="1"/>
      <w:numFmt w:val="decimal"/>
      <w:pStyle w:val="Titre7"/>
      <w:lvlText w:val="%1.%2.%3.%4.%5.%6.%7."/>
      <w:lvlJc w:val="left"/>
      <w:pPr>
        <w:tabs>
          <w:tab w:val="num" w:pos="0"/>
        </w:tabs>
        <w:ind w:left="4956" w:hanging="708"/>
      </w:pPr>
      <w:rPr>
        <w:rFonts w:hint="default"/>
      </w:rPr>
    </w:lvl>
    <w:lvl w:ilvl="7">
      <w:start w:val="1"/>
      <w:numFmt w:val="decimal"/>
      <w:pStyle w:val="Titre8"/>
      <w:lvlText w:val="%1.%2.%3.%4.%5.%6.%7.%8."/>
      <w:lvlJc w:val="left"/>
      <w:pPr>
        <w:tabs>
          <w:tab w:val="num" w:pos="0"/>
        </w:tabs>
        <w:ind w:left="5664" w:hanging="708"/>
      </w:pPr>
      <w:rPr>
        <w:rFonts w:hint="default"/>
      </w:rPr>
    </w:lvl>
    <w:lvl w:ilvl="8">
      <w:start w:val="1"/>
      <w:numFmt w:val="decimal"/>
      <w:pStyle w:val="Titre9"/>
      <w:lvlText w:val="%1.%2.%3.%4.%5.%6.%7.%8.%9."/>
      <w:lvlJc w:val="left"/>
      <w:pPr>
        <w:tabs>
          <w:tab w:val="num" w:pos="0"/>
        </w:tabs>
        <w:ind w:left="6372" w:hanging="708"/>
      </w:pPr>
      <w:rPr>
        <w:rFonts w:hint="default"/>
      </w:rPr>
    </w:lvl>
  </w:abstractNum>
  <w:abstractNum w:abstractNumId="1" w15:restartNumberingAfterBreak="0">
    <w:nsid w:val="024A79B1"/>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565701"/>
    <w:multiLevelType w:val="hybridMultilevel"/>
    <w:tmpl w:val="9754F1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4C35F9"/>
    <w:multiLevelType w:val="hybridMultilevel"/>
    <w:tmpl w:val="A2F64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FC69D2"/>
    <w:multiLevelType w:val="hybridMultilevel"/>
    <w:tmpl w:val="A12487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58308DD"/>
    <w:multiLevelType w:val="hybridMultilevel"/>
    <w:tmpl w:val="55A8A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0F6F7B"/>
    <w:multiLevelType w:val="hybridMultilevel"/>
    <w:tmpl w:val="33E07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C11B40"/>
    <w:multiLevelType w:val="hybridMultilevel"/>
    <w:tmpl w:val="480EC60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33BE411A"/>
    <w:multiLevelType w:val="multilevel"/>
    <w:tmpl w:val="3F9E1E4E"/>
    <w:numStyleLink w:val="Style1"/>
  </w:abstractNum>
  <w:abstractNum w:abstractNumId="10" w15:restartNumberingAfterBreak="0">
    <w:nsid w:val="3BAE3A61"/>
    <w:multiLevelType w:val="hybridMultilevel"/>
    <w:tmpl w:val="AA40007C"/>
    <w:lvl w:ilvl="0" w:tplc="0409000B">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11" w15:restartNumberingAfterBreak="0">
    <w:nsid w:val="4E1B2A0E"/>
    <w:multiLevelType w:val="hybridMultilevel"/>
    <w:tmpl w:val="EF682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8450F90"/>
    <w:multiLevelType w:val="hybridMultilevel"/>
    <w:tmpl w:val="4E36F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7C2E7A"/>
    <w:multiLevelType w:val="hybridMultilevel"/>
    <w:tmpl w:val="73342EA6"/>
    <w:lvl w:ilvl="0" w:tplc="AFCA52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D0D7955"/>
    <w:multiLevelType w:val="hybridMultilevel"/>
    <w:tmpl w:val="15FEF4F2"/>
    <w:lvl w:ilvl="0" w:tplc="6D62B478">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2465866"/>
    <w:multiLevelType w:val="hybridMultilevel"/>
    <w:tmpl w:val="329E6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1924A1B"/>
    <w:multiLevelType w:val="hybridMultilevel"/>
    <w:tmpl w:val="44D05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E6D7C39"/>
    <w:multiLevelType w:val="hybridMultilevel"/>
    <w:tmpl w:val="CBF86086"/>
    <w:lvl w:ilvl="0" w:tplc="1B7493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6"/>
  </w:num>
  <w:num w:numId="4">
    <w:abstractNumId w:val="12"/>
  </w:num>
  <w:num w:numId="5">
    <w:abstractNumId w:val="14"/>
  </w:num>
  <w:num w:numId="6">
    <w:abstractNumId w:val="6"/>
  </w:num>
  <w:num w:numId="7">
    <w:abstractNumId w:val="17"/>
  </w:num>
  <w:num w:numId="8">
    <w:abstractNumId w:val="11"/>
  </w:num>
  <w:num w:numId="9">
    <w:abstractNumId w:val="5"/>
  </w:num>
  <w:num w:numId="10">
    <w:abstractNumId w:val="4"/>
  </w:num>
  <w:num w:numId="11">
    <w:abstractNumId w:val="10"/>
  </w:num>
  <w:num w:numId="12">
    <w:abstractNumId w:val="9"/>
    <w:lvlOverride w:ilvl="0">
      <w:lvl w:ilvl="0">
        <w:start w:val="1"/>
        <w:numFmt w:val="decimal"/>
        <w:lvlText w:val="Eq.%1"/>
        <w:lvlJc w:val="left"/>
        <w:pPr>
          <w:ind w:left="0" w:firstLine="0"/>
        </w:pPr>
        <w:rPr>
          <w:rFonts w:ascii="Times New Roman" w:hAnsi="Times New Roman" w:cs="Times New Roman" w:hint="default"/>
          <w:b/>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13">
    <w:abstractNumId w:val="8"/>
  </w:num>
  <w:num w:numId="14">
    <w:abstractNumId w:val="13"/>
  </w:num>
  <w:num w:numId="15">
    <w:abstractNumId w:val="15"/>
  </w:num>
  <w:num w:numId="16">
    <w:abstractNumId w:val="7"/>
  </w:num>
  <w:num w:numId="17">
    <w:abstractNumId w:val="3"/>
  </w:num>
  <w:num w:numId="18">
    <w:abstractNumId w:val="9"/>
    <w:lvlOverride w:ilvl="0">
      <w:lvl w:ilvl="0">
        <w:start w:val="1"/>
        <w:numFmt w:val="decimal"/>
        <w:lvlText w:val="Eq.%1"/>
        <w:lvlJc w:val="left"/>
        <w:pPr>
          <w:ind w:left="0" w:firstLine="0"/>
        </w:pPr>
        <w:rPr>
          <w:rFonts w:ascii="Times New Roman" w:hAnsi="Times New Roman" w:hint="default"/>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1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NG Silun">
    <w15:presenceInfo w15:providerId="AD" w15:userId="S-1-5-21-2415383333-406384120-3540199839-759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5B"/>
    <w:rsid w:val="00001706"/>
    <w:rsid w:val="00001A8B"/>
    <w:rsid w:val="00001D4F"/>
    <w:rsid w:val="00002274"/>
    <w:rsid w:val="0000268C"/>
    <w:rsid w:val="00005D64"/>
    <w:rsid w:val="0000607D"/>
    <w:rsid w:val="00007748"/>
    <w:rsid w:val="00010A7F"/>
    <w:rsid w:val="00011971"/>
    <w:rsid w:val="00011DFF"/>
    <w:rsid w:val="0001341A"/>
    <w:rsid w:val="00013A77"/>
    <w:rsid w:val="00015337"/>
    <w:rsid w:val="00016787"/>
    <w:rsid w:val="00016AD8"/>
    <w:rsid w:val="00016C6B"/>
    <w:rsid w:val="00016F99"/>
    <w:rsid w:val="000209EE"/>
    <w:rsid w:val="00020C73"/>
    <w:rsid w:val="00021A17"/>
    <w:rsid w:val="00021E4F"/>
    <w:rsid w:val="00022EB7"/>
    <w:rsid w:val="00022F87"/>
    <w:rsid w:val="000236E0"/>
    <w:rsid w:val="00024307"/>
    <w:rsid w:val="00025998"/>
    <w:rsid w:val="00025A52"/>
    <w:rsid w:val="00026939"/>
    <w:rsid w:val="00026D7C"/>
    <w:rsid w:val="00030C90"/>
    <w:rsid w:val="00030FFE"/>
    <w:rsid w:val="000363C5"/>
    <w:rsid w:val="00037082"/>
    <w:rsid w:val="000403B6"/>
    <w:rsid w:val="000404F8"/>
    <w:rsid w:val="00043012"/>
    <w:rsid w:val="00043857"/>
    <w:rsid w:val="00044F6A"/>
    <w:rsid w:val="00045AD6"/>
    <w:rsid w:val="00045D12"/>
    <w:rsid w:val="00047550"/>
    <w:rsid w:val="00047A61"/>
    <w:rsid w:val="00051001"/>
    <w:rsid w:val="00051B69"/>
    <w:rsid w:val="00051BC0"/>
    <w:rsid w:val="00052091"/>
    <w:rsid w:val="000527C2"/>
    <w:rsid w:val="00054869"/>
    <w:rsid w:val="00056548"/>
    <w:rsid w:val="00056DC7"/>
    <w:rsid w:val="00057300"/>
    <w:rsid w:val="00060628"/>
    <w:rsid w:val="000631AD"/>
    <w:rsid w:val="00063453"/>
    <w:rsid w:val="00063979"/>
    <w:rsid w:val="00063EEF"/>
    <w:rsid w:val="00067492"/>
    <w:rsid w:val="00067A77"/>
    <w:rsid w:val="00071319"/>
    <w:rsid w:val="00071F36"/>
    <w:rsid w:val="000725B2"/>
    <w:rsid w:val="000732E6"/>
    <w:rsid w:val="00074F95"/>
    <w:rsid w:val="00075D6B"/>
    <w:rsid w:val="00076AC6"/>
    <w:rsid w:val="000845F6"/>
    <w:rsid w:val="00086A49"/>
    <w:rsid w:val="0008711F"/>
    <w:rsid w:val="0009078D"/>
    <w:rsid w:val="00090C57"/>
    <w:rsid w:val="00093E1F"/>
    <w:rsid w:val="00096FDF"/>
    <w:rsid w:val="00097FC3"/>
    <w:rsid w:val="000A0F91"/>
    <w:rsid w:val="000A2258"/>
    <w:rsid w:val="000A2299"/>
    <w:rsid w:val="000A271C"/>
    <w:rsid w:val="000A3FFA"/>
    <w:rsid w:val="000A4303"/>
    <w:rsid w:val="000A62C2"/>
    <w:rsid w:val="000B2327"/>
    <w:rsid w:val="000B35C6"/>
    <w:rsid w:val="000B3848"/>
    <w:rsid w:val="000B3A4A"/>
    <w:rsid w:val="000B3BA2"/>
    <w:rsid w:val="000B3C26"/>
    <w:rsid w:val="000B40CA"/>
    <w:rsid w:val="000B67E0"/>
    <w:rsid w:val="000B7506"/>
    <w:rsid w:val="000C05D9"/>
    <w:rsid w:val="000C1371"/>
    <w:rsid w:val="000C1695"/>
    <w:rsid w:val="000C26E1"/>
    <w:rsid w:val="000C413A"/>
    <w:rsid w:val="000C4D13"/>
    <w:rsid w:val="000D2218"/>
    <w:rsid w:val="000D30F6"/>
    <w:rsid w:val="000D3CA8"/>
    <w:rsid w:val="000D4BD1"/>
    <w:rsid w:val="000D65A9"/>
    <w:rsid w:val="000D6814"/>
    <w:rsid w:val="000D6A65"/>
    <w:rsid w:val="000D6C2F"/>
    <w:rsid w:val="000D73C7"/>
    <w:rsid w:val="000D7777"/>
    <w:rsid w:val="000E07F5"/>
    <w:rsid w:val="000E137A"/>
    <w:rsid w:val="000E36BC"/>
    <w:rsid w:val="000E3C32"/>
    <w:rsid w:val="000E4535"/>
    <w:rsid w:val="000E4B46"/>
    <w:rsid w:val="000E5EC5"/>
    <w:rsid w:val="000E6D74"/>
    <w:rsid w:val="000F12F5"/>
    <w:rsid w:val="000F1415"/>
    <w:rsid w:val="000F198D"/>
    <w:rsid w:val="000F1DFD"/>
    <w:rsid w:val="000F2586"/>
    <w:rsid w:val="000F2ABF"/>
    <w:rsid w:val="000F3400"/>
    <w:rsid w:val="000F5787"/>
    <w:rsid w:val="000F74F1"/>
    <w:rsid w:val="000F7B46"/>
    <w:rsid w:val="001004DF"/>
    <w:rsid w:val="00100655"/>
    <w:rsid w:val="0010194A"/>
    <w:rsid w:val="00103E95"/>
    <w:rsid w:val="001051DE"/>
    <w:rsid w:val="00105ABB"/>
    <w:rsid w:val="001065B4"/>
    <w:rsid w:val="00106985"/>
    <w:rsid w:val="00107542"/>
    <w:rsid w:val="00110463"/>
    <w:rsid w:val="001109DC"/>
    <w:rsid w:val="00111293"/>
    <w:rsid w:val="0011251C"/>
    <w:rsid w:val="001129FA"/>
    <w:rsid w:val="001140D4"/>
    <w:rsid w:val="0011420D"/>
    <w:rsid w:val="00114EE8"/>
    <w:rsid w:val="00115744"/>
    <w:rsid w:val="00116F81"/>
    <w:rsid w:val="001170E8"/>
    <w:rsid w:val="00121295"/>
    <w:rsid w:val="00121EC0"/>
    <w:rsid w:val="00122502"/>
    <w:rsid w:val="001227A7"/>
    <w:rsid w:val="0012293B"/>
    <w:rsid w:val="0012294C"/>
    <w:rsid w:val="00122C82"/>
    <w:rsid w:val="001239A1"/>
    <w:rsid w:val="00124FD8"/>
    <w:rsid w:val="00126E07"/>
    <w:rsid w:val="00127EAE"/>
    <w:rsid w:val="0013030D"/>
    <w:rsid w:val="00130D02"/>
    <w:rsid w:val="00132F53"/>
    <w:rsid w:val="001338D0"/>
    <w:rsid w:val="00133B5C"/>
    <w:rsid w:val="0013547C"/>
    <w:rsid w:val="0013559F"/>
    <w:rsid w:val="001368CF"/>
    <w:rsid w:val="00136A5B"/>
    <w:rsid w:val="0013716D"/>
    <w:rsid w:val="0014013B"/>
    <w:rsid w:val="00140A51"/>
    <w:rsid w:val="001411D5"/>
    <w:rsid w:val="001429A9"/>
    <w:rsid w:val="001509A4"/>
    <w:rsid w:val="00150BEE"/>
    <w:rsid w:val="0015161B"/>
    <w:rsid w:val="00152564"/>
    <w:rsid w:val="00152A80"/>
    <w:rsid w:val="00152AC6"/>
    <w:rsid w:val="001535F9"/>
    <w:rsid w:val="001544BA"/>
    <w:rsid w:val="00154CF2"/>
    <w:rsid w:val="0015590D"/>
    <w:rsid w:val="00155D60"/>
    <w:rsid w:val="00156D8F"/>
    <w:rsid w:val="0015739C"/>
    <w:rsid w:val="001576C4"/>
    <w:rsid w:val="00157D16"/>
    <w:rsid w:val="0016069C"/>
    <w:rsid w:val="001608B4"/>
    <w:rsid w:val="00160AC9"/>
    <w:rsid w:val="00160BC6"/>
    <w:rsid w:val="00162E03"/>
    <w:rsid w:val="0016319B"/>
    <w:rsid w:val="00164E68"/>
    <w:rsid w:val="00166AD7"/>
    <w:rsid w:val="00166BE6"/>
    <w:rsid w:val="00167E15"/>
    <w:rsid w:val="00170E5B"/>
    <w:rsid w:val="00171F92"/>
    <w:rsid w:val="00173C07"/>
    <w:rsid w:val="001749B0"/>
    <w:rsid w:val="0017552E"/>
    <w:rsid w:val="00176275"/>
    <w:rsid w:val="00177392"/>
    <w:rsid w:val="00177B4E"/>
    <w:rsid w:val="00181251"/>
    <w:rsid w:val="001816F2"/>
    <w:rsid w:val="00181790"/>
    <w:rsid w:val="00181B40"/>
    <w:rsid w:val="0018205F"/>
    <w:rsid w:val="00182D1E"/>
    <w:rsid w:val="00183784"/>
    <w:rsid w:val="001848C6"/>
    <w:rsid w:val="00186652"/>
    <w:rsid w:val="00186E96"/>
    <w:rsid w:val="00187063"/>
    <w:rsid w:val="0018743C"/>
    <w:rsid w:val="0018780F"/>
    <w:rsid w:val="00190A18"/>
    <w:rsid w:val="00190BFE"/>
    <w:rsid w:val="00190D45"/>
    <w:rsid w:val="001912B5"/>
    <w:rsid w:val="0019133D"/>
    <w:rsid w:val="00192C39"/>
    <w:rsid w:val="00195FD5"/>
    <w:rsid w:val="001961C6"/>
    <w:rsid w:val="001972C2"/>
    <w:rsid w:val="001A066C"/>
    <w:rsid w:val="001A0DF1"/>
    <w:rsid w:val="001A109F"/>
    <w:rsid w:val="001A1234"/>
    <w:rsid w:val="001A23AB"/>
    <w:rsid w:val="001A2E07"/>
    <w:rsid w:val="001A30D5"/>
    <w:rsid w:val="001A3342"/>
    <w:rsid w:val="001A47BF"/>
    <w:rsid w:val="001A76E1"/>
    <w:rsid w:val="001A7CCF"/>
    <w:rsid w:val="001B17B2"/>
    <w:rsid w:val="001B291C"/>
    <w:rsid w:val="001B37F5"/>
    <w:rsid w:val="001B38DC"/>
    <w:rsid w:val="001B3A24"/>
    <w:rsid w:val="001B6837"/>
    <w:rsid w:val="001B7373"/>
    <w:rsid w:val="001C1045"/>
    <w:rsid w:val="001C18D7"/>
    <w:rsid w:val="001C1A5E"/>
    <w:rsid w:val="001C36E1"/>
    <w:rsid w:val="001C3DAA"/>
    <w:rsid w:val="001C5DD8"/>
    <w:rsid w:val="001C74FB"/>
    <w:rsid w:val="001D05F3"/>
    <w:rsid w:val="001D06C9"/>
    <w:rsid w:val="001D17E1"/>
    <w:rsid w:val="001D1EB8"/>
    <w:rsid w:val="001D252C"/>
    <w:rsid w:val="001D3D1D"/>
    <w:rsid w:val="001D4B7C"/>
    <w:rsid w:val="001D5711"/>
    <w:rsid w:val="001D6044"/>
    <w:rsid w:val="001D75BA"/>
    <w:rsid w:val="001E0808"/>
    <w:rsid w:val="001E090B"/>
    <w:rsid w:val="001E14C0"/>
    <w:rsid w:val="001E3A00"/>
    <w:rsid w:val="001E63D8"/>
    <w:rsid w:val="001E7DCA"/>
    <w:rsid w:val="001E7E76"/>
    <w:rsid w:val="001E7F5B"/>
    <w:rsid w:val="001F1741"/>
    <w:rsid w:val="001F178D"/>
    <w:rsid w:val="001F2E01"/>
    <w:rsid w:val="001F2E20"/>
    <w:rsid w:val="001F302A"/>
    <w:rsid w:val="001F3431"/>
    <w:rsid w:val="001F4176"/>
    <w:rsid w:val="001F4FAB"/>
    <w:rsid w:val="001F6C7B"/>
    <w:rsid w:val="002011DA"/>
    <w:rsid w:val="0020358F"/>
    <w:rsid w:val="00203A83"/>
    <w:rsid w:val="00203C33"/>
    <w:rsid w:val="0020408A"/>
    <w:rsid w:val="002042C0"/>
    <w:rsid w:val="00205987"/>
    <w:rsid w:val="00205E1F"/>
    <w:rsid w:val="00210784"/>
    <w:rsid w:val="002109C6"/>
    <w:rsid w:val="002118E1"/>
    <w:rsid w:val="002127F0"/>
    <w:rsid w:val="002157D8"/>
    <w:rsid w:val="00221723"/>
    <w:rsid w:val="00221AF7"/>
    <w:rsid w:val="002221AF"/>
    <w:rsid w:val="00222857"/>
    <w:rsid w:val="00222868"/>
    <w:rsid w:val="00224ACC"/>
    <w:rsid w:val="00226F3A"/>
    <w:rsid w:val="002305DB"/>
    <w:rsid w:val="00230E61"/>
    <w:rsid w:val="002326C3"/>
    <w:rsid w:val="00234530"/>
    <w:rsid w:val="002351E9"/>
    <w:rsid w:val="00235F7C"/>
    <w:rsid w:val="00236708"/>
    <w:rsid w:val="002373E6"/>
    <w:rsid w:val="00237782"/>
    <w:rsid w:val="00237D2A"/>
    <w:rsid w:val="00240CD4"/>
    <w:rsid w:val="002437B8"/>
    <w:rsid w:val="002440F2"/>
    <w:rsid w:val="0024544C"/>
    <w:rsid w:val="0024651B"/>
    <w:rsid w:val="0024741A"/>
    <w:rsid w:val="00247A20"/>
    <w:rsid w:val="00250544"/>
    <w:rsid w:val="00250A58"/>
    <w:rsid w:val="00250CDA"/>
    <w:rsid w:val="00251124"/>
    <w:rsid w:val="00252798"/>
    <w:rsid w:val="00253A1E"/>
    <w:rsid w:val="002548B6"/>
    <w:rsid w:val="00255F20"/>
    <w:rsid w:val="0025634F"/>
    <w:rsid w:val="0025641E"/>
    <w:rsid w:val="002568DF"/>
    <w:rsid w:val="002572DD"/>
    <w:rsid w:val="00261E34"/>
    <w:rsid w:val="00262990"/>
    <w:rsid w:val="00263793"/>
    <w:rsid w:val="00263D3A"/>
    <w:rsid w:val="00265AF6"/>
    <w:rsid w:val="0027222C"/>
    <w:rsid w:val="00272E44"/>
    <w:rsid w:val="00273348"/>
    <w:rsid w:val="0027486A"/>
    <w:rsid w:val="002755C3"/>
    <w:rsid w:val="002759DF"/>
    <w:rsid w:val="00277923"/>
    <w:rsid w:val="00280240"/>
    <w:rsid w:val="00281325"/>
    <w:rsid w:val="00281540"/>
    <w:rsid w:val="002817AD"/>
    <w:rsid w:val="002818B4"/>
    <w:rsid w:val="00281F7E"/>
    <w:rsid w:val="00282E1F"/>
    <w:rsid w:val="00283067"/>
    <w:rsid w:val="0028318C"/>
    <w:rsid w:val="002837C3"/>
    <w:rsid w:val="00284BAF"/>
    <w:rsid w:val="0028533A"/>
    <w:rsid w:val="0028650B"/>
    <w:rsid w:val="00290391"/>
    <w:rsid w:val="0029042D"/>
    <w:rsid w:val="00291325"/>
    <w:rsid w:val="0029254C"/>
    <w:rsid w:val="0029381E"/>
    <w:rsid w:val="00294429"/>
    <w:rsid w:val="002944F4"/>
    <w:rsid w:val="00295B79"/>
    <w:rsid w:val="00296675"/>
    <w:rsid w:val="00297320"/>
    <w:rsid w:val="002A0BF5"/>
    <w:rsid w:val="002A160D"/>
    <w:rsid w:val="002A1AB1"/>
    <w:rsid w:val="002A2A11"/>
    <w:rsid w:val="002A564E"/>
    <w:rsid w:val="002A7005"/>
    <w:rsid w:val="002B0546"/>
    <w:rsid w:val="002B220A"/>
    <w:rsid w:val="002B248F"/>
    <w:rsid w:val="002B318E"/>
    <w:rsid w:val="002B3524"/>
    <w:rsid w:val="002B4429"/>
    <w:rsid w:val="002B4776"/>
    <w:rsid w:val="002B5D3B"/>
    <w:rsid w:val="002B5FF1"/>
    <w:rsid w:val="002B7210"/>
    <w:rsid w:val="002B7229"/>
    <w:rsid w:val="002C0E9A"/>
    <w:rsid w:val="002C117C"/>
    <w:rsid w:val="002C1212"/>
    <w:rsid w:val="002C12D1"/>
    <w:rsid w:val="002C2650"/>
    <w:rsid w:val="002C2706"/>
    <w:rsid w:val="002C2E88"/>
    <w:rsid w:val="002C47D9"/>
    <w:rsid w:val="002C6241"/>
    <w:rsid w:val="002D0FC0"/>
    <w:rsid w:val="002D3458"/>
    <w:rsid w:val="002D5902"/>
    <w:rsid w:val="002D79F0"/>
    <w:rsid w:val="002D7D5D"/>
    <w:rsid w:val="002E17EA"/>
    <w:rsid w:val="002E1C12"/>
    <w:rsid w:val="002E28DE"/>
    <w:rsid w:val="002E3BDB"/>
    <w:rsid w:val="002E3BE9"/>
    <w:rsid w:val="002E3F13"/>
    <w:rsid w:val="002E5D38"/>
    <w:rsid w:val="002E6079"/>
    <w:rsid w:val="002E61EE"/>
    <w:rsid w:val="002E65B9"/>
    <w:rsid w:val="002E66BA"/>
    <w:rsid w:val="002E77E5"/>
    <w:rsid w:val="002E7996"/>
    <w:rsid w:val="002F05C2"/>
    <w:rsid w:val="002F0CE0"/>
    <w:rsid w:val="002F1476"/>
    <w:rsid w:val="002F178D"/>
    <w:rsid w:val="002F1F6E"/>
    <w:rsid w:val="002F2E52"/>
    <w:rsid w:val="002F38EC"/>
    <w:rsid w:val="00300153"/>
    <w:rsid w:val="00300839"/>
    <w:rsid w:val="003026DD"/>
    <w:rsid w:val="00302893"/>
    <w:rsid w:val="00303CA5"/>
    <w:rsid w:val="0030442B"/>
    <w:rsid w:val="00304A5B"/>
    <w:rsid w:val="003054CB"/>
    <w:rsid w:val="0030764F"/>
    <w:rsid w:val="00307890"/>
    <w:rsid w:val="00307EF2"/>
    <w:rsid w:val="00310248"/>
    <w:rsid w:val="003121C4"/>
    <w:rsid w:val="00312D30"/>
    <w:rsid w:val="00313993"/>
    <w:rsid w:val="00314632"/>
    <w:rsid w:val="00314E91"/>
    <w:rsid w:val="0031531D"/>
    <w:rsid w:val="00315A95"/>
    <w:rsid w:val="003162EC"/>
    <w:rsid w:val="0031724D"/>
    <w:rsid w:val="00320CE3"/>
    <w:rsid w:val="0032222F"/>
    <w:rsid w:val="00322536"/>
    <w:rsid w:val="00323431"/>
    <w:rsid w:val="00327406"/>
    <w:rsid w:val="00330577"/>
    <w:rsid w:val="00332B7D"/>
    <w:rsid w:val="00332C9B"/>
    <w:rsid w:val="00332F0A"/>
    <w:rsid w:val="00335447"/>
    <w:rsid w:val="003372DD"/>
    <w:rsid w:val="00337F79"/>
    <w:rsid w:val="00341882"/>
    <w:rsid w:val="00341D16"/>
    <w:rsid w:val="003427F0"/>
    <w:rsid w:val="00342B33"/>
    <w:rsid w:val="00343837"/>
    <w:rsid w:val="003446BC"/>
    <w:rsid w:val="00345252"/>
    <w:rsid w:val="0034570E"/>
    <w:rsid w:val="00347334"/>
    <w:rsid w:val="00347C74"/>
    <w:rsid w:val="00350B59"/>
    <w:rsid w:val="00351200"/>
    <w:rsid w:val="003517AF"/>
    <w:rsid w:val="00351ECF"/>
    <w:rsid w:val="003529A9"/>
    <w:rsid w:val="003531F5"/>
    <w:rsid w:val="003543C0"/>
    <w:rsid w:val="0035494A"/>
    <w:rsid w:val="00356CEE"/>
    <w:rsid w:val="00356E74"/>
    <w:rsid w:val="00357B47"/>
    <w:rsid w:val="00362205"/>
    <w:rsid w:val="00365D33"/>
    <w:rsid w:val="0036703D"/>
    <w:rsid w:val="00367CD6"/>
    <w:rsid w:val="00367DC2"/>
    <w:rsid w:val="0037234E"/>
    <w:rsid w:val="003724EB"/>
    <w:rsid w:val="00372D4E"/>
    <w:rsid w:val="003737BF"/>
    <w:rsid w:val="00375716"/>
    <w:rsid w:val="0037590F"/>
    <w:rsid w:val="0037682F"/>
    <w:rsid w:val="00376C58"/>
    <w:rsid w:val="0037757D"/>
    <w:rsid w:val="003811C2"/>
    <w:rsid w:val="003812E6"/>
    <w:rsid w:val="00381E74"/>
    <w:rsid w:val="003828C7"/>
    <w:rsid w:val="003830E1"/>
    <w:rsid w:val="003832C9"/>
    <w:rsid w:val="00383DD3"/>
    <w:rsid w:val="003841B5"/>
    <w:rsid w:val="00384FA1"/>
    <w:rsid w:val="0038747A"/>
    <w:rsid w:val="0039129B"/>
    <w:rsid w:val="00391323"/>
    <w:rsid w:val="00396359"/>
    <w:rsid w:val="0039666D"/>
    <w:rsid w:val="003A0138"/>
    <w:rsid w:val="003A1CD0"/>
    <w:rsid w:val="003A2742"/>
    <w:rsid w:val="003A2CE1"/>
    <w:rsid w:val="003A3390"/>
    <w:rsid w:val="003A50BF"/>
    <w:rsid w:val="003A53C5"/>
    <w:rsid w:val="003A53DA"/>
    <w:rsid w:val="003A6D7A"/>
    <w:rsid w:val="003A6DF7"/>
    <w:rsid w:val="003A7CF6"/>
    <w:rsid w:val="003A7D15"/>
    <w:rsid w:val="003B0502"/>
    <w:rsid w:val="003B190B"/>
    <w:rsid w:val="003B1CEC"/>
    <w:rsid w:val="003B22C5"/>
    <w:rsid w:val="003B3D93"/>
    <w:rsid w:val="003B4EC1"/>
    <w:rsid w:val="003B5483"/>
    <w:rsid w:val="003B6740"/>
    <w:rsid w:val="003B7B5B"/>
    <w:rsid w:val="003C2B1E"/>
    <w:rsid w:val="003C6938"/>
    <w:rsid w:val="003D0074"/>
    <w:rsid w:val="003D05DE"/>
    <w:rsid w:val="003D0892"/>
    <w:rsid w:val="003D1DD0"/>
    <w:rsid w:val="003D2657"/>
    <w:rsid w:val="003D3369"/>
    <w:rsid w:val="003D3836"/>
    <w:rsid w:val="003D60A8"/>
    <w:rsid w:val="003D6EC7"/>
    <w:rsid w:val="003D78E0"/>
    <w:rsid w:val="003D795A"/>
    <w:rsid w:val="003D7AE6"/>
    <w:rsid w:val="003E0037"/>
    <w:rsid w:val="003E03DA"/>
    <w:rsid w:val="003E0734"/>
    <w:rsid w:val="003E305D"/>
    <w:rsid w:val="003E371F"/>
    <w:rsid w:val="003E37EA"/>
    <w:rsid w:val="003E3821"/>
    <w:rsid w:val="003E39F6"/>
    <w:rsid w:val="003E5D75"/>
    <w:rsid w:val="003E5EEF"/>
    <w:rsid w:val="003E616C"/>
    <w:rsid w:val="003E74EF"/>
    <w:rsid w:val="003E7891"/>
    <w:rsid w:val="003F1420"/>
    <w:rsid w:val="003F14A3"/>
    <w:rsid w:val="003F1719"/>
    <w:rsid w:val="003F1AEF"/>
    <w:rsid w:val="003F239E"/>
    <w:rsid w:val="003F2978"/>
    <w:rsid w:val="003F2BD5"/>
    <w:rsid w:val="003F2F05"/>
    <w:rsid w:val="003F3656"/>
    <w:rsid w:val="003F64DF"/>
    <w:rsid w:val="003F6723"/>
    <w:rsid w:val="003F7060"/>
    <w:rsid w:val="003F7C56"/>
    <w:rsid w:val="00400DAE"/>
    <w:rsid w:val="004017B0"/>
    <w:rsid w:val="00402A68"/>
    <w:rsid w:val="0040307A"/>
    <w:rsid w:val="004033C2"/>
    <w:rsid w:val="00404F4D"/>
    <w:rsid w:val="0040697C"/>
    <w:rsid w:val="00411925"/>
    <w:rsid w:val="00412A4C"/>
    <w:rsid w:val="00412F06"/>
    <w:rsid w:val="00413573"/>
    <w:rsid w:val="00415283"/>
    <w:rsid w:val="00420910"/>
    <w:rsid w:val="00421E7C"/>
    <w:rsid w:val="00422139"/>
    <w:rsid w:val="00422412"/>
    <w:rsid w:val="00424209"/>
    <w:rsid w:val="004245B5"/>
    <w:rsid w:val="00424705"/>
    <w:rsid w:val="00424F4A"/>
    <w:rsid w:val="004252F9"/>
    <w:rsid w:val="004254B5"/>
    <w:rsid w:val="0042670C"/>
    <w:rsid w:val="004275A2"/>
    <w:rsid w:val="004276D5"/>
    <w:rsid w:val="0043121B"/>
    <w:rsid w:val="004321BA"/>
    <w:rsid w:val="00435257"/>
    <w:rsid w:val="00435952"/>
    <w:rsid w:val="00435BA1"/>
    <w:rsid w:val="00436D0B"/>
    <w:rsid w:val="00436ED1"/>
    <w:rsid w:val="004377DD"/>
    <w:rsid w:val="0044329A"/>
    <w:rsid w:val="0044575F"/>
    <w:rsid w:val="00446710"/>
    <w:rsid w:val="00446795"/>
    <w:rsid w:val="00450BB1"/>
    <w:rsid w:val="00450FB1"/>
    <w:rsid w:val="0045359F"/>
    <w:rsid w:val="004539F6"/>
    <w:rsid w:val="00454E10"/>
    <w:rsid w:val="004555D8"/>
    <w:rsid w:val="0045633D"/>
    <w:rsid w:val="00457E7D"/>
    <w:rsid w:val="004602B8"/>
    <w:rsid w:val="004602BC"/>
    <w:rsid w:val="00460FC3"/>
    <w:rsid w:val="0046267B"/>
    <w:rsid w:val="004630B6"/>
    <w:rsid w:val="004638B8"/>
    <w:rsid w:val="00467969"/>
    <w:rsid w:val="00470531"/>
    <w:rsid w:val="0047093A"/>
    <w:rsid w:val="00471312"/>
    <w:rsid w:val="00474403"/>
    <w:rsid w:val="004749E1"/>
    <w:rsid w:val="0047502C"/>
    <w:rsid w:val="00475D95"/>
    <w:rsid w:val="00476EA5"/>
    <w:rsid w:val="00477B63"/>
    <w:rsid w:val="0048244F"/>
    <w:rsid w:val="004843E0"/>
    <w:rsid w:val="004854A8"/>
    <w:rsid w:val="00485968"/>
    <w:rsid w:val="00485AD4"/>
    <w:rsid w:val="00486296"/>
    <w:rsid w:val="0048772B"/>
    <w:rsid w:val="00487925"/>
    <w:rsid w:val="00487A15"/>
    <w:rsid w:val="00487E80"/>
    <w:rsid w:val="00487FA5"/>
    <w:rsid w:val="00491437"/>
    <w:rsid w:val="00493454"/>
    <w:rsid w:val="00493CF1"/>
    <w:rsid w:val="00493CF8"/>
    <w:rsid w:val="00497543"/>
    <w:rsid w:val="004A0405"/>
    <w:rsid w:val="004A21B9"/>
    <w:rsid w:val="004A2594"/>
    <w:rsid w:val="004A31A4"/>
    <w:rsid w:val="004A3F09"/>
    <w:rsid w:val="004A4AAD"/>
    <w:rsid w:val="004A51F8"/>
    <w:rsid w:val="004A532D"/>
    <w:rsid w:val="004A5DAF"/>
    <w:rsid w:val="004A72DC"/>
    <w:rsid w:val="004B08BE"/>
    <w:rsid w:val="004B36C1"/>
    <w:rsid w:val="004B3F31"/>
    <w:rsid w:val="004B42E2"/>
    <w:rsid w:val="004B49DA"/>
    <w:rsid w:val="004B53E7"/>
    <w:rsid w:val="004B59B8"/>
    <w:rsid w:val="004B5B12"/>
    <w:rsid w:val="004B6801"/>
    <w:rsid w:val="004B6DAF"/>
    <w:rsid w:val="004B7B54"/>
    <w:rsid w:val="004C12CF"/>
    <w:rsid w:val="004C2336"/>
    <w:rsid w:val="004C40F9"/>
    <w:rsid w:val="004C720A"/>
    <w:rsid w:val="004D0A11"/>
    <w:rsid w:val="004D15B3"/>
    <w:rsid w:val="004D17DD"/>
    <w:rsid w:val="004D1B90"/>
    <w:rsid w:val="004D1F70"/>
    <w:rsid w:val="004D2089"/>
    <w:rsid w:val="004D279D"/>
    <w:rsid w:val="004D3B50"/>
    <w:rsid w:val="004D3E24"/>
    <w:rsid w:val="004D41EE"/>
    <w:rsid w:val="004D4DDD"/>
    <w:rsid w:val="004D64EB"/>
    <w:rsid w:val="004D68F6"/>
    <w:rsid w:val="004D6FD7"/>
    <w:rsid w:val="004D7374"/>
    <w:rsid w:val="004E0F83"/>
    <w:rsid w:val="004E23C1"/>
    <w:rsid w:val="004E3CA8"/>
    <w:rsid w:val="004E5D97"/>
    <w:rsid w:val="004E7F21"/>
    <w:rsid w:val="004F04F9"/>
    <w:rsid w:val="004F2E29"/>
    <w:rsid w:val="004F368E"/>
    <w:rsid w:val="004F3F9F"/>
    <w:rsid w:val="004F4312"/>
    <w:rsid w:val="004F4F5C"/>
    <w:rsid w:val="004F564D"/>
    <w:rsid w:val="004F763C"/>
    <w:rsid w:val="00501C74"/>
    <w:rsid w:val="00503999"/>
    <w:rsid w:val="0050576D"/>
    <w:rsid w:val="0050581F"/>
    <w:rsid w:val="0050638E"/>
    <w:rsid w:val="00506BEE"/>
    <w:rsid w:val="00507436"/>
    <w:rsid w:val="00507ED5"/>
    <w:rsid w:val="00510331"/>
    <w:rsid w:val="00510415"/>
    <w:rsid w:val="005106C4"/>
    <w:rsid w:val="005108A4"/>
    <w:rsid w:val="005111E5"/>
    <w:rsid w:val="005114D7"/>
    <w:rsid w:val="005142B2"/>
    <w:rsid w:val="00522791"/>
    <w:rsid w:val="00523A7B"/>
    <w:rsid w:val="0052571B"/>
    <w:rsid w:val="00525752"/>
    <w:rsid w:val="005268E8"/>
    <w:rsid w:val="00530C41"/>
    <w:rsid w:val="00530EAB"/>
    <w:rsid w:val="00531384"/>
    <w:rsid w:val="00531A29"/>
    <w:rsid w:val="0053236E"/>
    <w:rsid w:val="005323B7"/>
    <w:rsid w:val="005325B0"/>
    <w:rsid w:val="00533D6F"/>
    <w:rsid w:val="00536D5E"/>
    <w:rsid w:val="00540088"/>
    <w:rsid w:val="00541BD4"/>
    <w:rsid w:val="00541F5E"/>
    <w:rsid w:val="005446FA"/>
    <w:rsid w:val="005458D2"/>
    <w:rsid w:val="005466F8"/>
    <w:rsid w:val="005467A8"/>
    <w:rsid w:val="005467D3"/>
    <w:rsid w:val="00547C51"/>
    <w:rsid w:val="00547E9F"/>
    <w:rsid w:val="00550ED8"/>
    <w:rsid w:val="00552B5D"/>
    <w:rsid w:val="005535CF"/>
    <w:rsid w:val="00553726"/>
    <w:rsid w:val="005539C8"/>
    <w:rsid w:val="005545AB"/>
    <w:rsid w:val="005556DC"/>
    <w:rsid w:val="00555FBF"/>
    <w:rsid w:val="005561B7"/>
    <w:rsid w:val="00556F88"/>
    <w:rsid w:val="00557557"/>
    <w:rsid w:val="00557897"/>
    <w:rsid w:val="00560C2A"/>
    <w:rsid w:val="005619C9"/>
    <w:rsid w:val="00561DB5"/>
    <w:rsid w:val="00562088"/>
    <w:rsid w:val="00562112"/>
    <w:rsid w:val="00562E46"/>
    <w:rsid w:val="00563189"/>
    <w:rsid w:val="00563357"/>
    <w:rsid w:val="00563C48"/>
    <w:rsid w:val="00565403"/>
    <w:rsid w:val="00565DF1"/>
    <w:rsid w:val="005665FB"/>
    <w:rsid w:val="00566D58"/>
    <w:rsid w:val="00567EFB"/>
    <w:rsid w:val="00567F14"/>
    <w:rsid w:val="00571E13"/>
    <w:rsid w:val="00571F52"/>
    <w:rsid w:val="00573405"/>
    <w:rsid w:val="005738F4"/>
    <w:rsid w:val="0057437B"/>
    <w:rsid w:val="005743F0"/>
    <w:rsid w:val="005749BF"/>
    <w:rsid w:val="0057601A"/>
    <w:rsid w:val="00581841"/>
    <w:rsid w:val="005831D4"/>
    <w:rsid w:val="00584357"/>
    <w:rsid w:val="00584521"/>
    <w:rsid w:val="00584F17"/>
    <w:rsid w:val="00585A69"/>
    <w:rsid w:val="00585B46"/>
    <w:rsid w:val="00586371"/>
    <w:rsid w:val="005901B1"/>
    <w:rsid w:val="00592A16"/>
    <w:rsid w:val="00592C4F"/>
    <w:rsid w:val="00595244"/>
    <w:rsid w:val="00595EDF"/>
    <w:rsid w:val="005965A5"/>
    <w:rsid w:val="00596963"/>
    <w:rsid w:val="005974AF"/>
    <w:rsid w:val="005977C3"/>
    <w:rsid w:val="00597BEA"/>
    <w:rsid w:val="005A1BAE"/>
    <w:rsid w:val="005A1DEF"/>
    <w:rsid w:val="005A34FE"/>
    <w:rsid w:val="005A3819"/>
    <w:rsid w:val="005A524F"/>
    <w:rsid w:val="005A56F1"/>
    <w:rsid w:val="005A76E4"/>
    <w:rsid w:val="005B0267"/>
    <w:rsid w:val="005B0948"/>
    <w:rsid w:val="005B1985"/>
    <w:rsid w:val="005B1D55"/>
    <w:rsid w:val="005B5EAF"/>
    <w:rsid w:val="005B672F"/>
    <w:rsid w:val="005B6C46"/>
    <w:rsid w:val="005B7CCE"/>
    <w:rsid w:val="005C15B1"/>
    <w:rsid w:val="005C16F1"/>
    <w:rsid w:val="005C2576"/>
    <w:rsid w:val="005C261A"/>
    <w:rsid w:val="005C2644"/>
    <w:rsid w:val="005C3724"/>
    <w:rsid w:val="005C49AF"/>
    <w:rsid w:val="005C4B4A"/>
    <w:rsid w:val="005C5A72"/>
    <w:rsid w:val="005C6009"/>
    <w:rsid w:val="005C6033"/>
    <w:rsid w:val="005C651A"/>
    <w:rsid w:val="005D0C5D"/>
    <w:rsid w:val="005D131D"/>
    <w:rsid w:val="005D1D72"/>
    <w:rsid w:val="005D2050"/>
    <w:rsid w:val="005D2F27"/>
    <w:rsid w:val="005E06DA"/>
    <w:rsid w:val="005E0804"/>
    <w:rsid w:val="005E2792"/>
    <w:rsid w:val="005E31C8"/>
    <w:rsid w:val="005E474C"/>
    <w:rsid w:val="005E5CEB"/>
    <w:rsid w:val="005E7081"/>
    <w:rsid w:val="005E7900"/>
    <w:rsid w:val="005F218F"/>
    <w:rsid w:val="005F2D49"/>
    <w:rsid w:val="005F47AC"/>
    <w:rsid w:val="005F5E12"/>
    <w:rsid w:val="005F62AA"/>
    <w:rsid w:val="00603B65"/>
    <w:rsid w:val="00604249"/>
    <w:rsid w:val="006049B4"/>
    <w:rsid w:val="00604B68"/>
    <w:rsid w:val="00605082"/>
    <w:rsid w:val="006067C5"/>
    <w:rsid w:val="006067EF"/>
    <w:rsid w:val="00607A41"/>
    <w:rsid w:val="0061190B"/>
    <w:rsid w:val="00612996"/>
    <w:rsid w:val="006134C7"/>
    <w:rsid w:val="00613E77"/>
    <w:rsid w:val="00613F0F"/>
    <w:rsid w:val="00614913"/>
    <w:rsid w:val="00615922"/>
    <w:rsid w:val="0061666A"/>
    <w:rsid w:val="00616C03"/>
    <w:rsid w:val="006171B6"/>
    <w:rsid w:val="00620A4B"/>
    <w:rsid w:val="0062134D"/>
    <w:rsid w:val="006220D2"/>
    <w:rsid w:val="00622996"/>
    <w:rsid w:val="006244EA"/>
    <w:rsid w:val="00625501"/>
    <w:rsid w:val="00625662"/>
    <w:rsid w:val="00625D2F"/>
    <w:rsid w:val="0062785B"/>
    <w:rsid w:val="0063071A"/>
    <w:rsid w:val="0063087F"/>
    <w:rsid w:val="00633438"/>
    <w:rsid w:val="00633737"/>
    <w:rsid w:val="00633AC9"/>
    <w:rsid w:val="00634B95"/>
    <w:rsid w:val="00635C38"/>
    <w:rsid w:val="0063636A"/>
    <w:rsid w:val="00636EC0"/>
    <w:rsid w:val="00637D9C"/>
    <w:rsid w:val="00637F13"/>
    <w:rsid w:val="006402AD"/>
    <w:rsid w:val="006402EE"/>
    <w:rsid w:val="00640473"/>
    <w:rsid w:val="00640E59"/>
    <w:rsid w:val="00641C7D"/>
    <w:rsid w:val="00642018"/>
    <w:rsid w:val="0064286A"/>
    <w:rsid w:val="006428D1"/>
    <w:rsid w:val="00643CBE"/>
    <w:rsid w:val="00644910"/>
    <w:rsid w:val="00644C2B"/>
    <w:rsid w:val="00644F5F"/>
    <w:rsid w:val="0064589C"/>
    <w:rsid w:val="00650390"/>
    <w:rsid w:val="006515A8"/>
    <w:rsid w:val="006549E9"/>
    <w:rsid w:val="0065522A"/>
    <w:rsid w:val="0065598E"/>
    <w:rsid w:val="00655C0D"/>
    <w:rsid w:val="006631AC"/>
    <w:rsid w:val="00663BD1"/>
    <w:rsid w:val="00664FC5"/>
    <w:rsid w:val="00665D59"/>
    <w:rsid w:val="00667A55"/>
    <w:rsid w:val="006714A0"/>
    <w:rsid w:val="00671B6E"/>
    <w:rsid w:val="006726AB"/>
    <w:rsid w:val="00672DF8"/>
    <w:rsid w:val="0067333B"/>
    <w:rsid w:val="00673E20"/>
    <w:rsid w:val="00674296"/>
    <w:rsid w:val="0067496C"/>
    <w:rsid w:val="00674DBC"/>
    <w:rsid w:val="00677295"/>
    <w:rsid w:val="00677373"/>
    <w:rsid w:val="0068092E"/>
    <w:rsid w:val="00680EBD"/>
    <w:rsid w:val="006830D3"/>
    <w:rsid w:val="0068342D"/>
    <w:rsid w:val="00683539"/>
    <w:rsid w:val="00684FBF"/>
    <w:rsid w:val="006861BE"/>
    <w:rsid w:val="0068701E"/>
    <w:rsid w:val="0068717D"/>
    <w:rsid w:val="00690905"/>
    <w:rsid w:val="00690CED"/>
    <w:rsid w:val="00693614"/>
    <w:rsid w:val="00693826"/>
    <w:rsid w:val="006950FD"/>
    <w:rsid w:val="00697CA5"/>
    <w:rsid w:val="006A0B1A"/>
    <w:rsid w:val="006A1933"/>
    <w:rsid w:val="006A3816"/>
    <w:rsid w:val="006A3E53"/>
    <w:rsid w:val="006A4E41"/>
    <w:rsid w:val="006A568F"/>
    <w:rsid w:val="006A64CA"/>
    <w:rsid w:val="006A6CA4"/>
    <w:rsid w:val="006A7A20"/>
    <w:rsid w:val="006B0A5B"/>
    <w:rsid w:val="006B1664"/>
    <w:rsid w:val="006B2378"/>
    <w:rsid w:val="006B41B6"/>
    <w:rsid w:val="006B477F"/>
    <w:rsid w:val="006B47FC"/>
    <w:rsid w:val="006B47FE"/>
    <w:rsid w:val="006B4BDB"/>
    <w:rsid w:val="006B585B"/>
    <w:rsid w:val="006B5A91"/>
    <w:rsid w:val="006B6118"/>
    <w:rsid w:val="006B6DD8"/>
    <w:rsid w:val="006B7573"/>
    <w:rsid w:val="006C2920"/>
    <w:rsid w:val="006C2D2B"/>
    <w:rsid w:val="006C3696"/>
    <w:rsid w:val="006C48C3"/>
    <w:rsid w:val="006C63FF"/>
    <w:rsid w:val="006D063A"/>
    <w:rsid w:val="006D2F0A"/>
    <w:rsid w:val="006D400F"/>
    <w:rsid w:val="006D429F"/>
    <w:rsid w:val="006D72FD"/>
    <w:rsid w:val="006E0DE3"/>
    <w:rsid w:val="006E3722"/>
    <w:rsid w:val="006E521B"/>
    <w:rsid w:val="006E5A8C"/>
    <w:rsid w:val="006E6031"/>
    <w:rsid w:val="006F0FF5"/>
    <w:rsid w:val="006F182C"/>
    <w:rsid w:val="006F2430"/>
    <w:rsid w:val="006F37A3"/>
    <w:rsid w:val="006F4AC6"/>
    <w:rsid w:val="006F4C7F"/>
    <w:rsid w:val="006F4D86"/>
    <w:rsid w:val="006F5F39"/>
    <w:rsid w:val="006F6E72"/>
    <w:rsid w:val="006F7A11"/>
    <w:rsid w:val="0070193B"/>
    <w:rsid w:val="00701CE2"/>
    <w:rsid w:val="0070273C"/>
    <w:rsid w:val="00703F7B"/>
    <w:rsid w:val="00707134"/>
    <w:rsid w:val="00710105"/>
    <w:rsid w:val="007127CF"/>
    <w:rsid w:val="00712980"/>
    <w:rsid w:val="00712D4A"/>
    <w:rsid w:val="007147C8"/>
    <w:rsid w:val="007174EC"/>
    <w:rsid w:val="00721547"/>
    <w:rsid w:val="00723482"/>
    <w:rsid w:val="0072418A"/>
    <w:rsid w:val="007247B5"/>
    <w:rsid w:val="00724B7F"/>
    <w:rsid w:val="00724D04"/>
    <w:rsid w:val="007260AF"/>
    <w:rsid w:val="00726F99"/>
    <w:rsid w:val="007274D4"/>
    <w:rsid w:val="00727610"/>
    <w:rsid w:val="00731A5F"/>
    <w:rsid w:val="007324DC"/>
    <w:rsid w:val="007331AE"/>
    <w:rsid w:val="00733409"/>
    <w:rsid w:val="00735AFD"/>
    <w:rsid w:val="00735B7A"/>
    <w:rsid w:val="00736DC0"/>
    <w:rsid w:val="00741244"/>
    <w:rsid w:val="007416F8"/>
    <w:rsid w:val="00741852"/>
    <w:rsid w:val="00741B62"/>
    <w:rsid w:val="00741C40"/>
    <w:rsid w:val="00742505"/>
    <w:rsid w:val="007468A6"/>
    <w:rsid w:val="007468F1"/>
    <w:rsid w:val="007472E3"/>
    <w:rsid w:val="0074744B"/>
    <w:rsid w:val="00750327"/>
    <w:rsid w:val="007528CF"/>
    <w:rsid w:val="00755786"/>
    <w:rsid w:val="00755B30"/>
    <w:rsid w:val="00755E53"/>
    <w:rsid w:val="00756E7D"/>
    <w:rsid w:val="00757478"/>
    <w:rsid w:val="00757FFA"/>
    <w:rsid w:val="00762875"/>
    <w:rsid w:val="00763E1E"/>
    <w:rsid w:val="0076600D"/>
    <w:rsid w:val="00766361"/>
    <w:rsid w:val="00767334"/>
    <w:rsid w:val="00770713"/>
    <w:rsid w:val="0077173E"/>
    <w:rsid w:val="007738AB"/>
    <w:rsid w:val="007744CD"/>
    <w:rsid w:val="007769E7"/>
    <w:rsid w:val="00776C85"/>
    <w:rsid w:val="00777213"/>
    <w:rsid w:val="00777995"/>
    <w:rsid w:val="00777CA9"/>
    <w:rsid w:val="00780885"/>
    <w:rsid w:val="00782971"/>
    <w:rsid w:val="00784A9B"/>
    <w:rsid w:val="00785D6B"/>
    <w:rsid w:val="00786559"/>
    <w:rsid w:val="00790B99"/>
    <w:rsid w:val="00791074"/>
    <w:rsid w:val="00791371"/>
    <w:rsid w:val="0079234E"/>
    <w:rsid w:val="00793550"/>
    <w:rsid w:val="0079373C"/>
    <w:rsid w:val="007956D6"/>
    <w:rsid w:val="00796D69"/>
    <w:rsid w:val="007973C0"/>
    <w:rsid w:val="007A00BB"/>
    <w:rsid w:val="007A017B"/>
    <w:rsid w:val="007A1C98"/>
    <w:rsid w:val="007A494F"/>
    <w:rsid w:val="007A51D2"/>
    <w:rsid w:val="007A7036"/>
    <w:rsid w:val="007A731C"/>
    <w:rsid w:val="007B067C"/>
    <w:rsid w:val="007B2BDC"/>
    <w:rsid w:val="007B2D31"/>
    <w:rsid w:val="007B3A06"/>
    <w:rsid w:val="007B51E3"/>
    <w:rsid w:val="007B5E96"/>
    <w:rsid w:val="007B683E"/>
    <w:rsid w:val="007B76C4"/>
    <w:rsid w:val="007C0371"/>
    <w:rsid w:val="007C07AF"/>
    <w:rsid w:val="007C32C9"/>
    <w:rsid w:val="007C358A"/>
    <w:rsid w:val="007C421E"/>
    <w:rsid w:val="007C4303"/>
    <w:rsid w:val="007C78F1"/>
    <w:rsid w:val="007D0DEC"/>
    <w:rsid w:val="007D0F68"/>
    <w:rsid w:val="007D1E73"/>
    <w:rsid w:val="007D2686"/>
    <w:rsid w:val="007D2AD5"/>
    <w:rsid w:val="007D3FB3"/>
    <w:rsid w:val="007D51ED"/>
    <w:rsid w:val="007D5306"/>
    <w:rsid w:val="007D6DF4"/>
    <w:rsid w:val="007D6FEF"/>
    <w:rsid w:val="007D7964"/>
    <w:rsid w:val="007E3585"/>
    <w:rsid w:val="007E36B5"/>
    <w:rsid w:val="007E66EB"/>
    <w:rsid w:val="007E6DFE"/>
    <w:rsid w:val="007F067D"/>
    <w:rsid w:val="007F0C25"/>
    <w:rsid w:val="007F17CC"/>
    <w:rsid w:val="007F2688"/>
    <w:rsid w:val="007F4DC9"/>
    <w:rsid w:val="00800332"/>
    <w:rsid w:val="00803B95"/>
    <w:rsid w:val="00803EF1"/>
    <w:rsid w:val="0080427D"/>
    <w:rsid w:val="00804F18"/>
    <w:rsid w:val="0080644C"/>
    <w:rsid w:val="0080654B"/>
    <w:rsid w:val="00806E0D"/>
    <w:rsid w:val="00814672"/>
    <w:rsid w:val="00814744"/>
    <w:rsid w:val="00814CB6"/>
    <w:rsid w:val="008151DA"/>
    <w:rsid w:val="0081570D"/>
    <w:rsid w:val="00816488"/>
    <w:rsid w:val="00821DF8"/>
    <w:rsid w:val="00822593"/>
    <w:rsid w:val="008261D9"/>
    <w:rsid w:val="008266DC"/>
    <w:rsid w:val="00826A68"/>
    <w:rsid w:val="00826F26"/>
    <w:rsid w:val="008274DB"/>
    <w:rsid w:val="00827F9E"/>
    <w:rsid w:val="008310AD"/>
    <w:rsid w:val="00831C19"/>
    <w:rsid w:val="00832A50"/>
    <w:rsid w:val="0083383E"/>
    <w:rsid w:val="00833C70"/>
    <w:rsid w:val="00842BCD"/>
    <w:rsid w:val="0084380E"/>
    <w:rsid w:val="00843D5A"/>
    <w:rsid w:val="0084548F"/>
    <w:rsid w:val="00845697"/>
    <w:rsid w:val="0084589A"/>
    <w:rsid w:val="00845A79"/>
    <w:rsid w:val="00846881"/>
    <w:rsid w:val="00846A73"/>
    <w:rsid w:val="00846F35"/>
    <w:rsid w:val="0084776C"/>
    <w:rsid w:val="0084781E"/>
    <w:rsid w:val="00847FA7"/>
    <w:rsid w:val="00853262"/>
    <w:rsid w:val="008535F3"/>
    <w:rsid w:val="0085402C"/>
    <w:rsid w:val="00855DA5"/>
    <w:rsid w:val="008601BC"/>
    <w:rsid w:val="00860FF8"/>
    <w:rsid w:val="00862039"/>
    <w:rsid w:val="00862D2F"/>
    <w:rsid w:val="008647CD"/>
    <w:rsid w:val="00864CFE"/>
    <w:rsid w:val="008653F6"/>
    <w:rsid w:val="00865606"/>
    <w:rsid w:val="00865632"/>
    <w:rsid w:val="0086669D"/>
    <w:rsid w:val="00866B22"/>
    <w:rsid w:val="00867B0B"/>
    <w:rsid w:val="008710B9"/>
    <w:rsid w:val="0087348F"/>
    <w:rsid w:val="00874BA8"/>
    <w:rsid w:val="00874DDB"/>
    <w:rsid w:val="00875F67"/>
    <w:rsid w:val="00876408"/>
    <w:rsid w:val="00881F2F"/>
    <w:rsid w:val="0088427B"/>
    <w:rsid w:val="008843CF"/>
    <w:rsid w:val="00887573"/>
    <w:rsid w:val="0089007E"/>
    <w:rsid w:val="00890B3B"/>
    <w:rsid w:val="00890C92"/>
    <w:rsid w:val="008921F5"/>
    <w:rsid w:val="00893194"/>
    <w:rsid w:val="00893B32"/>
    <w:rsid w:val="00894945"/>
    <w:rsid w:val="00896C80"/>
    <w:rsid w:val="00896E92"/>
    <w:rsid w:val="008A0585"/>
    <w:rsid w:val="008A19A9"/>
    <w:rsid w:val="008A385C"/>
    <w:rsid w:val="008A461C"/>
    <w:rsid w:val="008A49D7"/>
    <w:rsid w:val="008A6562"/>
    <w:rsid w:val="008A6EE3"/>
    <w:rsid w:val="008B1B94"/>
    <w:rsid w:val="008B3953"/>
    <w:rsid w:val="008B5894"/>
    <w:rsid w:val="008B6688"/>
    <w:rsid w:val="008B67D7"/>
    <w:rsid w:val="008B7E3D"/>
    <w:rsid w:val="008C05C8"/>
    <w:rsid w:val="008C0C56"/>
    <w:rsid w:val="008C0F0F"/>
    <w:rsid w:val="008C1714"/>
    <w:rsid w:val="008C1856"/>
    <w:rsid w:val="008C1C32"/>
    <w:rsid w:val="008C207F"/>
    <w:rsid w:val="008C2085"/>
    <w:rsid w:val="008C34CB"/>
    <w:rsid w:val="008C35A9"/>
    <w:rsid w:val="008C562B"/>
    <w:rsid w:val="008C754C"/>
    <w:rsid w:val="008C7759"/>
    <w:rsid w:val="008C7ED7"/>
    <w:rsid w:val="008D0FD1"/>
    <w:rsid w:val="008D1794"/>
    <w:rsid w:val="008D2102"/>
    <w:rsid w:val="008D3ACE"/>
    <w:rsid w:val="008D7673"/>
    <w:rsid w:val="008E012B"/>
    <w:rsid w:val="008E0250"/>
    <w:rsid w:val="008E1473"/>
    <w:rsid w:val="008E2656"/>
    <w:rsid w:val="008E33C0"/>
    <w:rsid w:val="008E4C05"/>
    <w:rsid w:val="008E4C8F"/>
    <w:rsid w:val="008E5916"/>
    <w:rsid w:val="008E59B9"/>
    <w:rsid w:val="008E6DEB"/>
    <w:rsid w:val="008F00F8"/>
    <w:rsid w:val="008F121A"/>
    <w:rsid w:val="008F1A3E"/>
    <w:rsid w:val="008F24D4"/>
    <w:rsid w:val="008F2BA0"/>
    <w:rsid w:val="008F33F7"/>
    <w:rsid w:val="008F4605"/>
    <w:rsid w:val="008F54A1"/>
    <w:rsid w:val="008F629B"/>
    <w:rsid w:val="008F6DE0"/>
    <w:rsid w:val="008F6E71"/>
    <w:rsid w:val="009016B2"/>
    <w:rsid w:val="00902E68"/>
    <w:rsid w:val="009030B3"/>
    <w:rsid w:val="0090428B"/>
    <w:rsid w:val="00905F6B"/>
    <w:rsid w:val="00906469"/>
    <w:rsid w:val="00906B4B"/>
    <w:rsid w:val="009070DA"/>
    <w:rsid w:val="009070DB"/>
    <w:rsid w:val="00910663"/>
    <w:rsid w:val="00913D77"/>
    <w:rsid w:val="00913FDA"/>
    <w:rsid w:val="00913FE9"/>
    <w:rsid w:val="00914308"/>
    <w:rsid w:val="00915384"/>
    <w:rsid w:val="00917DBC"/>
    <w:rsid w:val="00917F3A"/>
    <w:rsid w:val="00921FDC"/>
    <w:rsid w:val="00923650"/>
    <w:rsid w:val="00923D34"/>
    <w:rsid w:val="00924CBD"/>
    <w:rsid w:val="009279E4"/>
    <w:rsid w:val="0093000C"/>
    <w:rsid w:val="009306CD"/>
    <w:rsid w:val="00930847"/>
    <w:rsid w:val="00931B10"/>
    <w:rsid w:val="00931EC6"/>
    <w:rsid w:val="0093265D"/>
    <w:rsid w:val="00932663"/>
    <w:rsid w:val="00932FC4"/>
    <w:rsid w:val="00936CDB"/>
    <w:rsid w:val="00936CF8"/>
    <w:rsid w:val="00936D05"/>
    <w:rsid w:val="00937E6E"/>
    <w:rsid w:val="009404E4"/>
    <w:rsid w:val="0094123E"/>
    <w:rsid w:val="00941C7B"/>
    <w:rsid w:val="00941E14"/>
    <w:rsid w:val="009420D4"/>
    <w:rsid w:val="00942726"/>
    <w:rsid w:val="00942AF1"/>
    <w:rsid w:val="009437F4"/>
    <w:rsid w:val="0094442B"/>
    <w:rsid w:val="0094456E"/>
    <w:rsid w:val="0094492E"/>
    <w:rsid w:val="00945E4D"/>
    <w:rsid w:val="0094708A"/>
    <w:rsid w:val="0094734B"/>
    <w:rsid w:val="009519BD"/>
    <w:rsid w:val="0095310A"/>
    <w:rsid w:val="009533F4"/>
    <w:rsid w:val="00955642"/>
    <w:rsid w:val="0095582A"/>
    <w:rsid w:val="009564D8"/>
    <w:rsid w:val="009569C0"/>
    <w:rsid w:val="00956D42"/>
    <w:rsid w:val="009574E2"/>
    <w:rsid w:val="00961823"/>
    <w:rsid w:val="0096336F"/>
    <w:rsid w:val="00964899"/>
    <w:rsid w:val="009663E1"/>
    <w:rsid w:val="00966D25"/>
    <w:rsid w:val="00967304"/>
    <w:rsid w:val="00967D5F"/>
    <w:rsid w:val="0097211E"/>
    <w:rsid w:val="00972C96"/>
    <w:rsid w:val="009746D7"/>
    <w:rsid w:val="0097660E"/>
    <w:rsid w:val="009767C1"/>
    <w:rsid w:val="00980E9E"/>
    <w:rsid w:val="0098596A"/>
    <w:rsid w:val="00985B85"/>
    <w:rsid w:val="00986177"/>
    <w:rsid w:val="0098646B"/>
    <w:rsid w:val="00986BBB"/>
    <w:rsid w:val="00987944"/>
    <w:rsid w:val="009903B5"/>
    <w:rsid w:val="009911BD"/>
    <w:rsid w:val="00991F75"/>
    <w:rsid w:val="009969B9"/>
    <w:rsid w:val="00996E9F"/>
    <w:rsid w:val="009A2361"/>
    <w:rsid w:val="009A26EF"/>
    <w:rsid w:val="009A3E03"/>
    <w:rsid w:val="009A4645"/>
    <w:rsid w:val="009A4D1B"/>
    <w:rsid w:val="009A745D"/>
    <w:rsid w:val="009A7A60"/>
    <w:rsid w:val="009B06F1"/>
    <w:rsid w:val="009B0D0D"/>
    <w:rsid w:val="009B1416"/>
    <w:rsid w:val="009B215E"/>
    <w:rsid w:val="009B23F2"/>
    <w:rsid w:val="009B310A"/>
    <w:rsid w:val="009B3422"/>
    <w:rsid w:val="009B68EC"/>
    <w:rsid w:val="009B6C10"/>
    <w:rsid w:val="009B7754"/>
    <w:rsid w:val="009C199C"/>
    <w:rsid w:val="009C203B"/>
    <w:rsid w:val="009C2627"/>
    <w:rsid w:val="009C2CE1"/>
    <w:rsid w:val="009C4968"/>
    <w:rsid w:val="009C5A38"/>
    <w:rsid w:val="009C733E"/>
    <w:rsid w:val="009D0164"/>
    <w:rsid w:val="009D1CC4"/>
    <w:rsid w:val="009D2089"/>
    <w:rsid w:val="009D47A3"/>
    <w:rsid w:val="009D5D97"/>
    <w:rsid w:val="009D6C12"/>
    <w:rsid w:val="009D7832"/>
    <w:rsid w:val="009E0B7A"/>
    <w:rsid w:val="009E3623"/>
    <w:rsid w:val="009E4E5B"/>
    <w:rsid w:val="009E5B90"/>
    <w:rsid w:val="009E67FF"/>
    <w:rsid w:val="009E7B31"/>
    <w:rsid w:val="009F091C"/>
    <w:rsid w:val="009F0A3E"/>
    <w:rsid w:val="009F143C"/>
    <w:rsid w:val="009F1BC4"/>
    <w:rsid w:val="009F1C17"/>
    <w:rsid w:val="009F2CF5"/>
    <w:rsid w:val="009F5DBD"/>
    <w:rsid w:val="009F7DE0"/>
    <w:rsid w:val="00A006B6"/>
    <w:rsid w:val="00A008EE"/>
    <w:rsid w:val="00A00BE9"/>
    <w:rsid w:val="00A0292A"/>
    <w:rsid w:val="00A032ED"/>
    <w:rsid w:val="00A033A0"/>
    <w:rsid w:val="00A066C4"/>
    <w:rsid w:val="00A103A9"/>
    <w:rsid w:val="00A11F75"/>
    <w:rsid w:val="00A12E55"/>
    <w:rsid w:val="00A13676"/>
    <w:rsid w:val="00A14568"/>
    <w:rsid w:val="00A14B67"/>
    <w:rsid w:val="00A16167"/>
    <w:rsid w:val="00A1764D"/>
    <w:rsid w:val="00A207B9"/>
    <w:rsid w:val="00A2193A"/>
    <w:rsid w:val="00A21D0C"/>
    <w:rsid w:val="00A22403"/>
    <w:rsid w:val="00A2459D"/>
    <w:rsid w:val="00A24C50"/>
    <w:rsid w:val="00A2508B"/>
    <w:rsid w:val="00A25811"/>
    <w:rsid w:val="00A267D3"/>
    <w:rsid w:val="00A2771A"/>
    <w:rsid w:val="00A27F0E"/>
    <w:rsid w:val="00A30DFF"/>
    <w:rsid w:val="00A31A77"/>
    <w:rsid w:val="00A34C9A"/>
    <w:rsid w:val="00A34ED7"/>
    <w:rsid w:val="00A35E05"/>
    <w:rsid w:val="00A35EFD"/>
    <w:rsid w:val="00A368F1"/>
    <w:rsid w:val="00A36BF5"/>
    <w:rsid w:val="00A37EBD"/>
    <w:rsid w:val="00A4084C"/>
    <w:rsid w:val="00A4257B"/>
    <w:rsid w:val="00A4398E"/>
    <w:rsid w:val="00A451A4"/>
    <w:rsid w:val="00A50069"/>
    <w:rsid w:val="00A50EB6"/>
    <w:rsid w:val="00A52209"/>
    <w:rsid w:val="00A52681"/>
    <w:rsid w:val="00A53D72"/>
    <w:rsid w:val="00A53E0A"/>
    <w:rsid w:val="00A540FA"/>
    <w:rsid w:val="00A56379"/>
    <w:rsid w:val="00A56C8D"/>
    <w:rsid w:val="00A612AB"/>
    <w:rsid w:val="00A61731"/>
    <w:rsid w:val="00A61E77"/>
    <w:rsid w:val="00A62F76"/>
    <w:rsid w:val="00A63022"/>
    <w:rsid w:val="00A6319E"/>
    <w:rsid w:val="00A654A2"/>
    <w:rsid w:val="00A67080"/>
    <w:rsid w:val="00A711DD"/>
    <w:rsid w:val="00A72109"/>
    <w:rsid w:val="00A722AB"/>
    <w:rsid w:val="00A72C20"/>
    <w:rsid w:val="00A74921"/>
    <w:rsid w:val="00A74CFB"/>
    <w:rsid w:val="00A74F0A"/>
    <w:rsid w:val="00A75768"/>
    <w:rsid w:val="00A763A5"/>
    <w:rsid w:val="00A76DF8"/>
    <w:rsid w:val="00A771B2"/>
    <w:rsid w:val="00A80897"/>
    <w:rsid w:val="00A81942"/>
    <w:rsid w:val="00A833DF"/>
    <w:rsid w:val="00A84A0E"/>
    <w:rsid w:val="00A84B5B"/>
    <w:rsid w:val="00A85060"/>
    <w:rsid w:val="00A85804"/>
    <w:rsid w:val="00A868E3"/>
    <w:rsid w:val="00A86E8C"/>
    <w:rsid w:val="00A875DD"/>
    <w:rsid w:val="00A90D7C"/>
    <w:rsid w:val="00A9100F"/>
    <w:rsid w:val="00A9105F"/>
    <w:rsid w:val="00A91872"/>
    <w:rsid w:val="00A945B1"/>
    <w:rsid w:val="00A94B11"/>
    <w:rsid w:val="00A94B74"/>
    <w:rsid w:val="00A95FB3"/>
    <w:rsid w:val="00A964B5"/>
    <w:rsid w:val="00A966D6"/>
    <w:rsid w:val="00AA0F7F"/>
    <w:rsid w:val="00AA2BC1"/>
    <w:rsid w:val="00AA2EDA"/>
    <w:rsid w:val="00AA3782"/>
    <w:rsid w:val="00AA650C"/>
    <w:rsid w:val="00AA7164"/>
    <w:rsid w:val="00AA7631"/>
    <w:rsid w:val="00AA79BE"/>
    <w:rsid w:val="00AB1753"/>
    <w:rsid w:val="00AB2385"/>
    <w:rsid w:val="00AB54D1"/>
    <w:rsid w:val="00AB5B34"/>
    <w:rsid w:val="00AB5BA2"/>
    <w:rsid w:val="00AB77D0"/>
    <w:rsid w:val="00AB7C46"/>
    <w:rsid w:val="00AB7CC0"/>
    <w:rsid w:val="00AC0CEB"/>
    <w:rsid w:val="00AC1E6F"/>
    <w:rsid w:val="00AC5048"/>
    <w:rsid w:val="00AC6043"/>
    <w:rsid w:val="00AC6AC5"/>
    <w:rsid w:val="00AC6E64"/>
    <w:rsid w:val="00AC7678"/>
    <w:rsid w:val="00AC7D6A"/>
    <w:rsid w:val="00AD1181"/>
    <w:rsid w:val="00AD123A"/>
    <w:rsid w:val="00AD1CDC"/>
    <w:rsid w:val="00AD1F86"/>
    <w:rsid w:val="00AD25BA"/>
    <w:rsid w:val="00AD304A"/>
    <w:rsid w:val="00AD3204"/>
    <w:rsid w:val="00AD3FE8"/>
    <w:rsid w:val="00AD4399"/>
    <w:rsid w:val="00AD5A4A"/>
    <w:rsid w:val="00AD5F0B"/>
    <w:rsid w:val="00AD7049"/>
    <w:rsid w:val="00AD749E"/>
    <w:rsid w:val="00AD798C"/>
    <w:rsid w:val="00AE00E7"/>
    <w:rsid w:val="00AE00E8"/>
    <w:rsid w:val="00AE01DA"/>
    <w:rsid w:val="00AE116C"/>
    <w:rsid w:val="00AE1893"/>
    <w:rsid w:val="00AE1AEF"/>
    <w:rsid w:val="00AE266D"/>
    <w:rsid w:val="00AE2BFB"/>
    <w:rsid w:val="00AE4ED8"/>
    <w:rsid w:val="00AE4F2B"/>
    <w:rsid w:val="00AE5A7C"/>
    <w:rsid w:val="00AE6A7E"/>
    <w:rsid w:val="00AF09E7"/>
    <w:rsid w:val="00AF0F5A"/>
    <w:rsid w:val="00AF1178"/>
    <w:rsid w:val="00AF12A3"/>
    <w:rsid w:val="00AF1B25"/>
    <w:rsid w:val="00AF40C1"/>
    <w:rsid w:val="00AF4E36"/>
    <w:rsid w:val="00AF4F32"/>
    <w:rsid w:val="00AF5869"/>
    <w:rsid w:val="00AF6740"/>
    <w:rsid w:val="00AF6886"/>
    <w:rsid w:val="00AF7F65"/>
    <w:rsid w:val="00B03848"/>
    <w:rsid w:val="00B0418C"/>
    <w:rsid w:val="00B0543D"/>
    <w:rsid w:val="00B05FAF"/>
    <w:rsid w:val="00B06158"/>
    <w:rsid w:val="00B0679C"/>
    <w:rsid w:val="00B07867"/>
    <w:rsid w:val="00B12143"/>
    <w:rsid w:val="00B13686"/>
    <w:rsid w:val="00B14701"/>
    <w:rsid w:val="00B14A82"/>
    <w:rsid w:val="00B16DE1"/>
    <w:rsid w:val="00B17022"/>
    <w:rsid w:val="00B17F30"/>
    <w:rsid w:val="00B20C3F"/>
    <w:rsid w:val="00B21DF0"/>
    <w:rsid w:val="00B21E0A"/>
    <w:rsid w:val="00B222B7"/>
    <w:rsid w:val="00B2343A"/>
    <w:rsid w:val="00B23E87"/>
    <w:rsid w:val="00B25777"/>
    <w:rsid w:val="00B25DF4"/>
    <w:rsid w:val="00B264F1"/>
    <w:rsid w:val="00B26B37"/>
    <w:rsid w:val="00B27490"/>
    <w:rsid w:val="00B30941"/>
    <w:rsid w:val="00B346F8"/>
    <w:rsid w:val="00B35391"/>
    <w:rsid w:val="00B35E51"/>
    <w:rsid w:val="00B362CF"/>
    <w:rsid w:val="00B36454"/>
    <w:rsid w:val="00B37995"/>
    <w:rsid w:val="00B4113B"/>
    <w:rsid w:val="00B425A3"/>
    <w:rsid w:val="00B42C73"/>
    <w:rsid w:val="00B4477D"/>
    <w:rsid w:val="00B45F4D"/>
    <w:rsid w:val="00B47AFC"/>
    <w:rsid w:val="00B50F44"/>
    <w:rsid w:val="00B51FF8"/>
    <w:rsid w:val="00B535A7"/>
    <w:rsid w:val="00B53822"/>
    <w:rsid w:val="00B5419B"/>
    <w:rsid w:val="00B553FC"/>
    <w:rsid w:val="00B55EF1"/>
    <w:rsid w:val="00B5601B"/>
    <w:rsid w:val="00B6002F"/>
    <w:rsid w:val="00B60592"/>
    <w:rsid w:val="00B609B2"/>
    <w:rsid w:val="00B60A36"/>
    <w:rsid w:val="00B6290B"/>
    <w:rsid w:val="00B62B65"/>
    <w:rsid w:val="00B62E9B"/>
    <w:rsid w:val="00B64655"/>
    <w:rsid w:val="00B64AD9"/>
    <w:rsid w:val="00B64C8D"/>
    <w:rsid w:val="00B67572"/>
    <w:rsid w:val="00B67AA2"/>
    <w:rsid w:val="00B70314"/>
    <w:rsid w:val="00B717B0"/>
    <w:rsid w:val="00B71CCB"/>
    <w:rsid w:val="00B71F3E"/>
    <w:rsid w:val="00B725F0"/>
    <w:rsid w:val="00B728AA"/>
    <w:rsid w:val="00B72B6B"/>
    <w:rsid w:val="00B72EDB"/>
    <w:rsid w:val="00B7310B"/>
    <w:rsid w:val="00B7336F"/>
    <w:rsid w:val="00B7381A"/>
    <w:rsid w:val="00B73B5B"/>
    <w:rsid w:val="00B73E68"/>
    <w:rsid w:val="00B810FF"/>
    <w:rsid w:val="00B81DAD"/>
    <w:rsid w:val="00B8234F"/>
    <w:rsid w:val="00B82C6E"/>
    <w:rsid w:val="00B83960"/>
    <w:rsid w:val="00B85549"/>
    <w:rsid w:val="00B85B83"/>
    <w:rsid w:val="00B86BB7"/>
    <w:rsid w:val="00B87C41"/>
    <w:rsid w:val="00B9088B"/>
    <w:rsid w:val="00B90BD8"/>
    <w:rsid w:val="00B912B4"/>
    <w:rsid w:val="00B92812"/>
    <w:rsid w:val="00B94278"/>
    <w:rsid w:val="00B954A1"/>
    <w:rsid w:val="00B96A7B"/>
    <w:rsid w:val="00B97A61"/>
    <w:rsid w:val="00BA105A"/>
    <w:rsid w:val="00BA205C"/>
    <w:rsid w:val="00BA235A"/>
    <w:rsid w:val="00BA2A89"/>
    <w:rsid w:val="00BA30D4"/>
    <w:rsid w:val="00BA3F7A"/>
    <w:rsid w:val="00BA653B"/>
    <w:rsid w:val="00BB0502"/>
    <w:rsid w:val="00BB068C"/>
    <w:rsid w:val="00BB0E00"/>
    <w:rsid w:val="00BB20C0"/>
    <w:rsid w:val="00BB3A4D"/>
    <w:rsid w:val="00BB4F26"/>
    <w:rsid w:val="00BB68C9"/>
    <w:rsid w:val="00BB6DBC"/>
    <w:rsid w:val="00BB73FF"/>
    <w:rsid w:val="00BC0745"/>
    <w:rsid w:val="00BC08A0"/>
    <w:rsid w:val="00BC298C"/>
    <w:rsid w:val="00BC416E"/>
    <w:rsid w:val="00BC45C9"/>
    <w:rsid w:val="00BC6B06"/>
    <w:rsid w:val="00BD151B"/>
    <w:rsid w:val="00BD5B05"/>
    <w:rsid w:val="00BD5E52"/>
    <w:rsid w:val="00BD747B"/>
    <w:rsid w:val="00BE04F9"/>
    <w:rsid w:val="00BE2079"/>
    <w:rsid w:val="00BE2239"/>
    <w:rsid w:val="00BE251B"/>
    <w:rsid w:val="00BE26D2"/>
    <w:rsid w:val="00BE2A1A"/>
    <w:rsid w:val="00BE3EC5"/>
    <w:rsid w:val="00BE3F24"/>
    <w:rsid w:val="00BE4815"/>
    <w:rsid w:val="00BE7C1B"/>
    <w:rsid w:val="00BF090A"/>
    <w:rsid w:val="00BF3674"/>
    <w:rsid w:val="00BF36D1"/>
    <w:rsid w:val="00BF387D"/>
    <w:rsid w:val="00BF49A7"/>
    <w:rsid w:val="00BF4B46"/>
    <w:rsid w:val="00BF541F"/>
    <w:rsid w:val="00BF747F"/>
    <w:rsid w:val="00BF7DC1"/>
    <w:rsid w:val="00C01443"/>
    <w:rsid w:val="00C026CF"/>
    <w:rsid w:val="00C04CAE"/>
    <w:rsid w:val="00C05761"/>
    <w:rsid w:val="00C0720E"/>
    <w:rsid w:val="00C103C9"/>
    <w:rsid w:val="00C10DB8"/>
    <w:rsid w:val="00C10F01"/>
    <w:rsid w:val="00C113DA"/>
    <w:rsid w:val="00C11BE7"/>
    <w:rsid w:val="00C11DC2"/>
    <w:rsid w:val="00C11DCB"/>
    <w:rsid w:val="00C1225E"/>
    <w:rsid w:val="00C13203"/>
    <w:rsid w:val="00C14499"/>
    <w:rsid w:val="00C150F6"/>
    <w:rsid w:val="00C15280"/>
    <w:rsid w:val="00C20B53"/>
    <w:rsid w:val="00C2203C"/>
    <w:rsid w:val="00C22270"/>
    <w:rsid w:val="00C22970"/>
    <w:rsid w:val="00C233F3"/>
    <w:rsid w:val="00C24145"/>
    <w:rsid w:val="00C246FF"/>
    <w:rsid w:val="00C250CF"/>
    <w:rsid w:val="00C2510F"/>
    <w:rsid w:val="00C301DA"/>
    <w:rsid w:val="00C30E90"/>
    <w:rsid w:val="00C31667"/>
    <w:rsid w:val="00C32D6F"/>
    <w:rsid w:val="00C33853"/>
    <w:rsid w:val="00C343BD"/>
    <w:rsid w:val="00C363DC"/>
    <w:rsid w:val="00C36B86"/>
    <w:rsid w:val="00C36D2F"/>
    <w:rsid w:val="00C371AE"/>
    <w:rsid w:val="00C4012E"/>
    <w:rsid w:val="00C4052E"/>
    <w:rsid w:val="00C42BEC"/>
    <w:rsid w:val="00C42DFC"/>
    <w:rsid w:val="00C440BB"/>
    <w:rsid w:val="00C44647"/>
    <w:rsid w:val="00C447C8"/>
    <w:rsid w:val="00C44806"/>
    <w:rsid w:val="00C44CAA"/>
    <w:rsid w:val="00C479A7"/>
    <w:rsid w:val="00C50BB4"/>
    <w:rsid w:val="00C5265A"/>
    <w:rsid w:val="00C5266A"/>
    <w:rsid w:val="00C529E2"/>
    <w:rsid w:val="00C53737"/>
    <w:rsid w:val="00C546CB"/>
    <w:rsid w:val="00C55AC8"/>
    <w:rsid w:val="00C55E98"/>
    <w:rsid w:val="00C5602F"/>
    <w:rsid w:val="00C60A7C"/>
    <w:rsid w:val="00C61434"/>
    <w:rsid w:val="00C6186B"/>
    <w:rsid w:val="00C6377B"/>
    <w:rsid w:val="00C65603"/>
    <w:rsid w:val="00C6599F"/>
    <w:rsid w:val="00C66F97"/>
    <w:rsid w:val="00C7010E"/>
    <w:rsid w:val="00C720B3"/>
    <w:rsid w:val="00C73757"/>
    <w:rsid w:val="00C73AB2"/>
    <w:rsid w:val="00C74328"/>
    <w:rsid w:val="00C74B54"/>
    <w:rsid w:val="00C74C69"/>
    <w:rsid w:val="00C756EC"/>
    <w:rsid w:val="00C76C67"/>
    <w:rsid w:val="00C817A9"/>
    <w:rsid w:val="00C82BF6"/>
    <w:rsid w:val="00C842B3"/>
    <w:rsid w:val="00C85570"/>
    <w:rsid w:val="00C85D11"/>
    <w:rsid w:val="00C85D45"/>
    <w:rsid w:val="00C85FC7"/>
    <w:rsid w:val="00C863B5"/>
    <w:rsid w:val="00C86CA0"/>
    <w:rsid w:val="00C87B6C"/>
    <w:rsid w:val="00C9118D"/>
    <w:rsid w:val="00C92803"/>
    <w:rsid w:val="00C94E10"/>
    <w:rsid w:val="00C95443"/>
    <w:rsid w:val="00C960E5"/>
    <w:rsid w:val="00C967D0"/>
    <w:rsid w:val="00C96CFC"/>
    <w:rsid w:val="00C9724F"/>
    <w:rsid w:val="00C97351"/>
    <w:rsid w:val="00C9764B"/>
    <w:rsid w:val="00CA04CB"/>
    <w:rsid w:val="00CA09B9"/>
    <w:rsid w:val="00CA1B26"/>
    <w:rsid w:val="00CA30B1"/>
    <w:rsid w:val="00CA5AF9"/>
    <w:rsid w:val="00CA6F4E"/>
    <w:rsid w:val="00CA7176"/>
    <w:rsid w:val="00CA7F24"/>
    <w:rsid w:val="00CB036C"/>
    <w:rsid w:val="00CB05E6"/>
    <w:rsid w:val="00CB1156"/>
    <w:rsid w:val="00CB2195"/>
    <w:rsid w:val="00CB2DF5"/>
    <w:rsid w:val="00CB3CCF"/>
    <w:rsid w:val="00CB3E9A"/>
    <w:rsid w:val="00CB4B76"/>
    <w:rsid w:val="00CB6685"/>
    <w:rsid w:val="00CB7C64"/>
    <w:rsid w:val="00CC128A"/>
    <w:rsid w:val="00CC2371"/>
    <w:rsid w:val="00CC4076"/>
    <w:rsid w:val="00CC486B"/>
    <w:rsid w:val="00CC4B42"/>
    <w:rsid w:val="00CC50A5"/>
    <w:rsid w:val="00CC53B7"/>
    <w:rsid w:val="00CC5522"/>
    <w:rsid w:val="00CC5642"/>
    <w:rsid w:val="00CD0396"/>
    <w:rsid w:val="00CD0BAB"/>
    <w:rsid w:val="00CD1684"/>
    <w:rsid w:val="00CD2896"/>
    <w:rsid w:val="00CD496E"/>
    <w:rsid w:val="00CD4A45"/>
    <w:rsid w:val="00CD4A65"/>
    <w:rsid w:val="00CD4C78"/>
    <w:rsid w:val="00CD4FC4"/>
    <w:rsid w:val="00CD5F16"/>
    <w:rsid w:val="00CD6150"/>
    <w:rsid w:val="00CD6382"/>
    <w:rsid w:val="00CD73C9"/>
    <w:rsid w:val="00CD7792"/>
    <w:rsid w:val="00CE0836"/>
    <w:rsid w:val="00CE08F9"/>
    <w:rsid w:val="00CE0969"/>
    <w:rsid w:val="00CE0E7C"/>
    <w:rsid w:val="00CE0EB6"/>
    <w:rsid w:val="00CE2466"/>
    <w:rsid w:val="00CE4AC3"/>
    <w:rsid w:val="00CE53A9"/>
    <w:rsid w:val="00CE6D8D"/>
    <w:rsid w:val="00CE7E25"/>
    <w:rsid w:val="00CF0C3A"/>
    <w:rsid w:val="00CF0E40"/>
    <w:rsid w:val="00CF142D"/>
    <w:rsid w:val="00CF2394"/>
    <w:rsid w:val="00CF39CF"/>
    <w:rsid w:val="00CF5B78"/>
    <w:rsid w:val="00CF5E68"/>
    <w:rsid w:val="00CF6956"/>
    <w:rsid w:val="00CF772A"/>
    <w:rsid w:val="00D00A1D"/>
    <w:rsid w:val="00D0119B"/>
    <w:rsid w:val="00D01C27"/>
    <w:rsid w:val="00D01D52"/>
    <w:rsid w:val="00D02A6F"/>
    <w:rsid w:val="00D03515"/>
    <w:rsid w:val="00D03A49"/>
    <w:rsid w:val="00D05E7C"/>
    <w:rsid w:val="00D061B7"/>
    <w:rsid w:val="00D0685B"/>
    <w:rsid w:val="00D120B0"/>
    <w:rsid w:val="00D12E08"/>
    <w:rsid w:val="00D133D5"/>
    <w:rsid w:val="00D137FF"/>
    <w:rsid w:val="00D14A90"/>
    <w:rsid w:val="00D14FB6"/>
    <w:rsid w:val="00D15E2E"/>
    <w:rsid w:val="00D167C1"/>
    <w:rsid w:val="00D2178B"/>
    <w:rsid w:val="00D22E7D"/>
    <w:rsid w:val="00D23397"/>
    <w:rsid w:val="00D24390"/>
    <w:rsid w:val="00D27F68"/>
    <w:rsid w:val="00D32019"/>
    <w:rsid w:val="00D3269B"/>
    <w:rsid w:val="00D33229"/>
    <w:rsid w:val="00D35768"/>
    <w:rsid w:val="00D374A1"/>
    <w:rsid w:val="00D374B7"/>
    <w:rsid w:val="00D40731"/>
    <w:rsid w:val="00D41AD1"/>
    <w:rsid w:val="00D41EAF"/>
    <w:rsid w:val="00D43E2F"/>
    <w:rsid w:val="00D44625"/>
    <w:rsid w:val="00D456E9"/>
    <w:rsid w:val="00D45774"/>
    <w:rsid w:val="00D47232"/>
    <w:rsid w:val="00D47908"/>
    <w:rsid w:val="00D5070F"/>
    <w:rsid w:val="00D53D08"/>
    <w:rsid w:val="00D56D48"/>
    <w:rsid w:val="00D57DAA"/>
    <w:rsid w:val="00D628FC"/>
    <w:rsid w:val="00D644A5"/>
    <w:rsid w:val="00D6553C"/>
    <w:rsid w:val="00D6587C"/>
    <w:rsid w:val="00D65DE6"/>
    <w:rsid w:val="00D666DB"/>
    <w:rsid w:val="00D6757C"/>
    <w:rsid w:val="00D70C17"/>
    <w:rsid w:val="00D71262"/>
    <w:rsid w:val="00D712DC"/>
    <w:rsid w:val="00D7333C"/>
    <w:rsid w:val="00D733DE"/>
    <w:rsid w:val="00D7535B"/>
    <w:rsid w:val="00D77236"/>
    <w:rsid w:val="00D805CE"/>
    <w:rsid w:val="00D80AE7"/>
    <w:rsid w:val="00D82BE9"/>
    <w:rsid w:val="00D84615"/>
    <w:rsid w:val="00D86544"/>
    <w:rsid w:val="00D86FAF"/>
    <w:rsid w:val="00D8728A"/>
    <w:rsid w:val="00D902F7"/>
    <w:rsid w:val="00D90A96"/>
    <w:rsid w:val="00D9104A"/>
    <w:rsid w:val="00D92285"/>
    <w:rsid w:val="00D9280A"/>
    <w:rsid w:val="00D93706"/>
    <w:rsid w:val="00D942CF"/>
    <w:rsid w:val="00D94458"/>
    <w:rsid w:val="00D95172"/>
    <w:rsid w:val="00D9637C"/>
    <w:rsid w:val="00DA07E1"/>
    <w:rsid w:val="00DA184A"/>
    <w:rsid w:val="00DA1C78"/>
    <w:rsid w:val="00DA2B66"/>
    <w:rsid w:val="00DA70B5"/>
    <w:rsid w:val="00DA7CEE"/>
    <w:rsid w:val="00DA7DAA"/>
    <w:rsid w:val="00DB0824"/>
    <w:rsid w:val="00DB1BE7"/>
    <w:rsid w:val="00DB1EF3"/>
    <w:rsid w:val="00DB23B4"/>
    <w:rsid w:val="00DB329C"/>
    <w:rsid w:val="00DB33BE"/>
    <w:rsid w:val="00DB395B"/>
    <w:rsid w:val="00DB3AB0"/>
    <w:rsid w:val="00DB3D7E"/>
    <w:rsid w:val="00DB3E7B"/>
    <w:rsid w:val="00DB3FAC"/>
    <w:rsid w:val="00DB413E"/>
    <w:rsid w:val="00DB65E4"/>
    <w:rsid w:val="00DB6D64"/>
    <w:rsid w:val="00DB6F8A"/>
    <w:rsid w:val="00DB7208"/>
    <w:rsid w:val="00DB74AA"/>
    <w:rsid w:val="00DB7CBF"/>
    <w:rsid w:val="00DC223E"/>
    <w:rsid w:val="00DC2E39"/>
    <w:rsid w:val="00DC4F6C"/>
    <w:rsid w:val="00DC55A9"/>
    <w:rsid w:val="00DC5E01"/>
    <w:rsid w:val="00DD03B9"/>
    <w:rsid w:val="00DD13A4"/>
    <w:rsid w:val="00DD1E18"/>
    <w:rsid w:val="00DD22AB"/>
    <w:rsid w:val="00DD236E"/>
    <w:rsid w:val="00DD2B0C"/>
    <w:rsid w:val="00DD2DA7"/>
    <w:rsid w:val="00DD3052"/>
    <w:rsid w:val="00DD3A1E"/>
    <w:rsid w:val="00DD4564"/>
    <w:rsid w:val="00DD46E7"/>
    <w:rsid w:val="00DD52E3"/>
    <w:rsid w:val="00DD5F1C"/>
    <w:rsid w:val="00DD7B74"/>
    <w:rsid w:val="00DE5879"/>
    <w:rsid w:val="00DE6226"/>
    <w:rsid w:val="00DE692D"/>
    <w:rsid w:val="00DE6F80"/>
    <w:rsid w:val="00DE70AB"/>
    <w:rsid w:val="00DE7318"/>
    <w:rsid w:val="00DE796B"/>
    <w:rsid w:val="00DF00C6"/>
    <w:rsid w:val="00DF10DF"/>
    <w:rsid w:val="00DF1265"/>
    <w:rsid w:val="00DF1D24"/>
    <w:rsid w:val="00DF2D76"/>
    <w:rsid w:val="00DF31CD"/>
    <w:rsid w:val="00DF3675"/>
    <w:rsid w:val="00DF3A15"/>
    <w:rsid w:val="00DF50A0"/>
    <w:rsid w:val="00DF51B6"/>
    <w:rsid w:val="00DF67BC"/>
    <w:rsid w:val="00E02A52"/>
    <w:rsid w:val="00E034A2"/>
    <w:rsid w:val="00E035E5"/>
    <w:rsid w:val="00E03861"/>
    <w:rsid w:val="00E043FD"/>
    <w:rsid w:val="00E061B9"/>
    <w:rsid w:val="00E072FF"/>
    <w:rsid w:val="00E1111E"/>
    <w:rsid w:val="00E114FF"/>
    <w:rsid w:val="00E123B9"/>
    <w:rsid w:val="00E1315B"/>
    <w:rsid w:val="00E14A58"/>
    <w:rsid w:val="00E15605"/>
    <w:rsid w:val="00E160FB"/>
    <w:rsid w:val="00E169CA"/>
    <w:rsid w:val="00E1716A"/>
    <w:rsid w:val="00E173A9"/>
    <w:rsid w:val="00E202A1"/>
    <w:rsid w:val="00E20CC9"/>
    <w:rsid w:val="00E2156E"/>
    <w:rsid w:val="00E21881"/>
    <w:rsid w:val="00E23B06"/>
    <w:rsid w:val="00E248A5"/>
    <w:rsid w:val="00E24AD3"/>
    <w:rsid w:val="00E25213"/>
    <w:rsid w:val="00E26096"/>
    <w:rsid w:val="00E2724D"/>
    <w:rsid w:val="00E27B6E"/>
    <w:rsid w:val="00E27E6B"/>
    <w:rsid w:val="00E30C46"/>
    <w:rsid w:val="00E31CE3"/>
    <w:rsid w:val="00E33198"/>
    <w:rsid w:val="00E3390A"/>
    <w:rsid w:val="00E354B4"/>
    <w:rsid w:val="00E35AD6"/>
    <w:rsid w:val="00E35EE3"/>
    <w:rsid w:val="00E369A1"/>
    <w:rsid w:val="00E37D96"/>
    <w:rsid w:val="00E4042F"/>
    <w:rsid w:val="00E407B8"/>
    <w:rsid w:val="00E41643"/>
    <w:rsid w:val="00E45238"/>
    <w:rsid w:val="00E46775"/>
    <w:rsid w:val="00E50AA5"/>
    <w:rsid w:val="00E53C5C"/>
    <w:rsid w:val="00E557AB"/>
    <w:rsid w:val="00E607AB"/>
    <w:rsid w:val="00E6115F"/>
    <w:rsid w:val="00E61EA7"/>
    <w:rsid w:val="00E632E8"/>
    <w:rsid w:val="00E6530B"/>
    <w:rsid w:val="00E6687A"/>
    <w:rsid w:val="00E67248"/>
    <w:rsid w:val="00E71760"/>
    <w:rsid w:val="00E71DEE"/>
    <w:rsid w:val="00E73D21"/>
    <w:rsid w:val="00E742A6"/>
    <w:rsid w:val="00E742EC"/>
    <w:rsid w:val="00E7537F"/>
    <w:rsid w:val="00E77487"/>
    <w:rsid w:val="00E77E47"/>
    <w:rsid w:val="00E81C93"/>
    <w:rsid w:val="00E82254"/>
    <w:rsid w:val="00E83835"/>
    <w:rsid w:val="00E83E3A"/>
    <w:rsid w:val="00E84ACA"/>
    <w:rsid w:val="00E85C7B"/>
    <w:rsid w:val="00E866AB"/>
    <w:rsid w:val="00E87446"/>
    <w:rsid w:val="00E90614"/>
    <w:rsid w:val="00E91487"/>
    <w:rsid w:val="00E929C9"/>
    <w:rsid w:val="00E93CF2"/>
    <w:rsid w:val="00E96988"/>
    <w:rsid w:val="00E976DF"/>
    <w:rsid w:val="00EA0000"/>
    <w:rsid w:val="00EA1064"/>
    <w:rsid w:val="00EA25D1"/>
    <w:rsid w:val="00EA2A08"/>
    <w:rsid w:val="00EA3624"/>
    <w:rsid w:val="00EA384A"/>
    <w:rsid w:val="00EA44F6"/>
    <w:rsid w:val="00EA44F7"/>
    <w:rsid w:val="00EA4675"/>
    <w:rsid w:val="00EA63D9"/>
    <w:rsid w:val="00EB02E7"/>
    <w:rsid w:val="00EB14FE"/>
    <w:rsid w:val="00EB1F7F"/>
    <w:rsid w:val="00EB1F94"/>
    <w:rsid w:val="00EB27AA"/>
    <w:rsid w:val="00EB2910"/>
    <w:rsid w:val="00EB422E"/>
    <w:rsid w:val="00EB5259"/>
    <w:rsid w:val="00EB5F73"/>
    <w:rsid w:val="00EB7584"/>
    <w:rsid w:val="00EB7594"/>
    <w:rsid w:val="00EC1094"/>
    <w:rsid w:val="00EC1C88"/>
    <w:rsid w:val="00EC50D2"/>
    <w:rsid w:val="00EC5BEA"/>
    <w:rsid w:val="00EC5F4B"/>
    <w:rsid w:val="00EC6768"/>
    <w:rsid w:val="00EC6E16"/>
    <w:rsid w:val="00ED0E2D"/>
    <w:rsid w:val="00ED1367"/>
    <w:rsid w:val="00ED29C8"/>
    <w:rsid w:val="00ED2C27"/>
    <w:rsid w:val="00ED32B1"/>
    <w:rsid w:val="00ED4C57"/>
    <w:rsid w:val="00ED708B"/>
    <w:rsid w:val="00ED7852"/>
    <w:rsid w:val="00EE0152"/>
    <w:rsid w:val="00EE1D5E"/>
    <w:rsid w:val="00EE332D"/>
    <w:rsid w:val="00EE4502"/>
    <w:rsid w:val="00EE4F5E"/>
    <w:rsid w:val="00EE5EFD"/>
    <w:rsid w:val="00EE74EB"/>
    <w:rsid w:val="00EF0445"/>
    <w:rsid w:val="00EF1DB9"/>
    <w:rsid w:val="00EF2B2B"/>
    <w:rsid w:val="00EF47E7"/>
    <w:rsid w:val="00EF4FB1"/>
    <w:rsid w:val="00EF7172"/>
    <w:rsid w:val="00EF71EB"/>
    <w:rsid w:val="00F0018F"/>
    <w:rsid w:val="00F005A2"/>
    <w:rsid w:val="00F015B9"/>
    <w:rsid w:val="00F024FD"/>
    <w:rsid w:val="00F06C20"/>
    <w:rsid w:val="00F13FC8"/>
    <w:rsid w:val="00F1500D"/>
    <w:rsid w:val="00F15889"/>
    <w:rsid w:val="00F17FDE"/>
    <w:rsid w:val="00F204E7"/>
    <w:rsid w:val="00F20EE3"/>
    <w:rsid w:val="00F21A38"/>
    <w:rsid w:val="00F22249"/>
    <w:rsid w:val="00F23715"/>
    <w:rsid w:val="00F253EA"/>
    <w:rsid w:val="00F26581"/>
    <w:rsid w:val="00F2779C"/>
    <w:rsid w:val="00F3161D"/>
    <w:rsid w:val="00F32156"/>
    <w:rsid w:val="00F3287A"/>
    <w:rsid w:val="00F3364B"/>
    <w:rsid w:val="00F34C48"/>
    <w:rsid w:val="00F35EDB"/>
    <w:rsid w:val="00F36134"/>
    <w:rsid w:val="00F371F9"/>
    <w:rsid w:val="00F40C32"/>
    <w:rsid w:val="00F411A9"/>
    <w:rsid w:val="00F413F6"/>
    <w:rsid w:val="00F4308B"/>
    <w:rsid w:val="00F4389F"/>
    <w:rsid w:val="00F448A5"/>
    <w:rsid w:val="00F45E5C"/>
    <w:rsid w:val="00F46E2A"/>
    <w:rsid w:val="00F50E1F"/>
    <w:rsid w:val="00F514F7"/>
    <w:rsid w:val="00F51873"/>
    <w:rsid w:val="00F5494E"/>
    <w:rsid w:val="00F54C44"/>
    <w:rsid w:val="00F55CA1"/>
    <w:rsid w:val="00F56B00"/>
    <w:rsid w:val="00F57152"/>
    <w:rsid w:val="00F5756A"/>
    <w:rsid w:val="00F57BB3"/>
    <w:rsid w:val="00F57F4A"/>
    <w:rsid w:val="00F60934"/>
    <w:rsid w:val="00F62583"/>
    <w:rsid w:val="00F62DCE"/>
    <w:rsid w:val="00F63027"/>
    <w:rsid w:val="00F6370B"/>
    <w:rsid w:val="00F64E0B"/>
    <w:rsid w:val="00F658A5"/>
    <w:rsid w:val="00F661CD"/>
    <w:rsid w:val="00F66C07"/>
    <w:rsid w:val="00F66CA8"/>
    <w:rsid w:val="00F67C6F"/>
    <w:rsid w:val="00F7087F"/>
    <w:rsid w:val="00F72D24"/>
    <w:rsid w:val="00F75308"/>
    <w:rsid w:val="00F77727"/>
    <w:rsid w:val="00F77BF6"/>
    <w:rsid w:val="00F81721"/>
    <w:rsid w:val="00F833CE"/>
    <w:rsid w:val="00F83439"/>
    <w:rsid w:val="00F8385F"/>
    <w:rsid w:val="00F83CAE"/>
    <w:rsid w:val="00F83D91"/>
    <w:rsid w:val="00F84198"/>
    <w:rsid w:val="00F849FA"/>
    <w:rsid w:val="00F84B50"/>
    <w:rsid w:val="00F8579F"/>
    <w:rsid w:val="00F87650"/>
    <w:rsid w:val="00F91451"/>
    <w:rsid w:val="00F92332"/>
    <w:rsid w:val="00F9281E"/>
    <w:rsid w:val="00F9282E"/>
    <w:rsid w:val="00F966C8"/>
    <w:rsid w:val="00F97A9B"/>
    <w:rsid w:val="00FA0CE5"/>
    <w:rsid w:val="00FA3012"/>
    <w:rsid w:val="00FA32F4"/>
    <w:rsid w:val="00FA3F35"/>
    <w:rsid w:val="00FA5941"/>
    <w:rsid w:val="00FA63D9"/>
    <w:rsid w:val="00FA64B7"/>
    <w:rsid w:val="00FA6A58"/>
    <w:rsid w:val="00FA6C37"/>
    <w:rsid w:val="00FA7150"/>
    <w:rsid w:val="00FA7FE1"/>
    <w:rsid w:val="00FB0EB9"/>
    <w:rsid w:val="00FB2F24"/>
    <w:rsid w:val="00FB3102"/>
    <w:rsid w:val="00FB3243"/>
    <w:rsid w:val="00FB3A1C"/>
    <w:rsid w:val="00FB4453"/>
    <w:rsid w:val="00FB7A52"/>
    <w:rsid w:val="00FB7CA6"/>
    <w:rsid w:val="00FC1F0D"/>
    <w:rsid w:val="00FC2D7F"/>
    <w:rsid w:val="00FC2FA0"/>
    <w:rsid w:val="00FC38BB"/>
    <w:rsid w:val="00FC486C"/>
    <w:rsid w:val="00FC4B20"/>
    <w:rsid w:val="00FC5E6A"/>
    <w:rsid w:val="00FC63AE"/>
    <w:rsid w:val="00FC6824"/>
    <w:rsid w:val="00FC6D1B"/>
    <w:rsid w:val="00FD1622"/>
    <w:rsid w:val="00FD16B7"/>
    <w:rsid w:val="00FD208F"/>
    <w:rsid w:val="00FD2990"/>
    <w:rsid w:val="00FD2D47"/>
    <w:rsid w:val="00FD31C9"/>
    <w:rsid w:val="00FD3494"/>
    <w:rsid w:val="00FD44C7"/>
    <w:rsid w:val="00FD5AB3"/>
    <w:rsid w:val="00FD7771"/>
    <w:rsid w:val="00FD791F"/>
    <w:rsid w:val="00FE0F30"/>
    <w:rsid w:val="00FE474A"/>
    <w:rsid w:val="00FF4CC1"/>
    <w:rsid w:val="00FF4F52"/>
    <w:rsid w:val="00FF593E"/>
    <w:rsid w:val="00FF5D6A"/>
    <w:rsid w:val="00FF6CF3"/>
    <w:rsid w:val="00FF70E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5ADB"/>
  <w15:chartTrackingRefBased/>
  <w15:docId w15:val="{0BA410F7-92DF-46D2-A661-B20709A2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93A"/>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A2193A"/>
    <w:pPr>
      <w:keepNext/>
      <w:keepLines/>
      <w:numPr>
        <w:numId w:val="1"/>
      </w:numPr>
      <w:tabs>
        <w:tab w:val="clear" w:pos="0"/>
        <w:tab w:val="left" w:pos="567"/>
      </w:tabs>
      <w:spacing w:before="240"/>
      <w:ind w:hanging="567"/>
      <w:outlineLvl w:val="0"/>
    </w:pPr>
    <w:rPr>
      <w:b/>
      <w:caps/>
      <w:sz w:val="24"/>
      <w:szCs w:val="24"/>
    </w:rPr>
  </w:style>
  <w:style w:type="paragraph" w:styleId="Titre2">
    <w:name w:val="heading 2"/>
    <w:basedOn w:val="Normal"/>
    <w:next w:val="Normal"/>
    <w:link w:val="Titre2Car"/>
    <w:qFormat/>
    <w:rsid w:val="00A2193A"/>
    <w:pPr>
      <w:keepNext/>
      <w:keepLines/>
      <w:numPr>
        <w:ilvl w:val="1"/>
        <w:numId w:val="1"/>
      </w:numPr>
      <w:tabs>
        <w:tab w:val="clear" w:pos="0"/>
        <w:tab w:val="left" w:pos="567"/>
      </w:tabs>
      <w:spacing w:before="240"/>
      <w:ind w:left="567" w:hanging="567"/>
      <w:outlineLvl w:val="1"/>
    </w:pPr>
    <w:rPr>
      <w:b/>
      <w:caps/>
    </w:rPr>
  </w:style>
  <w:style w:type="paragraph" w:styleId="Titre3">
    <w:name w:val="heading 3"/>
    <w:basedOn w:val="Normal"/>
    <w:next w:val="Normal"/>
    <w:link w:val="Titre3Car"/>
    <w:qFormat/>
    <w:rsid w:val="00A2193A"/>
    <w:pPr>
      <w:keepNext/>
      <w:keepLines/>
      <w:numPr>
        <w:ilvl w:val="2"/>
        <w:numId w:val="1"/>
      </w:numPr>
      <w:tabs>
        <w:tab w:val="clear" w:pos="0"/>
        <w:tab w:val="left" w:pos="709"/>
      </w:tabs>
      <w:spacing w:before="120"/>
      <w:ind w:left="709" w:hanging="709"/>
      <w:outlineLvl w:val="2"/>
    </w:pPr>
    <w:rPr>
      <w:b/>
      <w:caps/>
      <w:sz w:val="20"/>
    </w:rPr>
  </w:style>
  <w:style w:type="paragraph" w:styleId="Titre4">
    <w:name w:val="heading 4"/>
    <w:basedOn w:val="Normal"/>
    <w:next w:val="Normal"/>
    <w:link w:val="Titre4Car"/>
    <w:qFormat/>
    <w:rsid w:val="00A2193A"/>
    <w:pPr>
      <w:keepNext/>
      <w:keepLines/>
      <w:numPr>
        <w:ilvl w:val="3"/>
        <w:numId w:val="1"/>
      </w:numPr>
      <w:tabs>
        <w:tab w:val="clear" w:pos="0"/>
        <w:tab w:val="left" w:pos="851"/>
      </w:tabs>
      <w:spacing w:before="120"/>
      <w:ind w:left="851" w:hanging="851"/>
      <w:outlineLvl w:val="3"/>
    </w:pPr>
    <w:rPr>
      <w:b/>
      <w:sz w:val="20"/>
    </w:rPr>
  </w:style>
  <w:style w:type="paragraph" w:styleId="Titre5">
    <w:name w:val="heading 5"/>
    <w:basedOn w:val="Normal"/>
    <w:next w:val="Normal"/>
    <w:link w:val="Titre5Car"/>
    <w:qFormat/>
    <w:rsid w:val="00A2193A"/>
    <w:pPr>
      <w:numPr>
        <w:ilvl w:val="4"/>
        <w:numId w:val="1"/>
      </w:numPr>
      <w:spacing w:after="60"/>
      <w:outlineLvl w:val="4"/>
    </w:pPr>
    <w:rPr>
      <w:b/>
      <w:i/>
      <w:sz w:val="26"/>
    </w:rPr>
  </w:style>
  <w:style w:type="paragraph" w:styleId="Titre6">
    <w:name w:val="heading 6"/>
    <w:basedOn w:val="Normal"/>
    <w:next w:val="Normal"/>
    <w:link w:val="Titre6Car"/>
    <w:qFormat/>
    <w:rsid w:val="00A2193A"/>
    <w:pPr>
      <w:numPr>
        <w:ilvl w:val="5"/>
        <w:numId w:val="1"/>
      </w:numPr>
      <w:spacing w:after="60"/>
      <w:outlineLvl w:val="5"/>
    </w:pPr>
    <w:rPr>
      <w:b/>
    </w:rPr>
  </w:style>
  <w:style w:type="paragraph" w:styleId="Titre7">
    <w:name w:val="heading 7"/>
    <w:basedOn w:val="Normal"/>
    <w:next w:val="Normal"/>
    <w:link w:val="Titre7Car"/>
    <w:qFormat/>
    <w:rsid w:val="00A2193A"/>
    <w:pPr>
      <w:numPr>
        <w:ilvl w:val="6"/>
        <w:numId w:val="1"/>
      </w:numPr>
      <w:spacing w:after="60"/>
      <w:outlineLvl w:val="6"/>
    </w:pPr>
  </w:style>
  <w:style w:type="paragraph" w:styleId="Titre8">
    <w:name w:val="heading 8"/>
    <w:basedOn w:val="Normal"/>
    <w:next w:val="Normal"/>
    <w:link w:val="Titre8Car"/>
    <w:qFormat/>
    <w:rsid w:val="00A2193A"/>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A2193A"/>
    <w:pPr>
      <w:numPr>
        <w:ilvl w:val="8"/>
        <w:numId w:val="1"/>
      </w:numPr>
      <w:spacing w:after="60"/>
      <w:outlineLvl w:val="8"/>
    </w:pPr>
    <w:rPr>
      <w:rFonts w:ascii="Arial" w:hAnsi="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2193A"/>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A2193A"/>
    <w:rPr>
      <w:rFonts w:ascii="Calibri" w:eastAsia="Times New Roman" w:hAnsi="Calibri" w:cs="Times New Roman"/>
      <w:b/>
      <w:caps/>
      <w:szCs w:val="20"/>
      <w:lang w:eastAsia="fr-FR"/>
    </w:rPr>
  </w:style>
  <w:style w:type="character" w:customStyle="1" w:styleId="Titre3Car">
    <w:name w:val="Titre 3 Car"/>
    <w:basedOn w:val="Policepardfaut"/>
    <w:link w:val="Titre3"/>
    <w:rsid w:val="00A2193A"/>
    <w:rPr>
      <w:rFonts w:ascii="Calibri" w:eastAsia="Times New Roman" w:hAnsi="Calibri" w:cs="Times New Roman"/>
      <w:b/>
      <w:caps/>
      <w:sz w:val="20"/>
      <w:szCs w:val="20"/>
      <w:lang w:eastAsia="fr-FR"/>
    </w:rPr>
  </w:style>
  <w:style w:type="character" w:customStyle="1" w:styleId="Titre4Car">
    <w:name w:val="Titre 4 Car"/>
    <w:basedOn w:val="Policepardfaut"/>
    <w:link w:val="Titre4"/>
    <w:rsid w:val="00A2193A"/>
    <w:rPr>
      <w:rFonts w:ascii="Calibri" w:eastAsia="Times New Roman" w:hAnsi="Calibri" w:cs="Times New Roman"/>
      <w:b/>
      <w:sz w:val="20"/>
      <w:szCs w:val="20"/>
      <w:lang w:eastAsia="fr-FR"/>
    </w:rPr>
  </w:style>
  <w:style w:type="character" w:customStyle="1" w:styleId="Titre5Car">
    <w:name w:val="Titre 5 Car"/>
    <w:basedOn w:val="Policepardfaut"/>
    <w:link w:val="Titre5"/>
    <w:rsid w:val="00A2193A"/>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A2193A"/>
    <w:rPr>
      <w:rFonts w:ascii="Calibri" w:eastAsia="Times New Roman" w:hAnsi="Calibri" w:cs="Times New Roman"/>
      <w:b/>
      <w:szCs w:val="20"/>
      <w:lang w:eastAsia="fr-FR"/>
    </w:rPr>
  </w:style>
  <w:style w:type="character" w:customStyle="1" w:styleId="Titre7Car">
    <w:name w:val="Titre 7 Car"/>
    <w:basedOn w:val="Policepardfaut"/>
    <w:link w:val="Titre7"/>
    <w:rsid w:val="00A2193A"/>
    <w:rPr>
      <w:rFonts w:ascii="Calibri" w:eastAsia="Times New Roman" w:hAnsi="Calibri" w:cs="Times New Roman"/>
      <w:szCs w:val="20"/>
      <w:lang w:eastAsia="fr-FR"/>
    </w:rPr>
  </w:style>
  <w:style w:type="character" w:customStyle="1" w:styleId="Titre8Car">
    <w:name w:val="Titre 8 Car"/>
    <w:basedOn w:val="Policepardfaut"/>
    <w:link w:val="Titre8"/>
    <w:rsid w:val="00A2193A"/>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A2193A"/>
    <w:rPr>
      <w:rFonts w:ascii="Arial" w:eastAsia="Times New Roman" w:hAnsi="Arial" w:cs="Times New Roman"/>
      <w:szCs w:val="20"/>
      <w:lang w:eastAsia="fr-FR"/>
    </w:rPr>
  </w:style>
  <w:style w:type="paragraph" w:styleId="Textedebulles">
    <w:name w:val="Balloon Text"/>
    <w:basedOn w:val="Normal"/>
    <w:link w:val="TextedebullesCar"/>
    <w:uiPriority w:val="99"/>
    <w:semiHidden/>
    <w:unhideWhenUsed/>
    <w:rsid w:val="00011971"/>
    <w:rPr>
      <w:rFonts w:ascii="Segoe UI" w:hAnsi="Segoe UI" w:cs="Segoe UI"/>
      <w:sz w:val="18"/>
      <w:szCs w:val="18"/>
    </w:rPr>
  </w:style>
  <w:style w:type="character" w:customStyle="1" w:styleId="TextedebullesCar">
    <w:name w:val="Texte de bulles Car"/>
    <w:basedOn w:val="Policepardfaut"/>
    <w:link w:val="Textedebulles"/>
    <w:uiPriority w:val="99"/>
    <w:semiHidden/>
    <w:rsid w:val="00011971"/>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47131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312"/>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7D3FB3"/>
    <w:pPr>
      <w:ind w:left="720"/>
      <w:contextualSpacing/>
      <w:jc w:val="left"/>
    </w:pPr>
  </w:style>
  <w:style w:type="paragraph" w:styleId="Lgende">
    <w:name w:val="caption"/>
    <w:basedOn w:val="Normal"/>
    <w:next w:val="Normal"/>
    <w:uiPriority w:val="35"/>
    <w:unhideWhenUsed/>
    <w:qFormat/>
    <w:rsid w:val="00DE6226"/>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character" w:styleId="Appelnotedebasdep">
    <w:name w:val="footnote reference"/>
    <w:basedOn w:val="Policepardfaut"/>
    <w:uiPriority w:val="99"/>
    <w:semiHidden/>
    <w:unhideWhenUsed/>
    <w:rsid w:val="00263793"/>
    <w:rPr>
      <w:vertAlign w:val="superscript"/>
    </w:rPr>
  </w:style>
  <w:style w:type="character" w:customStyle="1" w:styleId="hps">
    <w:name w:val="hps"/>
    <w:basedOn w:val="Policepardfaut"/>
    <w:rsid w:val="00263793"/>
  </w:style>
  <w:style w:type="character" w:styleId="Textedelespacerserv">
    <w:name w:val="Placeholder Text"/>
    <w:basedOn w:val="Policepardfaut"/>
    <w:uiPriority w:val="99"/>
    <w:semiHidden/>
    <w:rsid w:val="00A67080"/>
    <w:rPr>
      <w:color w:val="808080"/>
    </w:rPr>
  </w:style>
  <w:style w:type="table" w:styleId="Grilledutableau">
    <w:name w:val="Table Grid"/>
    <w:basedOn w:val="TableauNormal"/>
    <w:uiPriority w:val="59"/>
    <w:rsid w:val="0096336F"/>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rsid w:val="0096336F"/>
    <w:pPr>
      <w:numPr>
        <w:numId w:val="13"/>
      </w:numPr>
    </w:pPr>
  </w:style>
  <w:style w:type="character" w:customStyle="1" w:styleId="shorttext">
    <w:name w:val="short_text"/>
    <w:basedOn w:val="Policepardfaut"/>
    <w:rsid w:val="001749B0"/>
  </w:style>
  <w:style w:type="character" w:styleId="Marquedecommentaire">
    <w:name w:val="annotation reference"/>
    <w:basedOn w:val="Policepardfaut"/>
    <w:uiPriority w:val="99"/>
    <w:semiHidden/>
    <w:unhideWhenUsed/>
    <w:rsid w:val="007468A6"/>
    <w:rPr>
      <w:sz w:val="16"/>
      <w:szCs w:val="16"/>
    </w:rPr>
  </w:style>
  <w:style w:type="paragraph" w:styleId="Commentaire">
    <w:name w:val="annotation text"/>
    <w:basedOn w:val="Normal"/>
    <w:link w:val="CommentaireCar"/>
    <w:uiPriority w:val="99"/>
    <w:semiHidden/>
    <w:unhideWhenUsed/>
    <w:rsid w:val="007468A6"/>
    <w:rPr>
      <w:sz w:val="20"/>
    </w:rPr>
  </w:style>
  <w:style w:type="character" w:customStyle="1" w:styleId="CommentaireCar">
    <w:name w:val="Commentaire Car"/>
    <w:basedOn w:val="Policepardfaut"/>
    <w:link w:val="Commentaire"/>
    <w:uiPriority w:val="99"/>
    <w:semiHidden/>
    <w:rsid w:val="007468A6"/>
    <w:rPr>
      <w:rFonts w:ascii="Calibri" w:eastAsia="Times New Roman" w:hAnsi="Calibri"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7468A6"/>
    <w:rPr>
      <w:b/>
      <w:bCs/>
    </w:rPr>
  </w:style>
  <w:style w:type="character" w:customStyle="1" w:styleId="ObjetducommentaireCar">
    <w:name w:val="Objet du commentaire Car"/>
    <w:basedOn w:val="CommentaireCar"/>
    <w:link w:val="Objetducommentaire"/>
    <w:uiPriority w:val="99"/>
    <w:semiHidden/>
    <w:rsid w:val="007468A6"/>
    <w:rPr>
      <w:rFonts w:ascii="Calibri" w:eastAsia="Times New Roman" w:hAnsi="Calibri"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45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5177</TotalTime>
  <Pages>12</Pages>
  <Words>2964</Words>
  <Characters>16303</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19229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1221</cp:revision>
  <dcterms:created xsi:type="dcterms:W3CDTF">2018-08-22T09:00:00Z</dcterms:created>
  <dcterms:modified xsi:type="dcterms:W3CDTF">2018-09-25T16:12:00Z</dcterms:modified>
</cp:coreProperties>
</file>