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ns12="http://schemas.microsoft.com/office/drawing/2010/main" xmlns:ns13="http://schemas.microsoft.com/office/drawing/2016/SVG/main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15 w16se w16cid w16 w16cex w16sdtdh w16sdtfl w16du wp14">
  <w:body>
    <w:p w14:paraId="55FD7C02" w14:textId="7F3080D8" w:rsidR="008148C1" w:rsidRPr="00A4448E" w:rsidRDefault="008148C1" w:rsidP="008148C1">
      <w:pPr>
        <w:tabs>
          <w:tab w:val="left" w:pos="3261"/>
        </w:tabs>
        <w:spacing w:before="2400"/>
        <w:ind w:left="567" w:right="1133"/>
        <w:jc w:val="both"/>
        <w:rPr>
          <w:rStyle w:val="TtulodoLivro"/>
          <w:rFonts w:ascii="Segoe UI" w:hAnsi="Segoe UI" w:cs="Segoe UI"/>
        </w:rPr>
      </w:pPr>
      <w:r w:rsidRPr="00A4448E">
        <w:rPr>
          <w:rFonts w:ascii="Segoe UI" w:hAnsi="Segoe UI" w:cs="Segoe UI"/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5FE689E" wp14:editId="6059C1F8">
                <wp:simplePos x="0" y="0"/>
                <wp:positionH relativeFrom="margin">
                  <wp:posOffset>-333375</wp:posOffset>
                </wp:positionH>
                <wp:positionV relativeFrom="paragraph">
                  <wp:posOffset>722630</wp:posOffset>
                </wp:positionV>
                <wp:extent cx="5803265" cy="3268980"/>
                <wp:effectExtent l="0" t="0" r="26035" b="26670"/>
                <wp:wrapNone/>
                <wp:docPr id="884112502" name="Retângulo 1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3265" cy="32689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B2545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677E57" id="Retângulo 1" o:spid="_x0000_s1026" style="position:absolute;margin-left:-26.25pt;margin-top:56.9pt;width:456.95pt;height:257.4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qj8gAIAAGAFAAAOAAAAZHJzL2Uyb0RvYy54bWysVMFu2zAMvQ/YPwi6r3aypEuDOkXWosOA&#10;oi3WDj0rshQbkEWNUuJkXz9KdpygLXYYdrFJkXwkn0hdXu0aw7YKfQ224KOznDNlJZS1XRf85/Pt&#10;pxlnPghbCgNWFXyvPL9afPxw2bq5GkMFplTICMT6eesKXoXg5lnmZaUa4c/AKUtGDdiIQCqusxJF&#10;S+iNycZ5fp61gKVDkMp7Or3pjHyR8LVWMjxo7VVgpuBUW0hfTN9V/GaLSzFfo3BVLfsyxD9U0Yja&#10;UtIB6kYEwTZYv4FqaongQYczCU0GWtdSpR6om1H+qpunSjiVeiFyvBto8v8PVt5vn9wjEg2t83NP&#10;Yuxip7GJf6qP7RJZ+4EstQtM0uF0ln8en085k2QjaXYxS3Rmx3CHPnxT0LAoFBzpNhJJYnvnA6Uk&#10;14NLzGbhtjYm3Yix8cCDqct4lhRcr64Nsq2IV/l1PJ1M4+0RxokbaTE0OzaTpLA3KmIY+0NpVpdU&#10;/jhVkuZMDbBCSmXDqDNVolRdttE0zw+9DREpdQKMyJqqHLB7gDjDb7G7mnv/GKrSmA7B+d8K64KH&#10;iJQZbBiCm9oCvgdgqKs+c+d/IKmjJrK0gnL/iAyhWxLv5G1N93YnfHgUSFtB+0ObHh7oow20BYde&#10;4qwC/P3eefSnYSUrZy1tWcH9r41AxZn5bmmML0aTSVzLpEymX8ak4KlldWqxm+Ya6PZH9KY4mcTo&#10;H8xB1AjNCz0Iy5iVTMJKyl1wGfCgXIdu++lJkWq5TG60ik6EO/vkZASPrMa5fN69CHT98Aaa+3s4&#10;bKSYv5rhzjdGWlhuAug6DfiR155vWuM0OP2TE9+JUz15HR/GxR8AAAD//wMAUEsDBBQABgAIAAAA&#10;IQAAjECp4AAAAAsBAAAPAAAAZHJzL2Rvd25yZXYueG1sTI/LTsMwEEX3SPyDNUjsWufRRiHEqQqI&#10;FRISpYKtE5s4wh5HsdOGv2dY0eXoHt05t94tzrKTnsLgUUC6ToBp7LwasBdwfH9elcBClKik9agF&#10;/OgAu+b6qpaV8md806dD7BmVYKikABPjWHEeOqOdDGs/aqTsy09ORjqnnqtJnqncWZ4lScGdHJA+&#10;GDnqR6O778PsBOTtx9N+c3d88DL/tFi8zMosr0Lc3iz7e2BRL/Efhj99UoeGnFo/owrMClhtsy2h&#10;FKQ5bSCiLNINsFZAkZUF8KbmlxuaXwAAAP//AwBQSwECLQAUAAYACAAAACEAtoM4kv4AAADhAQAA&#10;EwAAAAAAAAAAAAAAAAAAAAAAW0NvbnRlbnRfVHlwZXNdLnhtbFBLAQItABQABgAIAAAAIQA4/SH/&#10;1gAAAJQBAAALAAAAAAAAAAAAAAAAAC8BAABfcmVscy8ucmVsc1BLAQItABQABgAIAAAAIQAl0qj8&#10;gAIAAGAFAAAOAAAAAAAAAAAAAAAAAC4CAABkcnMvZTJvRG9jLnhtbFBLAQItABQABgAIAAAAIQAA&#10;jECp4AAAAAsBAAAPAAAAAAAAAAAAAAAAANoEAABkcnMvZG93bnJldi54bWxQSwUGAAAAAAQABADz&#10;AAAA5wUAAAAA&#10;" filled="f" strokecolor="#0b2545" strokeweight="1pt">
                <w10:wrap anchorx="margin"/>
              </v:rect>
            </w:pict>
          </mc:Fallback>
        </mc:AlternateContent>
      </w:r>
      <w:r w:rsidRPr="00A4448E">
        <w:rPr>
          <w:rFonts w:ascii="Segoe UI" w:hAnsi="Segoe UI" w:cs="Segoe UI"/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7D4C899F" wp14:editId="7C48918B">
                <wp:simplePos x="0" y="0"/>
                <wp:positionH relativeFrom="margin">
                  <wp:posOffset>147623</wp:posOffset>
                </wp:positionH>
                <wp:positionV relativeFrom="paragraph">
                  <wp:posOffset>741045</wp:posOffset>
                </wp:positionV>
                <wp:extent cx="4982818" cy="583096"/>
                <wp:effectExtent l="0" t="0" r="0" b="0"/>
                <wp:wrapNone/>
                <wp:docPr id="4" name="Caixa de Texto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2818" cy="583096"/>
                        </a:xfrm>
                        <a:prstGeom prst="rect">
                          <a:avLst/>
                        </a:prstGeom>
                        <a:noFill/>
                        <a:ln w="28575">
                          <a:noFill/>
                        </a:ln>
                      </wps:spPr>
                      <wps:txbx>
                        <w:txbxContent>
                          <w:p w14:paraId="2278326B" w14:textId="77777777" w:rsidR="008148C1" w:rsidRPr="00337F93" w:rsidRDefault="008148C1" w:rsidP="008148C1">
                            <w:pPr>
                              <w:jc w:val="center"/>
                              <w:rPr>
                                <w:rFonts w:ascii="Cambria" w:hAnsi="Cambria" w:cs="Segoe UI"/>
                              </w:rPr>
                            </w:pPr>
                            <w:r w:rsidRPr="00337F93">
                              <w:rPr>
                                <w:rFonts w:ascii="Segoe UI" w:hAnsi="Segoe UI" w:cs="Segoe UI"/>
                                <w:b/>
                                <w:bCs/>
                                <w:noProof/>
                                <w:sz w:val="32"/>
                                <w:szCs w:val="32"/>
                              </w:rPr>
                              <w:t>Contrato de honorários</w:t>
                            </w:r>
                            <w:r w:rsidRPr="00337F93">
                              <w:rPr>
                                <w:rFonts w:ascii="Segoe UI" w:hAnsi="Segoe UI" w:cs="Segoe UI"/>
                                <w:b/>
                                <w:bCs/>
                                <w:sz w:val="48"/>
                                <w:szCs w:val="48"/>
                              </w:rPr>
                              <w:br/>
                            </w:r>
                            <w:r w:rsidRPr="00337F93">
                              <w:rPr>
                                <w:rFonts w:ascii="Cambria" w:hAnsi="Cambria" w:cs="Segoe UI"/>
                              </w:rPr>
                              <w:t>que entre si fazem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D4C899F"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left:0;text-align:left;margin-left:11.6pt;margin-top:58.35pt;width:392.35pt;height:45.9pt;z-index: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1oKGQIAAC0EAAAOAAAAZHJzL2Uyb0RvYy54bWysU8tu2zAQvBfoPxC817JdO7EFy4GbwEWB&#10;IAngBDnTFGkJILksSVtyv75LSn4g7anohdrlrvYxM1zctVqRg3C+BlPQ0WBIiTAcytrsCvr2uv4y&#10;o8QHZkqmwIiCHoWnd8vPnxaNzcUYKlClcASLGJ83tqBVCDbPMs8roZkfgBUGgxKcZgFdt8tKxxqs&#10;rlU2Hg5vsgZcaR1w4T3ePnRBukz1pRQ8PEvpRSCqoDhbSKdL5zae2XLB8p1jtqp5Pwb7hyk0qw02&#10;PZd6YIGRvav/KKVr7sCDDAMOOgMpay7SDrjNaPhhm03FrEi7IDjenmHy/68sfzps7Isjof0GLRIY&#10;AWmszz1exn1a6XT84qQE4wjh8QybaAPheDmZz8azERLNMTadfR3Ob2KZ7PK3dT58F6BJNArqkJaE&#10;Fjs8+tClnlJiMwPrWqlEjTKkKeh4Nr2dpj/OIayuDDa5DBut0G7bfoMtlEdczEHHubd8XWP3R+bD&#10;C3NIMu6Cwg3PeEgF2AV6i5IK3K+/3cd8xB6jlDQomoL6n3vmBCXqh0FW5qPJJKosOZPp7Rgddx3Z&#10;XkfMXt8D6nKET8TyZMb8oE6mdKDfUd+r2BVDzHDsXdBwMu9DJ2V8H1ysVikJdWVZeDQby2PpiGfE&#10;9rV9Z872BASk7glO8mL5Bx663I6J1T6ArBNJEeAO1R531GSiuX8/UfTXfsq6vPLlbwAAAP//AwBQ&#10;SwMEFAAGAAgAAAAhALo7MtjgAAAACgEAAA8AAABkcnMvZG93bnJldi54bWxMj8FqwzAMhu+DvYPR&#10;YJew2klYmmZxyhgUyg6FdYNe3dhLwmI52G6bvv2003qU/o9fn+r1bEd2Nj4MDiWkCwHMYOv0gJ2E&#10;r8/NUwksRIVajQ6NhKsJsG7u72pVaXfBD3Pex45RCYZKSehjnCrOQ9sbq8LCTQYp+3beqkij77j2&#10;6kLlduSZEAW3akC60KvJvPWm/dmfrIRZ73b5deNjkW7LHJP3ZHsYEikfH+bXF2DRzPEfhj99UoeG&#10;nI7uhDqwUUKWZ0TSPi2WwAgoxXIF7EiJKJ+BNzW/faH5BQAA//8DAFBLAQItABQABgAIAAAAIQC2&#10;gziS/gAAAOEBAAATAAAAAAAAAAAAAAAAAAAAAABbQ29udGVudF9UeXBlc10ueG1sUEsBAi0AFAAG&#10;AAgAAAAhADj9If/WAAAAlAEAAAsAAAAAAAAAAAAAAAAALwEAAF9yZWxzLy5yZWxzUEsBAi0AFAAG&#10;AAgAAAAhAGsLWgoZAgAALQQAAA4AAAAAAAAAAAAAAAAALgIAAGRycy9lMm9Eb2MueG1sUEsBAi0A&#10;FAAGAAgAAAAhALo7MtjgAAAACgEAAA8AAAAAAAAAAAAAAAAAcwQAAGRycy9kb3ducmV2LnhtbFBL&#10;BQYAAAAABAAEAPMAAACABQAAAAA=&#10;" filled="f" stroked="f" strokeweight="2.25pt">
                <v:textbox>
                  <w:txbxContent>
                    <w:p w14:paraId="2278326B" w14:textId="77777777" w:rsidR="008148C1" w:rsidRPr="00337F93" w:rsidRDefault="008148C1" w:rsidP="008148C1">
                      <w:pPr>
                        <w:jc w:val="center"/>
                        <w:rPr>
                          <w:rFonts w:ascii="Cambria" w:hAnsi="Cambria" w:cs="Segoe UI"/>
                        </w:rPr>
                      </w:pPr>
                      <w:r w:rsidRPr="00337F93">
                        <w:rPr>
                          <w:rFonts w:ascii="Segoe UI" w:hAnsi="Segoe UI" w:cs="Segoe UI"/>
                          <w:b/>
                          <w:bCs/>
                          <w:noProof/>
                          <w:sz w:val="32"/>
                          <w:szCs w:val="32"/>
                        </w:rPr>
                        <w:t>Contrato de honorários</w:t>
                      </w:r>
                      <w:r w:rsidRPr="00337F93">
                        <w:rPr>
                          <w:rFonts w:ascii="Segoe UI" w:hAnsi="Segoe UI" w:cs="Segoe UI"/>
                          <w:b/>
                          <w:bCs/>
                          <w:sz w:val="48"/>
                          <w:szCs w:val="48"/>
                        </w:rPr>
                        <w:br/>
                      </w:r>
                      <w:r w:rsidRPr="00337F93">
                        <w:rPr>
                          <w:rFonts w:ascii="Cambria" w:hAnsi="Cambria" w:cs="Segoe UI"/>
                        </w:rPr>
                        <w:t>que entre si fazem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A4448E">
        <w:rPr>
          <w:rFonts w:ascii="Segoe UI" w:hAnsi="Segoe UI" w:cs="Segoe UI"/>
          <w14:numForm w14:val="lining"/>
        </w:rPr>
        <w:t xml:space="preserve">Como </w:t>
      </w:r>
      <w:bookmarkStart w:id="0" w:name="_Hlk166748875"/>
      <w:r w:rsidRPr="00A4448E">
        <w:rPr>
          <w:rFonts w:ascii="Segoe UI" w:hAnsi="Segoe UI" w:cs="Segoe UI"/>
          <w:bCs/>
        </w:rPr>
        <w:t>contratante</w:t>
      </w:r>
      <w:bookmarkEnd w:id="0"/>
      <w:r w:rsidRPr="00A4448E">
        <w:rPr>
          <w:rFonts w:ascii="Segoe UI" w:hAnsi="Segoe UI" w:cs="Segoe UI"/>
          <w:b/>
        </w:rPr>
        <w:t xml:space="preserve"> </w:t>
      </w:r>
      <w:r w:rsidRPr="00550E9F">
        <w:rPr>
          <w:rFonts w:ascii="Segoe UI" w:hAnsi="Segoe UI" w:cs="Segoe UI"/>
          <w:b/>
          <w:bCs/>
        </w:rPr>
        <w:t>{{NOME COMPLETO}}</w:t>
      </w:r>
      <w:r w:rsidRPr="00550E9F">
        <w:rPr>
          <w:rFonts w:ascii="Segoe UI" w:hAnsi="Segoe UI" w:cs="Segoe UI"/>
        </w:rPr>
        <w:t>, {{NACIONALIDADE}}, {{ESTADO CIVIL}}, {{PROFISSÃO}}, portador da carteira de identidade nº {{NÚMERO DO RG}} e inscrito no CPF sob o nº {{NÚMERO DO CPF}}, e-mail: {{ENDEREÇO DE E-MAIL}}, residente e domiciliado à {{ENDEREÇO COMPLETO}} CEP {{NÚMERO DO CEP}}.</w:t>
      </w:r>
    </w:p>
    <w:p w14:paraId="788B41D9" w14:textId="77777777" w:rsidR="008148C1" w:rsidRPr="00A4448E" w:rsidRDefault="008148C1" w:rsidP="008148C1">
      <w:pPr>
        <w:tabs>
          <w:tab w:val="left" w:pos="3261"/>
        </w:tabs>
        <w:spacing w:after="1200"/>
        <w:ind w:left="567" w:right="1133"/>
        <w:jc w:val="both"/>
        <w:rPr>
          <w:rFonts w:ascii="Segoe UI" w:hAnsi="Segoe UI" w:cs="Segoe UI"/>
          <w:color w:val="3B3838" w:themeColor="background2" w:themeShade="40"/>
          <w14:numForm w14:val="lining"/>
        </w:rPr>
      </w:pPr>
      <w:r w:rsidRPr="00A4448E">
        <w:rPr>
          <w:rFonts w:ascii="Segoe UI" w:hAnsi="Segoe UI" w:cs="Segoe UI"/>
          <w14:numForm w14:val="lining"/>
        </w:rPr>
        <w:t xml:space="preserve">Como contratado, </w:t>
      </w:r>
      <w:r>
        <w:rPr>
          <w:rFonts w:ascii="Segoe UI" w:hAnsi="Segoe UI" w:cs="Segoe UI"/>
          <w:b/>
          <w:bCs/>
          <w14:numForm w14:val="lining"/>
        </w:rPr>
        <w:t>SILVA PINTO SOCIEDADE INDIVIDUAL DE ADVOCACIA</w:t>
      </w:r>
      <w:r w:rsidRPr="00A4448E">
        <w:rPr>
          <w:rFonts w:ascii="Segoe UI" w:hAnsi="Segoe UI" w:cs="Segoe UI"/>
          <w14:numForm w14:val="lining"/>
        </w:rPr>
        <w:t xml:space="preserve">, </w:t>
      </w:r>
      <w:r>
        <w:rPr>
          <w:rFonts w:ascii="Segoe UI" w:hAnsi="Segoe UI" w:cs="Segoe UI"/>
          <w14:numForm w14:val="lining"/>
        </w:rPr>
        <w:t xml:space="preserve">CNPJ </w:t>
      </w:r>
      <w:r w:rsidRPr="003F5B2A">
        <w:rPr>
          <w:rFonts w:ascii="Segoe UI" w:hAnsi="Segoe UI" w:cs="Segoe UI"/>
          <w14:numForm w14:val="lining"/>
        </w:rPr>
        <w:t>62.170.628/0001-92</w:t>
      </w:r>
      <w:r w:rsidRPr="00A4448E">
        <w:rPr>
          <w:rFonts w:ascii="Segoe UI" w:hAnsi="Segoe UI" w:cs="Segoe UI"/>
          <w14:numForm w14:val="lining"/>
        </w:rPr>
        <w:t xml:space="preserve">, e-mail </w:t>
      </w:r>
      <w:r>
        <w:rPr>
          <w:rFonts w:ascii="Segoe UI" w:hAnsi="Segoe UI" w:cs="Segoe UI"/>
          <w14:numForm w14:val="lining"/>
        </w:rPr>
        <w:t>contato@silvapintoadvocacia</w:t>
      </w:r>
      <w:r w:rsidRPr="00A4448E">
        <w:rPr>
          <w:rFonts w:ascii="Segoe UI" w:hAnsi="Segoe UI" w:cs="Segoe UI"/>
          <w14:numForm w14:val="lining"/>
        </w:rPr>
        <w:t xml:space="preserve">.com, </w:t>
      </w:r>
      <w:r w:rsidRPr="00210303">
        <w:rPr>
          <w:rFonts w:ascii="Segoe UI" w:hAnsi="Segoe UI" w:cs="Segoe UI"/>
          <w14:numForm w14:val="lining"/>
        </w:rPr>
        <w:t xml:space="preserve">endereço: </w:t>
      </w:r>
      <w:r w:rsidRPr="00A07F74">
        <w:rPr>
          <w:rFonts w:ascii="Segoe UI" w:hAnsi="Segoe UI" w:cs="Segoe UI"/>
          <w14:numForm w14:val="lining"/>
        </w:rPr>
        <w:t>Avenida Rio Branco, nº 131, 17º andar, Centro, Rio de Janeiro/RJ</w:t>
      </w:r>
      <w:r w:rsidRPr="00A4448E">
        <w:rPr>
          <w:rFonts w:ascii="Segoe UI" w:hAnsi="Segoe UI" w:cs="Segoe UI"/>
          <w:color w:val="3B3838" w:themeColor="background2" w:themeShade="40"/>
          <w14:numForm w14:val="lining"/>
        </w:rPr>
        <w:t>.</w:t>
      </w:r>
    </w:p>
    <w:p w14:paraId="116A1BF8" w14:textId="77777777" w:rsidR="008148C1" w:rsidRPr="000161D5" w:rsidRDefault="008148C1" w:rsidP="008148C1">
      <w:pPr>
        <w:pStyle w:val="1Ttulo"/>
        <w:rPr>
          <w:rStyle w:val="1TtuloChar"/>
          <w:b/>
          <w:bCs/>
          <w:color w:val="auto"/>
        </w:rPr>
      </w:pPr>
      <w:r w:rsidRPr="000161D5">
        <w:rPr>
          <w:rStyle w:val="1TtuloChar"/>
          <w:color w:val="auto"/>
        </w:rPr>
        <w:t xml:space="preserve">1 | Objeto</w:t>
      </w:r>
    </w:p>
    <w:p w14:paraId="2EBFAF91" w14:textId="77777777" w:rsidR="008148C1" w:rsidRPr="000161D5" w:rsidRDefault="008148C1" w:rsidP="008148C1">
      <w:pPr>
        <w:pStyle w:val="2Subttulo"/>
        <w:rPr>
          <w:rFonts w:ascii="Segoe UI" w:hAnsi="Segoe UI" w:cs="Segoe UI"/>
          <w:color w:val="auto"/>
        </w:rPr>
      </w:pPr>
      <w:r w:rsidRPr="000161D5">
        <w:rPr>
          <w:rFonts w:ascii="Segoe UI" w:hAnsi="Segoe UI" w:cs="Segoe UI"/>
          <w:color w:val="auto"/>
        </w:rPr>
        <w:t xml:space="preserve">O que você está contratando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Propositura das ações judiciais, com pedido de tutela de urgência, necessárias a impugnar ilegalidades com o objetivo de reverter eliminações ou majorar a pontuação do contratante em </w:t>
      </w:r>
      <w:r w:rsidRPr="000161D5">
        <w:rPr>
          <w:b/>
          <w:bCs/>
        </w:rPr>
        <w:t xml:space="preserve">todas as fases</w:t>
      </w:r>
      <w:r w:rsidRPr="000161D5">
        <w:rPr/>
        <w:t xml:space="preserve"> do concurso público de {{CONCURSO E ÓRGÃO}}, edital {{NÚMERO E ANO DO EDITAL}}, até a homologação do resultado final do certame.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Entende-se por fase cada etapa eliminatória ou classificatória prevista no edital do certame.</w:t>
      </w:r>
    </w:p>
    <w:p w14:paraId="116A1BF8" w14:textId="77777777" w:rsidR="008148C1" w:rsidRPr="000161D5" w:rsidRDefault="008148C1" w:rsidP="008148C1">
      <w:pPr>
        <w:pStyle w:val="1Ttulo"/>
        <w:rPr>
          <w:rStyle w:val="1TtuloChar"/>
          <w:b/>
          <w:bCs/>
          <w:color w:val="auto"/>
        </w:rPr>
      </w:pPr>
      <w:r w:rsidRPr="000161D5">
        <w:rPr>
          <w:rStyle w:val="1TtuloChar"/>
          <w:color w:val="auto"/>
        </w:rPr>
        <w:t xml:space="preserve">2 | O que está incluído</w:t>
      </w:r>
    </w:p>
    <w:p w14:paraId="2EBFAF91" w14:textId="77777777" w:rsidR="008148C1" w:rsidRPr="000161D5" w:rsidRDefault="008148C1" w:rsidP="008148C1">
      <w:pPr>
        <w:pStyle w:val="2Subttulo"/>
        <w:rPr>
          <w:rFonts w:ascii="Segoe UI" w:hAnsi="Segoe UI" w:cs="Segoe UI"/>
          <w:color w:val="auto"/>
        </w:rPr>
      </w:pPr>
      <w:r w:rsidRPr="000161D5">
        <w:rPr>
          <w:rFonts w:ascii="Segoe UI" w:hAnsi="Segoe UI" w:cs="Segoe UI"/>
          <w:color w:val="auto"/>
        </w:rPr>
        <w:t xml:space="preserve">Até onde vai o nosso trabalho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Em cada uma das fases do concurso indicado na cláusula 1, o trabalho compreende:</w:t>
      </w:r>
    </w:p>
    <w:p w14:paraId="2BB8F116" w14:textId="77777777" w:rsidR="008148C1" w:rsidRPr="000161D5" w:rsidRDefault="008148C1" w:rsidP="008148C1">
      <w:pPr>
        <w:pStyle w:val="4Lista"/>
      </w:pPr>
      <w:r w:rsidRPr="000161D5">
        <w:rPr/>
        <w:t xml:space="preserve">a análise técnica do edital, do ato de eliminação e das provas, e a elaboração da tese;</w:t>
      </w:r>
    </w:p>
    <w:p w14:paraId="2BB8F116" w14:textId="77777777" w:rsidR="008148C1" w:rsidRPr="000161D5" w:rsidRDefault="008148C1" w:rsidP="008148C1">
      <w:pPr>
        <w:pStyle w:val="4Lista"/>
      </w:pPr>
      <w:r w:rsidRPr="000161D5">
        <w:rPr/>
        <w:t xml:space="preserve">a elaboração e o protocolo da ação, com pedido de tutela de urgência, em até 48 horas úteis contadas do recebimento de todos os documentos necessários;</w:t>
      </w:r>
    </w:p>
    <w:p w14:paraId="2BB8F116" w14:textId="77777777" w:rsidR="008148C1" w:rsidRPr="000161D5" w:rsidRDefault="008148C1" w:rsidP="008148C1">
      <w:pPr>
        <w:pStyle w:val="4Lista"/>
      </w:pPr>
      <w:r w:rsidRPr="000161D5">
        <w:rPr/>
        <w:t xml:space="preserve">o acompanhamento de cada processo até o trânsito em julgado, em todas as instâncias, inclusive nos Tribunais Superiores (STJ e STF), com a interposição dos recursos cabíveis.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As partes reconhecem que cada fase pode exigir uma ação autônoma. Todas elas estão abrangidas por este contrato, </w:t>
      </w:r>
      <w:r w:rsidRPr="000161D5">
        <w:rPr>
          <w:b/>
          <w:bCs/>
        </w:rPr>
        <w:t xml:space="preserve">sem novo contrato e sem novos honorários</w:t>
      </w:r>
      <w:r w:rsidRPr="000161D5">
        <w:rPr/>
        <w:t xml:space="preserve">, qualquer que seja o número de fases em que o contratante venha a ser eliminado ou prejudicado dentro do certame indicado na cláusula 1.</w:t>
      </w:r>
    </w:p>
    <w:p w14:paraId="116A1BF8" w14:textId="77777777" w:rsidR="008148C1" w:rsidRPr="000161D5" w:rsidRDefault="008148C1" w:rsidP="008148C1">
      <w:pPr>
        <w:pStyle w:val="1Ttulo"/>
        <w:rPr>
          <w:rStyle w:val="1TtuloChar"/>
          <w:b/>
          <w:bCs/>
          <w:color w:val="auto"/>
        </w:rPr>
      </w:pPr>
      <w:r w:rsidRPr="000161D5">
        <w:rPr>
          <w:rStyle w:val="1TtuloChar"/>
          <w:color w:val="auto"/>
        </w:rPr>
        <w:t xml:space="preserve">3 | O que não está incluído</w:t>
      </w:r>
    </w:p>
    <w:p w14:paraId="2EBFAF91" w14:textId="77777777" w:rsidR="008148C1" w:rsidRPr="000161D5" w:rsidRDefault="008148C1" w:rsidP="008148C1">
      <w:pPr>
        <w:pStyle w:val="2Subttulo"/>
        <w:rPr>
          <w:rFonts w:ascii="Segoe UI" w:hAnsi="Segoe UI" w:cs="Segoe UI"/>
          <w:color w:val="auto"/>
        </w:rPr>
      </w:pPr>
      <w:r w:rsidRPr="000161D5">
        <w:rPr>
          <w:rFonts w:ascii="Segoe UI" w:hAnsi="Segoe UI" w:cs="Segoe UI"/>
          <w:color w:val="auto"/>
        </w:rPr>
        <w:t xml:space="preserve">O que fica de fora</w:t>
      </w:r>
    </w:p>
    <w:p w14:paraId="2BB8F116" w14:textId="77777777" w:rsidR="008148C1" w:rsidRPr="000161D5" w:rsidRDefault="008148C1" w:rsidP="008148C1">
      <w:pPr>
        <w:pStyle w:val="4Lista"/>
      </w:pPr>
      <w:r w:rsidRPr="000161D5">
        <w:rPr/>
        <w:t xml:space="preserve">o curso de formação e a ação por preterição na nomeação;</w:t>
      </w:r>
    </w:p>
    <w:p w14:paraId="2BB8F116" w14:textId="77777777" w:rsidR="008148C1" w:rsidRPr="000161D5" w:rsidRDefault="008148C1" w:rsidP="008148C1">
      <w:pPr>
        <w:pStyle w:val="4Lista"/>
      </w:pPr>
      <w:r w:rsidRPr="000161D5">
        <w:rPr/>
        <w:t xml:space="preserve">qualquer outro concurso público, ainda que para o mesmo cargo;</w:t>
      </w:r>
    </w:p>
    <w:p w14:paraId="2BB8F116" w14:textId="77777777" w:rsidR="008148C1" w:rsidRPr="000161D5" w:rsidRDefault="008148C1" w:rsidP="008148C1">
      <w:pPr>
        <w:pStyle w:val="4Lista"/>
      </w:pPr>
      <w:r w:rsidRPr="000161D5">
        <w:rPr/>
        <w:t xml:space="preserve">ações de natureza diversa, como indenização por danos morais ou materiais, que dependem de contratação própria;</w:t>
      </w:r>
    </w:p>
    <w:p w14:paraId="2BB8F116" w14:textId="77777777" w:rsidR="008148C1" w:rsidRPr="000161D5" w:rsidRDefault="008148C1" w:rsidP="008148C1">
      <w:pPr>
        <w:pStyle w:val="4Lista"/>
      </w:pPr>
      <w:r w:rsidRPr="000161D5">
        <w:rPr/>
        <w:t xml:space="preserve">custas judiciais, taxas, despesas de cartório e honorários periciais, na forma da cláusula 5.</w:t>
      </w:r>
    </w:p>
    <w:p w14:paraId="116A1BF8" w14:textId="77777777" w:rsidR="008148C1" w:rsidRPr="000161D5" w:rsidRDefault="008148C1" w:rsidP="008148C1">
      <w:pPr>
        <w:pStyle w:val="1Ttulo"/>
        <w:rPr>
          <w:rStyle w:val="1TtuloChar"/>
          <w:b/>
          <w:bCs/>
          <w:color w:val="auto"/>
        </w:rPr>
      </w:pPr>
      <w:r w:rsidRPr="000161D5">
        <w:rPr>
          <w:rStyle w:val="1TtuloChar"/>
          <w:color w:val="auto"/>
        </w:rPr>
        <w:t xml:space="preserve">4 | Preço</w:t>
      </w:r>
    </w:p>
    <w:p w14:paraId="2EBFAF91" w14:textId="77777777" w:rsidR="008148C1" w:rsidRPr="000161D5" w:rsidRDefault="008148C1" w:rsidP="008148C1">
      <w:pPr>
        <w:pStyle w:val="2Subttulo"/>
        <w:rPr>
          <w:rFonts w:ascii="Segoe UI" w:hAnsi="Segoe UI" w:cs="Segoe UI"/>
          <w:color w:val="auto"/>
        </w:rPr>
      </w:pPr>
      <w:r w:rsidRPr="000161D5">
        <w:rPr>
          <w:rFonts w:ascii="Segoe UI" w:hAnsi="Segoe UI" w:cs="Segoe UI"/>
          <w:color w:val="auto"/>
        </w:rPr>
        <w:t xml:space="preserve">Quanto você vai pagar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Os honorários advocatícios são ajustados no valor de </w:t>
      </w:r>
      <w:r w:rsidRPr="000161D5">
        <w:rPr>
          <w:b/>
          <w:bCs/>
        </w:rPr>
        <w:t xml:space="preserve">R$ {{VALOR À VISTA}}</w:t>
      </w:r>
      <w:r w:rsidRPr="000161D5">
        <w:rPr/>
        <w:t xml:space="preserve"> à vista mediante {{FORMA DE PAGAMENTO}}, ou {{NÚMERO DE PARCELAS}} parcelas de R$ {{VALOR DA PARCELA}} cada, totalizando R$ {{TOTAL PARCELADO}}, com vencimento da primeira em {{DATA DO PAGAMENTO OU DA PARCELA}}.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A diferença entre o preço à vista e o total parcelado corresponde ao custo do parcelamento no cartão de crédito, na forma da Lei nº 13.455/2017.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Não há honorários de êxito: </w:t>
      </w:r>
      <w:r w:rsidRPr="000161D5">
        <w:rPr>
          <w:b/>
          <w:bCs/>
        </w:rPr>
        <w:t xml:space="preserve">o valor acima é o total devido ao contratado</w:t>
      </w:r>
      <w:r w:rsidRPr="000161D5">
        <w:rPr/>
        <w:t xml:space="preserve">.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Eventual condenação em verba de sucumbência em favor do contratante não prejudica os honorários aqui contratados, na forma do art. 23 da Lei nº 8.906/1994.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O atraso superior a 15 dias no pagamento de qualquer parcela implica o vencimento antecipado das parcelas vincendas, sem prejuízo da continuidade da representação, que só cessará mediante renúncia ao mandato com observância do art. 5º, §3º, da Lei nº 8.906/1994.</w:t>
      </w:r>
    </w:p>
    <w:p w14:paraId="116A1BF8" w14:textId="77777777" w:rsidR="008148C1" w:rsidRPr="000161D5" w:rsidRDefault="008148C1" w:rsidP="008148C1">
      <w:pPr>
        <w:pStyle w:val="1Ttulo"/>
        <w:rPr>
          <w:rStyle w:val="1TtuloChar"/>
          <w:b/>
          <w:bCs/>
          <w:color w:val="auto"/>
        </w:rPr>
      </w:pPr>
      <w:r w:rsidRPr="000161D5">
        <w:rPr>
          <w:rStyle w:val="1TtuloChar"/>
          <w:color w:val="auto"/>
        </w:rPr>
        <w:t xml:space="preserve">5 | Custas e despesas do processo</w:t>
      </w:r>
    </w:p>
    <w:p w14:paraId="2EBFAF91" w14:textId="77777777" w:rsidR="008148C1" w:rsidRPr="000161D5" w:rsidRDefault="008148C1" w:rsidP="008148C1">
      <w:pPr>
        <w:pStyle w:val="2Subttulo"/>
        <w:rPr>
          <w:rFonts w:ascii="Segoe UI" w:hAnsi="Segoe UI" w:cs="Segoe UI"/>
          <w:color w:val="auto"/>
        </w:rPr>
      </w:pPr>
      <w:r w:rsidRPr="000161D5">
        <w:rPr>
          <w:rFonts w:ascii="Segoe UI" w:hAnsi="Segoe UI" w:cs="Segoe UI"/>
          <w:color w:val="auto"/>
        </w:rPr>
        <w:t xml:space="preserve">Quem paga o quê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As custas judiciais, taxas, despesas de cartório, honorários periciais e de advogados correspondentes correm por conta do contratante e não estão incluídas nos honorários.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Havendo elementos, o contratado requererá a gratuidade da justiça. Indeferido o pedido, as custas permanecem a cargo do contratante.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Sendo o contratante vencido em ação que comporte condenação em honorários de sucumbência, esses honorários são de sua responsabilidade.</w:t>
      </w:r>
    </w:p>
    <w:p w14:paraId="116A1BF8" w14:textId="77777777" w:rsidR="008148C1" w:rsidRPr="000161D5" w:rsidRDefault="008148C1" w:rsidP="008148C1">
      <w:pPr>
        <w:pStyle w:val="1Ttulo"/>
        <w:rPr>
          <w:rStyle w:val="1TtuloChar"/>
          <w:b/>
          <w:bCs/>
          <w:color w:val="auto"/>
        </w:rPr>
      </w:pPr>
      <w:r w:rsidRPr="000161D5">
        <w:rPr>
          <w:rStyle w:val="1TtuloChar"/>
          <w:color w:val="auto"/>
        </w:rPr>
        <w:t xml:space="preserve">6 | Resultado</w:t>
      </w:r>
    </w:p>
    <w:p w14:paraId="2EBFAF91" w14:textId="77777777" w:rsidR="008148C1" w:rsidRPr="000161D5" w:rsidRDefault="008148C1" w:rsidP="008148C1">
      <w:pPr>
        <w:pStyle w:val="2Subttulo"/>
        <w:rPr>
          <w:rFonts w:ascii="Segoe UI" w:hAnsi="Segoe UI" w:cs="Segoe UI"/>
          <w:color w:val="auto"/>
        </w:rPr>
      </w:pPr>
      <w:r w:rsidRPr="000161D5">
        <w:rPr>
          <w:rFonts w:ascii="Segoe UI" w:hAnsi="Segoe UI" w:cs="Segoe UI"/>
          <w:color w:val="auto"/>
        </w:rPr>
        <w:t xml:space="preserve">O que a gente garante e o que não garante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O contratado obriga-se a empregar sua melhor técnica e diligência na defesa dos interesses do contratante. </w:t>
      </w:r>
      <w:r w:rsidRPr="000161D5">
        <w:rPr>
          <w:b/>
          <w:bCs/>
        </w:rPr>
        <w:t xml:space="preserve">A obrigação assumida é de meio, e não de resultado.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O contratado </w:t>
      </w:r>
      <w:r w:rsidRPr="000161D5">
        <w:rPr>
          <w:b/>
          <w:bCs/>
        </w:rPr>
        <w:t xml:space="preserve">não garante</w:t>
      </w:r>
      <w:r w:rsidRPr="000161D5">
        <w:rPr/>
        <w:t xml:space="preserve">, e não pode garantir, a procedência da ação, a concessão da liminar, a anulação de questões, a aprovação, a nomeação ou a posse do contratante. O resultado depende de decisão do Poder Judiciário, sobre a qual o contratado não tem controle.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O contratante declara ter recebido essa informação de forma clara antes da assinatura.</w:t>
      </w:r>
    </w:p>
    <w:p w14:paraId="116A1BF8" w14:textId="77777777" w:rsidR="008148C1" w:rsidRPr="000161D5" w:rsidRDefault="008148C1" w:rsidP="008148C1">
      <w:pPr>
        <w:pStyle w:val="1Ttulo"/>
        <w:rPr>
          <w:rStyle w:val="1TtuloChar"/>
          <w:b/>
          <w:bCs/>
          <w:color w:val="auto"/>
        </w:rPr>
      </w:pPr>
      <w:r w:rsidRPr="000161D5">
        <w:rPr>
          <w:rStyle w:val="1TtuloChar"/>
          <w:color w:val="auto"/>
        </w:rPr>
        <w:t xml:space="preserve">7 | Obrigações do contratado</w:t>
      </w:r>
    </w:p>
    <w:p w14:paraId="2EBFAF91" w14:textId="77777777" w:rsidR="008148C1" w:rsidRPr="000161D5" w:rsidRDefault="008148C1" w:rsidP="008148C1">
      <w:pPr>
        <w:pStyle w:val="2Subttulo"/>
        <w:rPr>
          <w:rFonts w:ascii="Segoe UI" w:hAnsi="Segoe UI" w:cs="Segoe UI"/>
          <w:color w:val="auto"/>
        </w:rPr>
      </w:pPr>
      <w:r w:rsidRPr="000161D5">
        <w:rPr>
          <w:rFonts w:ascii="Segoe UI" w:hAnsi="Segoe UI" w:cs="Segoe UI"/>
          <w:color w:val="auto"/>
        </w:rPr>
        <w:t xml:space="preserve">Quais são os meus deveres?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Prestação dos serviços necessários à consecução do objeto, incluindo formulação das peças processuais e comparecimento a audiências e demais atos judiciais, em todas as instâncias, bem como a informação ao contratante das movimentações relevantes do processo.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O contratado poderá substabelecer, com ou sem reservas, a advogados correspondentes, quando o ato exigir atuação em outra comarca.</w:t>
      </w:r>
    </w:p>
    <w:p w14:paraId="116A1BF8" w14:textId="77777777" w:rsidR="008148C1" w:rsidRPr="000161D5" w:rsidRDefault="008148C1" w:rsidP="008148C1">
      <w:pPr>
        <w:pStyle w:val="1Ttulo"/>
        <w:rPr>
          <w:rStyle w:val="1TtuloChar"/>
          <w:b/>
          <w:bCs/>
          <w:color w:val="auto"/>
        </w:rPr>
      </w:pPr>
      <w:r w:rsidRPr="000161D5">
        <w:rPr>
          <w:b w:val="0"/>
          <w:bCs w:val="0"/>
          <w:color w:val="auto"/>
        </w:rPr>
        <w:drawing>
          <wp:anchor distT="0" distB="0" distL="114300" distR="114300" simplePos="0" relativeHeight="251657216" behindDoc="0" locked="0" layoutInCell="1" allowOverlap="1" wp14:anchorId="07047A36" wp14:editId="51D10EB5">
            <wp:simplePos x="0" y="0"/>
            <wp:positionH relativeFrom="margin">
              <wp:posOffset>-1049020</wp:posOffset>
            </wp:positionH>
            <wp:positionV relativeFrom="paragraph">
              <wp:posOffset>-7699375</wp:posOffset>
            </wp:positionV>
            <wp:extent cx="189230" cy="189230"/>
            <wp:effectExtent l="0" t="0" r="1270" b="1270"/>
            <wp:wrapNone/>
            <wp:docPr id="10" name="Gráfico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4" name="Gráfico 4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ns12:useLocalDpi val="0"/>
                        </a:ext>
                        <a:ext uri="{96DAC541-7B7A-43D3-8B79-37D633B846F1}">
                          <ns13:svgBlip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230" cy="189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161D5">
        <w:rPr>
          <w:b w:val="0"/>
          <w:bCs w:val="0"/>
          <w:color w:val="auto"/>
        </w:rPr>
        <w:drawing>
          <wp:anchor distT="0" distB="0" distL="114300" distR="114300" simplePos="0" relativeHeight="251656192" behindDoc="0" locked="0" layoutInCell="1" allowOverlap="1" wp14:anchorId="5C2E0C38" wp14:editId="6D97B1B5">
            <wp:simplePos x="0" y="0"/>
            <wp:positionH relativeFrom="margin">
              <wp:posOffset>-1064260</wp:posOffset>
            </wp:positionH>
            <wp:positionV relativeFrom="paragraph">
              <wp:posOffset>-841424</wp:posOffset>
            </wp:positionV>
            <wp:extent cx="189767" cy="189767"/>
            <wp:effectExtent l="0" t="0" r="1270" b="1270"/>
            <wp:wrapNone/>
            <wp:docPr id="8" name="Gráfico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4" name="Gráfico 4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ns12:useLocalDpi val="0"/>
                        </a:ext>
                        <a:ext uri="{96DAC541-7B7A-43D3-8B79-37D633B846F1}">
                          <ns13:svgBlip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767" cy="1897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161D5">
        <w:rPr>
          <w:rStyle w:val="1TtuloChar"/>
          <w:color w:val="auto"/>
        </w:rPr>
        <w:t xml:space="preserve">8 | Obrigações do contratante</w:t>
      </w:r>
    </w:p>
    <w:p w14:paraId="2EBFAF91" w14:textId="77777777" w:rsidR="008148C1" w:rsidRPr="000161D5" w:rsidRDefault="008148C1" w:rsidP="008148C1">
      <w:pPr>
        <w:pStyle w:val="2Subttulo"/>
        <w:rPr>
          <w:rFonts w:ascii="Segoe UI" w:hAnsi="Segoe UI" w:cs="Segoe UI"/>
          <w:color w:val="auto"/>
        </w:rPr>
      </w:pPr>
      <w:r w:rsidRPr="000161D5">
        <w:rPr>
          <w:rFonts w:ascii="Segoe UI" w:hAnsi="Segoe UI" w:cs="Segoe UI"/>
          <w:color w:val="auto"/>
        </w:rPr>
        <w:t xml:space="preserve">Quais são os seus deveres?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Fornecer os documentos indispensáveis para a instrução do processo e demais informações necessárias ao andamento processual, além de:</w:t>
      </w:r>
    </w:p>
    <w:p w14:paraId="2BB8F116" w14:textId="77777777" w:rsidR="008148C1" w:rsidRPr="000161D5" w:rsidRDefault="008148C1" w:rsidP="008148C1">
      <w:pPr>
        <w:pStyle w:val="4Lista"/>
      </w:pPr>
      <w:r w:rsidRPr="000161D5">
        <w:rPr/>
        <w:t xml:space="preserve">Manter os dados pessoais atualizados, tendo a obrigação de informar imediatamente toda e qualquer alteração de endereço, telefone ou e-mail;</w:t>
      </w:r>
    </w:p>
    <w:p w14:paraId="2BB8F116" w14:textId="77777777" w:rsidR="008148C1" w:rsidRPr="000161D5" w:rsidRDefault="008148C1" w:rsidP="008148C1">
      <w:pPr>
        <w:pStyle w:val="4Lista"/>
      </w:pPr>
      <w:r w:rsidRPr="000161D5">
        <w:rPr/>
        <w:t xml:space="preserve">Indicar, quando requisitado, testemunhas para a audiência de instrução;</w:t>
      </w:r>
    </w:p>
    <w:p w14:paraId="2BB8F116" w14:textId="77777777" w:rsidR="008148C1" w:rsidRPr="000161D5" w:rsidRDefault="008148C1" w:rsidP="008148C1">
      <w:pPr>
        <w:pStyle w:val="4Lista"/>
      </w:pPr>
      <w:r w:rsidRPr="000161D5">
        <w:rPr/>
        <w:t xml:space="preserve">Comparecer em todas as audiências ou atos processuais que exijam a sua presença;</w:t>
      </w:r>
    </w:p>
    <w:p w14:paraId="2BB8F116" w14:textId="77777777" w:rsidR="008148C1" w:rsidRPr="000161D5" w:rsidRDefault="008148C1" w:rsidP="008148C1">
      <w:pPr>
        <w:pStyle w:val="4Lista"/>
      </w:pPr>
      <w:r w:rsidRPr="000161D5">
        <w:rPr/>
        <w:t xml:space="preserve">Informar ao contratado, de imediato, qualquer comunicação recebida da banca ou do órgão realizador do concurso.</w:t>
      </w:r>
    </w:p>
    <w:p w14:paraId="116A1BF8" w14:textId="77777777" w:rsidR="008148C1" w:rsidRPr="000161D5" w:rsidRDefault="008148C1" w:rsidP="008148C1">
      <w:pPr>
        <w:pStyle w:val="1Ttulo"/>
        <w:rPr>
          <w:rStyle w:val="1TtuloChar"/>
          <w:b/>
          <w:bCs/>
          <w:color w:val="auto"/>
        </w:rPr>
      </w:pPr>
      <w:r w:rsidRPr="000161D5">
        <w:rPr>
          <w:rStyle w:val="1TtuloChar"/>
          <w:color w:val="auto"/>
        </w:rPr>
        <w:t xml:space="preserve">9 | Prazo</w:t>
      </w:r>
    </w:p>
    <w:p w14:paraId="2EBFAF91" w14:textId="77777777" w:rsidR="008148C1" w:rsidRPr="000161D5" w:rsidRDefault="008148C1" w:rsidP="008148C1">
      <w:pPr>
        <w:pStyle w:val="2Subttulo"/>
        <w:rPr>
          <w:rFonts w:ascii="Segoe UI" w:hAnsi="Segoe UI" w:cs="Segoe UI"/>
          <w:color w:val="auto"/>
        </w:rPr>
      </w:pPr>
      <w:r w:rsidRPr="000161D5">
        <w:rPr>
          <w:rFonts w:ascii="Segoe UI" w:hAnsi="Segoe UI" w:cs="Segoe UI"/>
          <w:color w:val="auto"/>
        </w:rPr>
        <w:t xml:space="preserve">Da duração do contrato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É indeterminado o prazo de duração deste contrato, que tem início a partir da sua assinatura pelas partes e fica subordinado à conclusão dos serviços contratados, após sentença judicial transitada em julgado.</w:t>
      </w:r>
    </w:p>
    <w:p w14:paraId="116A1BF8" w14:textId="77777777" w:rsidR="008148C1" w:rsidRPr="000161D5" w:rsidRDefault="008148C1" w:rsidP="008148C1">
      <w:pPr>
        <w:pStyle w:val="1Ttulo"/>
        <w:rPr>
          <w:rStyle w:val="1TtuloChar"/>
          <w:b/>
          <w:bCs/>
          <w:color w:val="auto"/>
        </w:rPr>
      </w:pPr>
      <w:r w:rsidRPr="000161D5">
        <w:rPr>
          <w:rStyle w:val="1TtuloChar"/>
          <w:color w:val="auto"/>
        </w:rPr>
        <w:t xml:space="preserve">10 | Se você quiser cancelar</w:t>
      </w:r>
    </w:p>
    <w:p w14:paraId="2EBFAF91" w14:textId="77777777" w:rsidR="008148C1" w:rsidRPr="000161D5" w:rsidRDefault="008148C1" w:rsidP="008148C1">
      <w:pPr>
        <w:pStyle w:val="2Subttulo"/>
        <w:rPr>
          <w:rFonts w:ascii="Segoe UI" w:hAnsi="Segoe UI" w:cs="Segoe UI"/>
          <w:color w:val="auto"/>
        </w:rPr>
      </w:pPr>
      <w:r w:rsidRPr="000161D5">
        <w:rPr>
          <w:rFonts w:ascii="Segoe UI" w:hAnsi="Segoe UI" w:cs="Segoe UI"/>
          <w:color w:val="auto"/>
        </w:rPr>
        <w:t xml:space="preserve">O que acontece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Em caso de rescisão unilateral e injustificada do contrato por parte do contratante:</w:t>
      </w:r>
    </w:p>
    <w:p w14:paraId="2BB8F116" w14:textId="77777777" w:rsidR="008148C1" w:rsidRPr="000161D5" w:rsidRDefault="008148C1" w:rsidP="008148C1">
      <w:pPr>
        <w:pStyle w:val="4Lista"/>
      </w:pPr>
      <w:r w:rsidRPr="000161D5">
        <w:rPr/>
        <w:t xml:space="preserve">antes do protocolo da ação: ficam retidos 30% dos honorários contratados, a título de remuneração do trabalho técnico já executado, e o saldo eventualmente pago é devolvido;</w:t>
      </w:r>
    </w:p>
    <w:p w14:paraId="2BB8F116" w14:textId="77777777" w:rsidR="008148C1" w:rsidRPr="000161D5" w:rsidRDefault="008148C1" w:rsidP="008148C1">
      <w:pPr>
        <w:pStyle w:val="4Lista"/>
      </w:pPr>
      <w:r w:rsidRPr="000161D5">
        <w:rPr/>
        <w:t xml:space="preserve">após o protocolo da ação: ficam retidos integralmente os honorários já pagos e permanecem devidas as parcelas vincendas, uma vez executado o trabalho principal objeto deste contrato.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A desistência da ação por vontade do contratante equipara-se à rescisão posterior ao protocolo.</w:t>
      </w:r>
    </w:p>
    <w:p w14:paraId="116A1BF8" w14:textId="77777777" w:rsidR="008148C1" w:rsidRPr="000161D5" w:rsidRDefault="008148C1" w:rsidP="008148C1">
      <w:pPr>
        <w:pStyle w:val="1Ttulo"/>
        <w:rPr>
          <w:rStyle w:val="1TtuloChar"/>
          <w:b/>
          <w:bCs/>
          <w:color w:val="auto"/>
        </w:rPr>
      </w:pPr>
      <w:r w:rsidRPr="000161D5">
        <w:rPr>
          <w:rStyle w:val="1TtuloChar"/>
          <w:color w:val="auto"/>
        </w:rPr>
        <w:t xml:space="preserve">11 | Dados pessoais</w:t>
      </w:r>
    </w:p>
    <w:p w14:paraId="2EBFAF91" w14:textId="77777777" w:rsidR="008148C1" w:rsidRPr="000161D5" w:rsidRDefault="008148C1" w:rsidP="008148C1">
      <w:pPr>
        <w:pStyle w:val="2Subttulo"/>
        <w:rPr>
          <w:rFonts w:ascii="Segoe UI" w:hAnsi="Segoe UI" w:cs="Segoe UI"/>
          <w:color w:val="auto"/>
        </w:rPr>
      </w:pPr>
      <w:r w:rsidRPr="000161D5">
        <w:rPr>
          <w:rFonts w:ascii="Segoe UI" w:hAnsi="Segoe UI" w:cs="Segoe UI"/>
          <w:color w:val="auto"/>
        </w:rPr>
        <w:t xml:space="preserve">Como a gente cuida das suas informações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O contratado tratará os dados pessoais do contratante exclusivamente para a execução deste contrato e para o cumprimento de obrigações legais, na forma da Lei nº 13.709/2018, adotando medidas de segurança adequadas e conservando-os pelo prazo exigido pela legislação.</w:t>
      </w:r>
    </w:p>
    <w:p w14:paraId="116A1BF8" w14:textId="77777777" w:rsidR="008148C1" w:rsidRPr="000161D5" w:rsidRDefault="008148C1" w:rsidP="008148C1">
      <w:pPr>
        <w:pStyle w:val="1Ttulo"/>
        <w:rPr>
          <w:rStyle w:val="1TtuloChar"/>
          <w:b/>
          <w:bCs/>
          <w:color w:val="auto"/>
        </w:rPr>
      </w:pPr>
      <w:r w:rsidRPr="000161D5">
        <w:rPr>
          <w:rStyle w:val="1TtuloChar"/>
          <w:color w:val="auto"/>
        </w:rPr>
        <w:t xml:space="preserve">12 | Assinatura eletrônica</w:t>
      </w:r>
    </w:p>
    <w:p w14:paraId="2EBFAF91" w14:textId="77777777" w:rsidR="008148C1" w:rsidRPr="000161D5" w:rsidRDefault="008148C1" w:rsidP="008148C1">
      <w:pPr>
        <w:pStyle w:val="2Subttulo"/>
        <w:rPr>
          <w:rFonts w:ascii="Segoe UI" w:hAnsi="Segoe UI" w:cs="Segoe UI"/>
          <w:color w:val="auto"/>
        </w:rPr>
      </w:pPr>
      <w:r w:rsidRPr="000161D5">
        <w:rPr>
          <w:rFonts w:ascii="Segoe UI" w:hAnsi="Segoe UI" w:cs="Segoe UI"/>
          <w:color w:val="auto"/>
        </w:rPr>
        <w:t xml:space="preserve">Como este contrato é assinado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As partes reconhecem a validade da assinatura eletrônica deste contrato, na forma da Medida Provisória nº 2.200-2/2001 e da Lei nº 14.063/2020, dispensada a assinatura física.</w:t>
      </w:r>
    </w:p>
    <w:p w14:paraId="116A1BF8" w14:textId="77777777" w:rsidR="008148C1" w:rsidRPr="000161D5" w:rsidRDefault="008148C1" w:rsidP="008148C1">
      <w:pPr>
        <w:pStyle w:val="1Ttulo"/>
        <w:rPr>
          <w:rStyle w:val="1TtuloChar"/>
          <w:b/>
          <w:bCs/>
          <w:color w:val="auto"/>
        </w:rPr>
      </w:pPr>
      <w:r w:rsidRPr="000161D5">
        <w:rPr>
          <w:rStyle w:val="1TtuloChar"/>
          <w:color w:val="auto"/>
        </w:rPr>
        <w:t xml:space="preserve">13 | Foro</w:t>
      </w:r>
    </w:p>
    <w:p w14:paraId="2EBFAF91" w14:textId="77777777" w:rsidR="008148C1" w:rsidRPr="000161D5" w:rsidRDefault="008148C1" w:rsidP="008148C1">
      <w:pPr>
        <w:pStyle w:val="2Subttulo"/>
        <w:rPr>
          <w:rFonts w:ascii="Segoe UI" w:hAnsi="Segoe UI" w:cs="Segoe UI"/>
          <w:color w:val="auto"/>
        </w:rPr>
      </w:pPr>
      <w:r w:rsidRPr="000161D5">
        <w:rPr>
          <w:rFonts w:ascii="Segoe UI" w:hAnsi="Segoe UI" w:cs="Segoe UI"/>
          <w:color w:val="auto"/>
        </w:rPr>
        <w:t xml:space="preserve">Em caso de divergência, onde será o juízo competente para decidir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Elegem os contratantes o foro do Rio de Janeiro/RJ para dirimir quaisquer dúvidas e pendências decorrentes deste Contrato, inclusive eventual execução, ressalvada ao contratante a faculdade de ajuizar a demanda no foro de seu domicílio.</w:t>
      </w:r>
    </w:p>
    <w:tbl>
      <w:tblPr>
        <w:tblStyle w:val="Tabelacomgrade"/>
        <w:tblpPr w:leftFromText="141" w:rightFromText="141" w:vertAnchor="text" w:horzAnchor="margin" w:tblpXSpec="center" w:tblpY="166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33"/>
        <w:gridCol w:w="411"/>
      </w:tblGrid>
      <w:tr w:rsidR="008148C1" w:rsidRPr="000161D5" w14:paraId="78A40E14" w14:textId="77777777" w:rsidTr="00943102">
        <w:trPr>
          <w:trHeight w:val="841"/>
        </w:trPr>
        <w:tc>
          <w:tcPr>
            <w:tcW w:w="4133" w:type="dxa"/>
            <w:tcBorders>
              <w:top w:val="single" w:sz="4" w:space="0" w:color="auto"/>
              <w:bottom w:val="single" w:sz="4" w:space="0" w:color="auto"/>
            </w:tcBorders>
          </w:tcPr>
          <w:p w14:paraId="768693B8" w14:textId="77777777" w:rsidR="008148C1" w:rsidRPr="000161D5" w:rsidRDefault="008148C1" w:rsidP="00943102">
            <w:pPr>
              <w:pStyle w:val="3Pargrafo"/>
              <w:spacing w:after="0"/>
              <w:jc w:val="center"/>
              <w:rPr>
                <w:b/>
                <w:sz w:val="20"/>
                <w:szCs w:val="20"/>
              </w:rPr>
            </w:pPr>
            <w:r w:rsidRPr="000161D5">
              <w:rPr>
                <w:b/>
                <w:sz w:val="20"/>
                <w:szCs w:val="20"/>
              </w:rPr>
              <w:t>Contratante</w:t>
            </w:r>
          </w:p>
          <w:p w14:paraId="23DE042A" w14:textId="77777777" w:rsidR="008148C1" w:rsidRDefault="008148C1" w:rsidP="00943102">
            <w:pPr>
              <w:pStyle w:val="3Pargrafo"/>
              <w:spacing w:after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{{NOME COMPLETO}}</w:t>
            </w:r>
          </w:p>
          <w:p w14:paraId="17527EBA" w14:textId="77777777" w:rsidR="008148C1" w:rsidRDefault="008148C1" w:rsidP="00943102">
            <w:pPr>
              <w:pStyle w:val="3Pargrafo"/>
              <w:spacing w:after="0"/>
              <w:jc w:val="center"/>
              <w:rPr>
                <w:bCs/>
                <w:sz w:val="20"/>
                <w:szCs w:val="20"/>
              </w:rPr>
            </w:pPr>
            <w:r w:rsidRPr="004F2FDC">
              <w:rPr>
                <w:sz w:val="20"/>
                <w:szCs w:val="20"/>
              </w:rPr>
              <w:t xml:space="preserve">CPF: </w:t>
            </w:r>
            <w:r>
              <w:rPr>
                <w:bCs/>
                <w:sz w:val="20"/>
                <w:szCs w:val="20"/>
              </w:rPr>
              <w:t>{{NÚMERO DO CPF}}</w:t>
            </w:r>
          </w:p>
          <w:p w14:paraId="52D45347" w14:textId="77777777" w:rsidR="008148C1" w:rsidRDefault="008148C1" w:rsidP="00943102">
            <w:pPr>
              <w:pStyle w:val="3Pargrafo"/>
              <w:spacing w:after="0"/>
              <w:jc w:val="center"/>
              <w:rPr>
                <w:bCs/>
                <w:sz w:val="20"/>
                <w:szCs w:val="20"/>
              </w:rPr>
            </w:pPr>
          </w:p>
          <w:p w14:paraId="7A79894F" w14:textId="77777777" w:rsidR="00943102" w:rsidRDefault="00943102" w:rsidP="00943102">
            <w:pPr>
              <w:pStyle w:val="3Pargrafo"/>
              <w:spacing w:after="0"/>
              <w:jc w:val="center"/>
              <w:rPr>
                <w:bCs/>
                <w:sz w:val="20"/>
                <w:szCs w:val="20"/>
              </w:rPr>
            </w:pPr>
          </w:p>
          <w:p w14:paraId="368B9CFD" w14:textId="77777777" w:rsidR="008148C1" w:rsidRDefault="008148C1" w:rsidP="00943102">
            <w:pPr>
              <w:pStyle w:val="3Pargrafo"/>
              <w:spacing w:after="0"/>
              <w:jc w:val="center"/>
              <w:rPr>
                <w:bCs/>
                <w:sz w:val="20"/>
                <w:szCs w:val="20"/>
              </w:rPr>
            </w:pPr>
          </w:p>
          <w:p w14:paraId="251279B7" w14:textId="77777777" w:rsidR="008148C1" w:rsidRPr="004F2FDC" w:rsidRDefault="008148C1" w:rsidP="00943102">
            <w:pPr>
              <w:pStyle w:val="3Pargrafo"/>
              <w:spacing w:after="0"/>
              <w:jc w:val="center"/>
              <w:rPr>
                <w:sz w:val="20"/>
                <w:szCs w:val="20"/>
              </w:rPr>
            </w:pPr>
          </w:p>
        </w:tc>
        <w:tc>
          <w:tcPr>
            <w:tcW w:w="411" w:type="dxa"/>
          </w:tcPr>
          <w:p w14:paraId="50D43939" w14:textId="77777777" w:rsidR="008148C1" w:rsidRPr="000161D5" w:rsidRDefault="008148C1" w:rsidP="00943102">
            <w:pPr>
              <w:pStyle w:val="3Pargrafo"/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8148C1" w:rsidRPr="000161D5" w14:paraId="3760BF22" w14:textId="77777777" w:rsidTr="00943102">
        <w:trPr>
          <w:trHeight w:val="841"/>
        </w:trPr>
        <w:tc>
          <w:tcPr>
            <w:tcW w:w="4133" w:type="dxa"/>
            <w:tcBorders>
              <w:top w:val="single" w:sz="4" w:space="0" w:color="auto"/>
            </w:tcBorders>
          </w:tcPr>
          <w:p w14:paraId="48BD1551" w14:textId="77777777" w:rsidR="008148C1" w:rsidRPr="000161D5" w:rsidRDefault="008148C1" w:rsidP="00943102">
            <w:pPr>
              <w:pStyle w:val="3Pargrafo"/>
              <w:spacing w:after="0"/>
              <w:jc w:val="center"/>
              <w:rPr>
                <w:b/>
                <w:bCs/>
                <w:sz w:val="20"/>
                <w:szCs w:val="20"/>
              </w:rPr>
            </w:pPr>
            <w:r w:rsidRPr="000161D5">
              <w:rPr>
                <w:b/>
                <w:bCs/>
                <w:sz w:val="20"/>
                <w:szCs w:val="20"/>
              </w:rPr>
              <w:t>Contratado</w:t>
            </w:r>
          </w:p>
          <w:p w14:paraId="18E7AE9A" w14:textId="77777777" w:rsidR="008148C1" w:rsidRDefault="008148C1" w:rsidP="00943102">
            <w:pPr>
              <w:pStyle w:val="3Pargrafo"/>
              <w:spacing w:after="0"/>
              <w:jc w:val="center"/>
              <w:rPr>
                <w:b/>
                <w:bCs/>
                <w:sz w:val="20"/>
                <w:szCs w:val="20"/>
              </w:rPr>
            </w:pPr>
            <w:r w:rsidRPr="003F5B2A">
              <w:rPr>
                <w:b/>
                <w:bCs/>
                <w:sz w:val="20"/>
                <w:szCs w:val="20"/>
              </w:rPr>
              <w:t xml:space="preserve">SILVA PINTO SOCIEDADE INDIVIDUAL DE ADVOCACIA </w:t>
            </w:r>
          </w:p>
          <w:p w14:paraId="0B220C2F" w14:textId="77777777" w:rsidR="008148C1" w:rsidRPr="000161D5" w:rsidRDefault="008148C1" w:rsidP="00943102">
            <w:pPr>
              <w:pStyle w:val="3Pargrafo"/>
              <w:spacing w:after="0"/>
              <w:jc w:val="center"/>
              <w:rPr>
                <w:b/>
                <w:sz w:val="20"/>
                <w:szCs w:val="20"/>
              </w:rPr>
            </w:pPr>
            <w:r w:rsidRPr="003F5B2A">
              <w:rPr>
                <w:sz w:val="20"/>
                <w:szCs w:val="20"/>
              </w:rPr>
              <w:t>CNPJ 62.170.628/0001-92</w:t>
            </w:r>
          </w:p>
        </w:tc>
        <w:tc>
          <w:tcPr>
            <w:tcW w:w="411" w:type="dxa"/>
          </w:tcPr>
          <w:p w14:paraId="343A306E" w14:textId="77777777" w:rsidR="008148C1" w:rsidRPr="000161D5" w:rsidRDefault="008148C1" w:rsidP="00943102">
            <w:pPr>
              <w:pStyle w:val="3Pargrafo"/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8148C1" w:rsidRPr="000161D5" w14:paraId="78A40E14" w14:textId="77777777" w:rsidTr="00943102">
        <w:trPr>
          <w:trHeight w:val="841"/>
        </w:trPr>
        <w:tc>
          <w:tcPr>
            <w:tcW w:w="4133" w:type="dxa"/>
            <w:tcBorders>
              <w:top w:val="single" w:sz="4" w:space="0" w:color="auto"/>
              <w:bottom w:val="single" w:sz="4" w:space="0" w:color="auto"/>
            </w:tcBorders>
          </w:tcPr>
          <w:p w14:paraId="768693B8" w14:textId="77777777" w:rsidR="008148C1" w:rsidRPr="000161D5" w:rsidRDefault="008148C1" w:rsidP="00943102">
            <w:pPr>
              <w:pStyle w:val="3Pargrafo"/>
              <w:spacing w:after="0"/>
              <w:jc w:val="center"/>
              <w:rPr>
                <w:b/>
                <w:sz w:val="20"/>
                <w:szCs w:val="20"/>
              </w:rPr>
            </w:pPr>
            <w:r w:rsidRPr="000161D5">
              <w:rPr>
                <w:b/>
                <w:sz w:val="20"/>
                <w:szCs w:val="20"/>
              </w:rPr>
              <w:t>Testemunha 1</w:t>
            </w:r>
          </w:p>
          <w:p w14:paraId="23DE042A" w14:textId="77777777" w:rsidR="008148C1" w:rsidRDefault="008148C1" w:rsidP="00943102">
            <w:pPr>
              <w:pStyle w:val="3Pargrafo"/>
              <w:spacing w:after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{{NOME}}</w:t>
            </w:r>
          </w:p>
          <w:p w14:paraId="17527EBA" w14:textId="77777777" w:rsidR="008148C1" w:rsidRDefault="008148C1" w:rsidP="00943102">
            <w:pPr>
              <w:pStyle w:val="3Pargrafo"/>
              <w:spacing w:after="0"/>
              <w:jc w:val="center"/>
              <w:rPr>
                <w:bCs/>
                <w:sz w:val="20"/>
                <w:szCs w:val="20"/>
              </w:rPr>
            </w:pPr>
            <w:r w:rsidRPr="004F2FDC">
              <w:rPr>
                <w:sz w:val="20"/>
                <w:szCs w:val="20"/>
              </w:rPr>
              <w:t xml:space="preserve">CPF: </w:t>
            </w:r>
            <w:r>
              <w:rPr>
                <w:bCs/>
                <w:sz w:val="20"/>
                <w:szCs w:val="20"/>
              </w:rPr>
              <w:t>{{CPF}}</w:t>
            </w:r>
          </w:p>
          <w:p w14:paraId="52D45347" w14:textId="77777777" w:rsidR="008148C1" w:rsidRDefault="008148C1" w:rsidP="00943102">
            <w:pPr>
              <w:pStyle w:val="3Pargrafo"/>
              <w:spacing w:after="0"/>
              <w:jc w:val="center"/>
              <w:rPr>
                <w:bCs/>
                <w:sz w:val="20"/>
                <w:szCs w:val="20"/>
              </w:rPr>
            </w:pPr>
          </w:p>
          <w:p w14:paraId="7A79894F" w14:textId="77777777" w:rsidR="00943102" w:rsidRDefault="00943102" w:rsidP="00943102">
            <w:pPr>
              <w:pStyle w:val="3Pargrafo"/>
              <w:spacing w:after="0"/>
              <w:jc w:val="center"/>
              <w:rPr>
                <w:bCs/>
                <w:sz w:val="20"/>
                <w:szCs w:val="20"/>
              </w:rPr>
            </w:pPr>
          </w:p>
          <w:p w14:paraId="368B9CFD" w14:textId="77777777" w:rsidR="008148C1" w:rsidRDefault="008148C1" w:rsidP="00943102">
            <w:pPr>
              <w:pStyle w:val="3Pargrafo"/>
              <w:spacing w:after="0"/>
              <w:jc w:val="center"/>
              <w:rPr>
                <w:bCs/>
                <w:sz w:val="20"/>
                <w:szCs w:val="20"/>
              </w:rPr>
            </w:pPr>
          </w:p>
          <w:p w14:paraId="251279B7" w14:textId="77777777" w:rsidR="008148C1" w:rsidRPr="004F2FDC" w:rsidRDefault="008148C1" w:rsidP="00943102">
            <w:pPr>
              <w:pStyle w:val="3Pargrafo"/>
              <w:spacing w:after="0"/>
              <w:jc w:val="center"/>
              <w:rPr>
                <w:sz w:val="20"/>
                <w:szCs w:val="20"/>
              </w:rPr>
            </w:pPr>
          </w:p>
        </w:tc>
        <w:tc>
          <w:tcPr>
            <w:tcW w:w="411" w:type="dxa"/>
          </w:tcPr>
          <w:p w14:paraId="50D43939" w14:textId="77777777" w:rsidR="008148C1" w:rsidRPr="000161D5" w:rsidRDefault="008148C1" w:rsidP="00943102">
            <w:pPr>
              <w:pStyle w:val="3Pargrafo"/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8148C1" w:rsidRPr="000161D5" w14:paraId="78A40E14" w14:textId="77777777" w:rsidTr="00943102">
        <w:trPr>
          <w:trHeight w:val="841"/>
        </w:trPr>
        <w:tc>
          <w:tcPr>
            <w:tcW w:w="4133" w:type="dxa"/>
            <w:tcBorders>
              <w:top w:val="single" w:sz="4" w:space="0" w:color="auto"/>
              <w:bottom w:val="single" w:sz="4" w:space="0" w:color="auto"/>
            </w:tcBorders>
          </w:tcPr>
          <w:p w14:paraId="768693B8" w14:textId="77777777" w:rsidR="008148C1" w:rsidRPr="000161D5" w:rsidRDefault="008148C1" w:rsidP="00943102">
            <w:pPr>
              <w:pStyle w:val="3Pargrafo"/>
              <w:spacing w:after="0"/>
              <w:jc w:val="center"/>
              <w:rPr>
                <w:b/>
                <w:sz w:val="20"/>
                <w:szCs w:val="20"/>
              </w:rPr>
            </w:pPr>
            <w:r w:rsidRPr="000161D5">
              <w:rPr>
                <w:b/>
                <w:sz w:val="20"/>
                <w:szCs w:val="20"/>
              </w:rPr>
              <w:t>Testemunha 2</w:t>
            </w:r>
          </w:p>
          <w:p w14:paraId="23DE042A" w14:textId="77777777" w:rsidR="008148C1" w:rsidRDefault="008148C1" w:rsidP="00943102">
            <w:pPr>
              <w:pStyle w:val="3Pargrafo"/>
              <w:spacing w:after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{{NOME}}</w:t>
            </w:r>
          </w:p>
          <w:p w14:paraId="17527EBA" w14:textId="77777777" w:rsidR="008148C1" w:rsidRDefault="008148C1" w:rsidP="00943102">
            <w:pPr>
              <w:pStyle w:val="3Pargrafo"/>
              <w:spacing w:after="0"/>
              <w:jc w:val="center"/>
              <w:rPr>
                <w:bCs/>
                <w:sz w:val="20"/>
                <w:szCs w:val="20"/>
              </w:rPr>
            </w:pPr>
            <w:r w:rsidRPr="004F2FDC">
              <w:rPr>
                <w:sz w:val="20"/>
                <w:szCs w:val="20"/>
              </w:rPr>
              <w:t xml:space="preserve">CPF: </w:t>
            </w:r>
            <w:r>
              <w:rPr>
                <w:bCs/>
                <w:sz w:val="20"/>
                <w:szCs w:val="20"/>
              </w:rPr>
              <w:t>{{CPF}}</w:t>
            </w:r>
          </w:p>
          <w:p w14:paraId="52D45347" w14:textId="77777777" w:rsidR="008148C1" w:rsidRDefault="008148C1" w:rsidP="00943102">
            <w:pPr>
              <w:pStyle w:val="3Pargrafo"/>
              <w:spacing w:after="0"/>
              <w:jc w:val="center"/>
              <w:rPr>
                <w:bCs/>
                <w:sz w:val="20"/>
                <w:szCs w:val="20"/>
              </w:rPr>
            </w:pPr>
          </w:p>
          <w:p w14:paraId="7A79894F" w14:textId="77777777" w:rsidR="00943102" w:rsidRDefault="00943102" w:rsidP="00943102">
            <w:pPr>
              <w:pStyle w:val="3Pargrafo"/>
              <w:spacing w:after="0"/>
              <w:jc w:val="center"/>
              <w:rPr>
                <w:bCs/>
                <w:sz w:val="20"/>
                <w:szCs w:val="20"/>
              </w:rPr>
            </w:pPr>
          </w:p>
          <w:p w14:paraId="368B9CFD" w14:textId="77777777" w:rsidR="008148C1" w:rsidRDefault="008148C1" w:rsidP="00943102">
            <w:pPr>
              <w:pStyle w:val="3Pargrafo"/>
              <w:spacing w:after="0"/>
              <w:jc w:val="center"/>
              <w:rPr>
                <w:bCs/>
                <w:sz w:val="20"/>
                <w:szCs w:val="20"/>
              </w:rPr>
            </w:pPr>
          </w:p>
          <w:p w14:paraId="251279B7" w14:textId="77777777" w:rsidR="008148C1" w:rsidRPr="004F2FDC" w:rsidRDefault="008148C1" w:rsidP="00943102">
            <w:pPr>
              <w:pStyle w:val="3Pargrafo"/>
              <w:spacing w:after="0"/>
              <w:jc w:val="center"/>
              <w:rPr>
                <w:sz w:val="20"/>
                <w:szCs w:val="20"/>
              </w:rPr>
            </w:pPr>
          </w:p>
        </w:tc>
        <w:tc>
          <w:tcPr>
            <w:tcW w:w="411" w:type="dxa"/>
          </w:tcPr>
          <w:p w14:paraId="50D43939" w14:textId="77777777" w:rsidR="008148C1" w:rsidRPr="000161D5" w:rsidRDefault="008148C1" w:rsidP="00943102">
            <w:pPr>
              <w:pStyle w:val="3Pargrafo"/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159146A8" w14:textId="77777777" w:rsidR="008148C1" w:rsidRPr="000161D5" w:rsidRDefault="008148C1" w:rsidP="008148C1">
      <w:pPr>
        <w:pStyle w:val="3Pargrafo"/>
      </w:pPr>
      <w:r>
        <w:t>Rio de Janeiro</w:t>
      </w:r>
      <w:r w:rsidRPr="000161D5">
        <w:t>/RJ,</w:t>
      </w:r>
      <w:r>
        <w:t xml:space="preserve"> {{DATA}}</w:t>
      </w:r>
      <w:r w:rsidRPr="000161D5">
        <w:t>.</w:t>
      </w:r>
    </w:p>
    <w:p w14:paraId="01506391" w14:textId="77777777" w:rsidR="008148C1" w:rsidRPr="00B25C2B" w:rsidRDefault="008148C1" w:rsidP="008148C1">
      <w:pPr>
        <w:pStyle w:val="3Pargrafo"/>
        <w:rPr>
          <w:color w:val="3B3838" w:themeColor="background2" w:themeShade="40"/>
        </w:rPr>
      </w:pPr>
    </w:p>
    <w:p w14:paraId="64C92D7C" w14:textId="1F6DEF5C" w:rsidR="0019099A" w:rsidRDefault="0019099A"/>
    <w:p w14:paraId="57845478" w14:textId="77777777" w:rsidR="00DC2F0E" w:rsidRDefault="00DC2F0E"/>
    <w:sectPr w:rsidR="00DC2F0E" w:rsidSect="00842FE0">
      <w:headerReference w:type="default" r:id="rId10"/>
      <w:pgSz w:w="11906" w:h="16838"/>
      <w:pgMar w:top="2150" w:right="1701" w:bottom="1560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12D828" w14:textId="77777777" w:rsidR="0063591E" w:rsidRDefault="0063591E" w:rsidP="008851BF">
      <w:r>
        <w:separator/>
      </w:r>
    </w:p>
  </w:endnote>
  <w:endnote w:type="continuationSeparator" w:id="0">
    <w:p w14:paraId="78EE9039" w14:textId="77777777" w:rsidR="0063591E" w:rsidRDefault="0063591E" w:rsidP="008851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D4FE0E" w14:textId="77777777" w:rsidR="0063591E" w:rsidRDefault="0063591E" w:rsidP="008851BF">
      <w:r>
        <w:separator/>
      </w:r>
    </w:p>
  </w:footnote>
  <w:footnote w:type="continuationSeparator" w:id="0">
    <w:p w14:paraId="518BEFFC" w14:textId="77777777" w:rsidR="0063591E" w:rsidRDefault="0063591E" w:rsidP="008851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79699" w14:textId="48550D71" w:rsidR="008851BF" w:rsidRPr="008851BF" w:rsidRDefault="00DC2F0E" w:rsidP="008851BF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01F179CD" wp14:editId="48042AE3">
          <wp:simplePos x="0" y="0"/>
          <wp:positionH relativeFrom="column">
            <wp:posOffset>-1126630</wp:posOffset>
          </wp:positionH>
          <wp:positionV relativeFrom="paragraph">
            <wp:posOffset>-527072</wp:posOffset>
          </wp:positionV>
          <wp:extent cx="7656163" cy="10834226"/>
          <wp:effectExtent l="0" t="0" r="2540" b="0"/>
          <wp:wrapNone/>
          <wp:docPr id="178754132" name="Imagem 17875413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56163" cy="1083422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D3A6B"/>
    <w:multiLevelType w:val="hybridMultilevel"/>
    <w:tmpl w:val="C9E02B6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550953"/>
    <w:multiLevelType w:val="hybridMultilevel"/>
    <w:tmpl w:val="32461C2E"/>
    <w:lvl w:ilvl="0" w:tplc="9462EBC8">
      <w:start w:val="1"/>
      <w:numFmt w:val="bullet"/>
      <w:pStyle w:val="4Lista"/>
      <w:lvlText w:val="◆"/>
      <w:lvlJc w:val="left"/>
      <w:pPr>
        <w:ind w:left="720" w:hanging="360"/>
      </w:pPr>
      <w:rPr>
        <w:rFonts w:ascii="Segoe UI Symbol" w:hAnsi="Segoe UI Symbol" w:hint="default"/>
        <w:color w:val="0B2545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4205057">
    <w:abstractNumId w:val="1"/>
  </w:num>
  <w:num w:numId="2" w16cid:durableId="17304928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51BF"/>
    <w:rsid w:val="00005A95"/>
    <w:rsid w:val="000068B9"/>
    <w:rsid w:val="00031067"/>
    <w:rsid w:val="00055200"/>
    <w:rsid w:val="00153586"/>
    <w:rsid w:val="0019099A"/>
    <w:rsid w:val="0030199A"/>
    <w:rsid w:val="00462012"/>
    <w:rsid w:val="00472775"/>
    <w:rsid w:val="00624467"/>
    <w:rsid w:val="0063591E"/>
    <w:rsid w:val="008148C1"/>
    <w:rsid w:val="00842FE0"/>
    <w:rsid w:val="008851BF"/>
    <w:rsid w:val="0089299B"/>
    <w:rsid w:val="00925C67"/>
    <w:rsid w:val="00943102"/>
    <w:rsid w:val="00962825"/>
    <w:rsid w:val="00C23727"/>
    <w:rsid w:val="00DC2F0E"/>
    <w:rsid w:val="00E64BC1"/>
    <w:rsid w:val="00F60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81C2EE"/>
  <w15:chartTrackingRefBased/>
  <w15:docId w15:val="{80C1E991-97C4-404F-9C40-9C6F7DAEA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8851B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851BF"/>
  </w:style>
  <w:style w:type="paragraph" w:styleId="Rodap">
    <w:name w:val="footer"/>
    <w:basedOn w:val="Normal"/>
    <w:link w:val="RodapChar"/>
    <w:uiPriority w:val="99"/>
    <w:unhideWhenUsed/>
    <w:rsid w:val="008851B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851BF"/>
  </w:style>
  <w:style w:type="paragraph" w:customStyle="1" w:styleId="1Ttulo">
    <w:name w:val="1. Título"/>
    <w:basedOn w:val="Normal"/>
    <w:link w:val="1TtuloChar"/>
    <w:qFormat/>
    <w:rsid w:val="008148C1"/>
    <w:pPr>
      <w:keepNext/>
      <w:spacing w:before="600" w:line="259" w:lineRule="auto"/>
      <w:ind w:hanging="284"/>
    </w:pPr>
    <w:rPr>
      <w:rFonts w:ascii="Segoe UI" w:hAnsi="Segoe UI" w:cs="Segoe UI"/>
      <w:b/>
      <w:bCs/>
      <w:noProof/>
      <w:color w:val="0B2545"/>
      <w:sz w:val="32"/>
      <w:szCs w:val="32"/>
    </w:rPr>
  </w:style>
  <w:style w:type="character" w:customStyle="1" w:styleId="1TtuloChar">
    <w:name w:val="1. Título Char"/>
    <w:basedOn w:val="Fontepargpadro"/>
    <w:link w:val="1Ttulo"/>
    <w:rsid w:val="008148C1"/>
    <w:rPr>
      <w:rFonts w:ascii="Segoe UI" w:hAnsi="Segoe UI" w:cs="Segoe UI"/>
      <w:b/>
      <w:bCs/>
      <w:noProof/>
      <w:color w:val="0B2545"/>
      <w:sz w:val="32"/>
      <w:szCs w:val="32"/>
    </w:rPr>
  </w:style>
  <w:style w:type="table" w:styleId="Tabelacomgrade">
    <w:name w:val="Table Grid"/>
    <w:basedOn w:val="Tabelanormal"/>
    <w:uiPriority w:val="39"/>
    <w:rsid w:val="008148C1"/>
    <w:rPr>
      <w:rFonts w:ascii="Segoe UI" w:hAnsi="Segoe U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Subttulo">
    <w:name w:val="2. Subtítulo"/>
    <w:basedOn w:val="Normal"/>
    <w:link w:val="2SubttuloChar"/>
    <w:qFormat/>
    <w:rsid w:val="008148C1"/>
    <w:pPr>
      <w:keepNext/>
      <w:spacing w:before="40" w:after="360" w:line="259" w:lineRule="auto"/>
    </w:pPr>
    <w:rPr>
      <w:rFonts w:ascii="Cambria" w:hAnsi="Cambria" w:cs="Segoe UI Light"/>
      <w:color w:val="404040" w:themeColor="text1" w:themeTint="BF"/>
      <w:spacing w:val="6"/>
    </w:rPr>
  </w:style>
  <w:style w:type="paragraph" w:customStyle="1" w:styleId="3Pargrafo">
    <w:name w:val="3. Parágrafo"/>
    <w:basedOn w:val="Normal"/>
    <w:link w:val="3PargrafoChar"/>
    <w:qFormat/>
    <w:rsid w:val="008148C1"/>
    <w:pPr>
      <w:spacing w:after="200" w:line="276" w:lineRule="auto"/>
      <w:jc w:val="both"/>
    </w:pPr>
    <w:rPr>
      <w:rFonts w:ascii="Segoe UI" w:hAnsi="Segoe UI" w:cs="Segoe UI"/>
      <w:sz w:val="22"/>
      <w:szCs w:val="22"/>
      <w14:numForm w14:val="lining"/>
    </w:rPr>
  </w:style>
  <w:style w:type="character" w:customStyle="1" w:styleId="2SubttuloChar">
    <w:name w:val="2. Subtítulo Char"/>
    <w:basedOn w:val="Fontepargpadro"/>
    <w:link w:val="2Subttulo"/>
    <w:rsid w:val="008148C1"/>
    <w:rPr>
      <w:rFonts w:ascii="Cambria" w:hAnsi="Cambria" w:cs="Segoe UI Light"/>
      <w:color w:val="404040" w:themeColor="text1" w:themeTint="BF"/>
      <w:spacing w:val="6"/>
    </w:rPr>
  </w:style>
  <w:style w:type="character" w:customStyle="1" w:styleId="3PargrafoChar">
    <w:name w:val="3. Parágrafo Char"/>
    <w:basedOn w:val="Fontepargpadro"/>
    <w:link w:val="3Pargrafo"/>
    <w:rsid w:val="008148C1"/>
    <w:rPr>
      <w:rFonts w:ascii="Segoe UI" w:hAnsi="Segoe UI" w:cs="Segoe UI"/>
      <w:sz w:val="22"/>
      <w:szCs w:val="22"/>
      <w14:numForm w14:val="lining"/>
    </w:rPr>
  </w:style>
  <w:style w:type="paragraph" w:customStyle="1" w:styleId="4Lista">
    <w:name w:val="4. Lista"/>
    <w:basedOn w:val="3Pargrafo"/>
    <w:link w:val="4ListaChar"/>
    <w:qFormat/>
    <w:rsid w:val="008148C1"/>
    <w:pPr>
      <w:numPr>
        <w:numId w:val="1"/>
      </w:numPr>
    </w:pPr>
  </w:style>
  <w:style w:type="character" w:styleId="TtulodoLivro">
    <w:name w:val="Book Title"/>
    <w:basedOn w:val="Fontepargpadro"/>
    <w:uiPriority w:val="33"/>
    <w:rsid w:val="008148C1"/>
    <w:rPr>
      <w:b/>
      <w:bCs/>
      <w:i/>
      <w:iCs/>
      <w:spacing w:val="5"/>
    </w:rPr>
  </w:style>
  <w:style w:type="character" w:customStyle="1" w:styleId="4ListaChar">
    <w:name w:val="4. Lista Char"/>
    <w:basedOn w:val="3PargrafoChar"/>
    <w:link w:val="4Lista"/>
    <w:rsid w:val="008148C1"/>
    <w:rPr>
      <w:rFonts w:ascii="Segoe UI" w:hAnsi="Segoe UI" w:cs="Segoe UI"/>
      <w:sz w:val="22"/>
      <w:szCs w:val="22"/>
      <w14:numForm w14:val="linin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sv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2E69EF8-9146-F04E-A9D3-8277EF6642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470</Words>
  <Characters>2542</Characters>
  <Application>Microsoft Office Word</Application>
  <DocSecurity>0</DocSecurity>
  <Lines>21</Lines>
  <Paragraphs>6</Paragraphs>
  <ScaleCrop>false</ScaleCrop>
  <Company/>
  <LinksUpToDate>false</LinksUpToDate>
  <CharactersWithSpaces>3006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Casil Silva Pinto</cp:lastModifiedBy>
  <cp:revision>2</cp:revision>
  <dcterms:created xsi:type="dcterms:W3CDTF">2026-07-14T17:21:00Z</dcterms:created>
  <dcterms:modified xsi:type="dcterms:W3CDTF">2026-07-14T17:21:00Z</dcterms:modified>
</cp:coreProperties>
</file>