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95AF9" w14:textId="77777777" w:rsidR="0012434F" w:rsidRPr="0012434F" w:rsidRDefault="0012434F" w:rsidP="00A7651E">
      <w:pPr>
        <w:jc w:val="center"/>
      </w:pPr>
      <w:r w:rsidRPr="0012434F">
        <w:rPr>
          <w:noProof/>
        </w:rPr>
        <w:drawing>
          <wp:anchor distT="0" distB="0" distL="114300" distR="114300" simplePos="0" relativeHeight="251659264" behindDoc="0" locked="0" layoutInCell="1" allowOverlap="1" wp14:anchorId="3560D1EF" wp14:editId="5E627F16">
            <wp:simplePos x="0" y="0"/>
            <wp:positionH relativeFrom="column">
              <wp:posOffset>2396181</wp:posOffset>
            </wp:positionH>
            <wp:positionV relativeFrom="paragraph">
              <wp:posOffset>-297643</wp:posOffset>
            </wp:positionV>
            <wp:extent cx="876300" cy="9423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́mbolo.webp"/>
                    <pic:cNvPicPr/>
                  </pic:nvPicPr>
                  <pic:blipFill rotWithShape="1">
                    <a:blip r:embed="rId4"/>
                    <a:srcRect l="4721" t="2556" r="4788" b="2620"/>
                    <a:stretch/>
                  </pic:blipFill>
                  <pic:spPr bwMode="auto">
                    <a:xfrm>
                      <a:off x="0" y="0"/>
                      <a:ext cx="876300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3C72B" w14:textId="77777777" w:rsidR="0012434F" w:rsidRPr="0012434F" w:rsidRDefault="0012434F" w:rsidP="00A7651E">
      <w:pPr>
        <w:jc w:val="center"/>
      </w:pPr>
    </w:p>
    <w:p w14:paraId="1BC3FB62" w14:textId="77777777" w:rsidR="0012434F" w:rsidRPr="0012434F" w:rsidRDefault="0012434F" w:rsidP="00A7651E">
      <w:pPr>
        <w:spacing w:line="276" w:lineRule="auto"/>
        <w:jc w:val="center"/>
      </w:pPr>
      <w:r w:rsidRPr="0012434F">
        <w:t xml:space="preserve">Jornal </w:t>
      </w:r>
      <w:proofErr w:type="spellStart"/>
      <w:r w:rsidRPr="0012434F">
        <w:t>EntreCAMPOS</w:t>
      </w:r>
      <w:proofErr w:type="spellEnd"/>
    </w:p>
    <w:p w14:paraId="488F8FFB" w14:textId="77777777" w:rsidR="0012434F" w:rsidRPr="0012434F" w:rsidRDefault="0012434F" w:rsidP="00A7651E">
      <w:pPr>
        <w:spacing w:line="276" w:lineRule="auto"/>
        <w:jc w:val="center"/>
      </w:pPr>
      <w:r w:rsidRPr="0012434F">
        <w:rPr>
          <w:b/>
          <w:bCs/>
        </w:rPr>
        <w:t>Av.</w:t>
      </w:r>
      <w:r w:rsidRPr="0012434F">
        <w:t xml:space="preserve"> Karl Marx, nº 177, Maputo – Moçambique</w:t>
      </w:r>
    </w:p>
    <w:p w14:paraId="46935E8F" w14:textId="15F9E3A5" w:rsidR="0012434F" w:rsidRPr="0012434F" w:rsidRDefault="0012434F" w:rsidP="00A7651E">
      <w:pPr>
        <w:spacing w:line="276" w:lineRule="auto"/>
        <w:jc w:val="center"/>
      </w:pPr>
      <w:r w:rsidRPr="0012434F">
        <w:rPr>
          <w:b/>
          <w:bCs/>
        </w:rPr>
        <w:t>Telefone:</w:t>
      </w:r>
      <w:r w:rsidRPr="0012434F">
        <w:t xml:space="preserve"> 87 75 75 288 · E-mail: </w:t>
      </w:r>
      <w:hyperlink r:id="rId5" w:history="1">
        <w:r w:rsidRPr="0012434F">
          <w:rPr>
            <w:rStyle w:val="Hyperlink"/>
            <w:iCs/>
            <w:sz w:val="20"/>
          </w:rPr>
          <w:t>geral@basededadosagro.com</w:t>
        </w:r>
      </w:hyperlink>
    </w:p>
    <w:p w14:paraId="1E9F6DA4" w14:textId="77777777" w:rsidR="0012434F" w:rsidRPr="0012434F" w:rsidRDefault="0012434F" w:rsidP="00A7651E">
      <w:pPr>
        <w:jc w:val="center"/>
      </w:pPr>
    </w:p>
    <w:p w14:paraId="653DF050" w14:textId="77777777" w:rsidR="0012434F" w:rsidRPr="00A7651E" w:rsidRDefault="0012434F" w:rsidP="00A7651E">
      <w:pPr>
        <w:jc w:val="center"/>
        <w:rPr>
          <w:b/>
          <w:bCs/>
        </w:rPr>
      </w:pPr>
      <w:r w:rsidRPr="00A7651E">
        <w:rPr>
          <w:b/>
          <w:bCs/>
        </w:rPr>
        <w:t>NOTA INFORMATIVA</w:t>
      </w:r>
    </w:p>
    <w:p w14:paraId="14390EB2" w14:textId="77777777" w:rsidR="0012434F" w:rsidRDefault="0012434F" w:rsidP="00A7651E">
      <w:pPr>
        <w:jc w:val="center"/>
      </w:pPr>
      <w:r w:rsidRPr="0012434F">
        <w:t>Apresentação da Plataforma Nacional de Agricultura (Base de Dados Agro)</w:t>
      </w:r>
    </w:p>
    <w:p w14:paraId="6BF59023" w14:textId="77777777" w:rsidR="0012434F" w:rsidRPr="0012434F" w:rsidRDefault="0012434F" w:rsidP="0012434F"/>
    <w:p w14:paraId="46A787E0" w14:textId="77777777" w:rsidR="0012434F" w:rsidRPr="00A7651E" w:rsidRDefault="0012434F" w:rsidP="0012434F">
      <w:pPr>
        <w:rPr>
          <w:b/>
          <w:bCs/>
        </w:rPr>
      </w:pPr>
      <w:r w:rsidRPr="00A7651E">
        <w:rPr>
          <w:b/>
          <w:bCs/>
        </w:rPr>
        <w:t>1. Contextualização e Enquadramento Institucional</w:t>
      </w:r>
    </w:p>
    <w:p w14:paraId="24146B47" w14:textId="1FDBD7FC" w:rsidR="0012434F" w:rsidRPr="0012434F" w:rsidRDefault="0012434F" w:rsidP="0012434F">
      <w:r w:rsidRPr="0012434F">
        <w:t xml:space="preserve">A plataforma Base de Dados Agro surge para responder a uma lacuna estrutural no agronegócio moçambicano: a dispersão de dados e a ausência de um registo digital unificado, centralizado e pesquisável dos intervenientes da cadeia de valor. O </w:t>
      </w:r>
      <w:proofErr w:type="spellStart"/>
      <w:r w:rsidRPr="0012434F">
        <w:t>proje</w:t>
      </w:r>
      <w:r w:rsidR="00A7651E">
        <w:t>c</w:t>
      </w:r>
      <w:r w:rsidRPr="0012434F">
        <w:t>to</w:t>
      </w:r>
      <w:proofErr w:type="spellEnd"/>
      <w:r w:rsidRPr="0012434F">
        <w:t xml:space="preserve"> alinha-se dire</w:t>
      </w:r>
      <w:r w:rsidR="00A7651E">
        <w:t>c</w:t>
      </w:r>
      <w:bookmarkStart w:id="0" w:name="_GoBack"/>
      <w:bookmarkEnd w:id="0"/>
      <w:r w:rsidRPr="0012434F">
        <w:t xml:space="preserve">tamente com as </w:t>
      </w:r>
      <w:proofErr w:type="spellStart"/>
      <w:r w:rsidRPr="0012434F">
        <w:t>dire</w:t>
      </w:r>
      <w:r>
        <w:t>c</w:t>
      </w:r>
      <w:r w:rsidRPr="0012434F">
        <w:t>trizes</w:t>
      </w:r>
      <w:proofErr w:type="spellEnd"/>
      <w:r w:rsidRPr="0012434F">
        <w:t xml:space="preserve"> do PEDSA, do PNISA e com os apelos governamentais para a modernização e digitalização do campo, a destacar as prioridades apontadas recentemente pelo Presidente da República na abertura da 61.ª edição da FACIM 2026.   </w:t>
      </w:r>
    </w:p>
    <w:p w14:paraId="3E644089" w14:textId="77777777" w:rsidR="0012434F" w:rsidRPr="0012434F" w:rsidRDefault="0012434F" w:rsidP="0012434F">
      <w:pPr>
        <w:pStyle w:val="Heading2"/>
      </w:pPr>
      <w:r w:rsidRPr="0012434F">
        <w:t xml:space="preserve">2. Dimensão </w:t>
      </w:r>
      <w:proofErr w:type="spellStart"/>
      <w:r w:rsidRPr="0012434F">
        <w:t>A</w:t>
      </w:r>
      <w:r w:rsidRPr="0012434F">
        <w:t>c</w:t>
      </w:r>
      <w:r w:rsidRPr="0012434F">
        <w:t>tual</w:t>
      </w:r>
      <w:proofErr w:type="spellEnd"/>
      <w:r w:rsidRPr="0012434F">
        <w:t xml:space="preserve"> e Indicadores Chave do Sector</w:t>
      </w:r>
    </w:p>
    <w:p w14:paraId="3FCB7688" w14:textId="4A961674" w:rsidR="0012434F" w:rsidRPr="0012434F" w:rsidRDefault="0012434F" w:rsidP="0012434F">
      <w:r w:rsidRPr="0012434F">
        <w:rPr>
          <w:b/>
          <w:bCs/>
        </w:rPr>
        <w:t>Emprego agrícola</w:t>
      </w:r>
      <w:r>
        <w:t>:</w:t>
      </w:r>
      <w:r w:rsidRPr="0012434F">
        <w:t xml:space="preserve"> a absorver 70% da força laboral, constituindo a base de sustento da maioria da população moçambicana.   </w:t>
      </w:r>
    </w:p>
    <w:p w14:paraId="7B8F181E" w14:textId="77777777" w:rsidR="0012434F" w:rsidRPr="00A7651E" w:rsidRDefault="0012434F" w:rsidP="0012434F">
      <w:pPr>
        <w:rPr>
          <w:b/>
          <w:bCs/>
        </w:rPr>
      </w:pPr>
      <w:r w:rsidRPr="00A7651E">
        <w:rPr>
          <w:b/>
          <w:bCs/>
        </w:rPr>
        <w:t>3. Inovações Tecnológicas e Ferramentas Práticas</w:t>
      </w:r>
    </w:p>
    <w:p w14:paraId="3B9D3980" w14:textId="77777777" w:rsidR="0012434F" w:rsidRPr="0012434F" w:rsidRDefault="0012434F" w:rsidP="0012434F">
      <w:r w:rsidRPr="0012434F">
        <w:t xml:space="preserve">A plataforma disponibiliza recursos digitais avançados que apoiam diretamente o trabalho dos produtores, técnicos e </w:t>
      </w:r>
      <w:proofErr w:type="spellStart"/>
      <w:r w:rsidRPr="0012434F">
        <w:t>extensionistas</w:t>
      </w:r>
      <w:proofErr w:type="spellEnd"/>
      <w:r w:rsidRPr="0012434F">
        <w:t xml:space="preserve"> do MADER:</w:t>
      </w:r>
    </w:p>
    <w:p w14:paraId="19B3AE0E" w14:textId="77777777" w:rsidR="0012434F" w:rsidRPr="0012434F" w:rsidRDefault="0012434F" w:rsidP="0012434F">
      <w:r w:rsidRPr="0012434F">
        <w:t xml:space="preserve">Scanner Inteligente e </w:t>
      </w:r>
      <w:proofErr w:type="spellStart"/>
      <w:r w:rsidRPr="0012434F">
        <w:t>Doctor</w:t>
      </w:r>
      <w:proofErr w:type="spellEnd"/>
      <w:r w:rsidRPr="0012434F">
        <w:t xml:space="preserve"> </w:t>
      </w:r>
      <w:proofErr w:type="spellStart"/>
      <w:r w:rsidRPr="0012434F">
        <w:t>Plants</w:t>
      </w:r>
      <w:proofErr w:type="spellEnd"/>
      <w:r w:rsidRPr="0012434F">
        <w:t xml:space="preserve">: Ferramentas baseadas em inteligência artificial que permitem identificar pragas, doenças nas culturas e o valor nutritivo das plantas em segundos através da câmara do </w:t>
      </w:r>
      <w:proofErr w:type="spellStart"/>
      <w:r w:rsidRPr="0012434F">
        <w:t>telemóvel</w:t>
      </w:r>
      <w:proofErr w:type="spellEnd"/>
      <w:r w:rsidRPr="0012434F">
        <w:t xml:space="preserve">.   </w:t>
      </w:r>
    </w:p>
    <w:p w14:paraId="1D291EAA" w14:textId="77777777" w:rsidR="0012434F" w:rsidRPr="0012434F" w:rsidRDefault="0012434F" w:rsidP="0012434F">
      <w:proofErr w:type="spellStart"/>
      <w:r w:rsidRPr="0012434F">
        <w:t>Geolocalização</w:t>
      </w:r>
      <w:proofErr w:type="spellEnd"/>
      <w:r w:rsidRPr="0012434F">
        <w:t xml:space="preserve"> de Insumos e Serviços: Sistema que facilita a localização de fornecedores próximos, permitindo comparar preços e variações de produtos no mercado em tempo real.   </w:t>
      </w:r>
    </w:p>
    <w:p w14:paraId="4D8A0F7D" w14:textId="77777777" w:rsidR="0012434F" w:rsidRPr="0012434F" w:rsidRDefault="0012434F" w:rsidP="0012434F">
      <w:r w:rsidRPr="0012434F">
        <w:t xml:space="preserve">Repositório e Transparência: Espaço de consulta de notícias, cotações de mercado e avisos institucionais do sector.   </w:t>
      </w:r>
    </w:p>
    <w:p w14:paraId="4480FCEF" w14:textId="77777777" w:rsidR="0012434F" w:rsidRPr="0012434F" w:rsidRDefault="0012434F" w:rsidP="0012434F">
      <w:r w:rsidRPr="0012434F">
        <w:lastRenderedPageBreak/>
        <w:t>4. Oportunidades de Parceria com o MADER / FAR, FP</w:t>
      </w:r>
    </w:p>
    <w:p w14:paraId="23744474" w14:textId="77777777" w:rsidR="0012434F" w:rsidRPr="0012434F" w:rsidRDefault="0012434F" w:rsidP="0012434F">
      <w:r w:rsidRPr="0012434F">
        <w:t>A cooperação institucional visa potenciar os seguintes eixos:</w:t>
      </w:r>
    </w:p>
    <w:p w14:paraId="3E72D1A2" w14:textId="77777777" w:rsidR="0012434F" w:rsidRPr="0012434F" w:rsidRDefault="0012434F" w:rsidP="0012434F">
      <w:r w:rsidRPr="0012434F">
        <w:t xml:space="preserve">Validação e Apoio a Programas Públicos: Servir de base de consulta fiável para a constituição de listas de fornecedores e prestadores de serviços certificados para os programas de fomento e subsídio geridos pelo FAR, FP.   </w:t>
      </w:r>
    </w:p>
    <w:p w14:paraId="55E1163B" w14:textId="77777777" w:rsidR="0012434F" w:rsidRPr="0012434F" w:rsidRDefault="0012434F" w:rsidP="0012434F">
      <w:r w:rsidRPr="0012434F">
        <w:t xml:space="preserve">Monitorização e Transparência: Apoiar na mitigação de desvios e na verificação de operadores económicos elegíveis no ecossistema agrário.   </w:t>
      </w:r>
    </w:p>
    <w:p w14:paraId="371EC23B" w14:textId="77777777" w:rsidR="0012434F" w:rsidRPr="0012434F" w:rsidRDefault="0012434F" w:rsidP="0012434F">
      <w:r w:rsidRPr="0012434F">
        <w:t>Difusão de Políticas e Editais: Utilizar a plataforma como canal direto de comunicação para divulgar avisos públicos, linhas de financiamento e iniciativas governamentais junto dos operadores do sector.</w:t>
      </w:r>
    </w:p>
    <w:sectPr w:rsidR="0012434F" w:rsidRPr="0012434F" w:rsidSect="0012434F">
      <w:pgSz w:w="11900" w:h="16840"/>
      <w:pgMar w:top="124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4F"/>
    <w:rsid w:val="0012434F"/>
    <w:rsid w:val="009C00D9"/>
    <w:rsid w:val="00A7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D47736"/>
  <w15:chartTrackingRefBased/>
  <w15:docId w15:val="{C03AE8E7-5B10-BC48-8C47-DB970BAF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34F"/>
    <w:pPr>
      <w:snapToGrid w:val="0"/>
      <w:spacing w:before="120" w:after="120" w:line="360" w:lineRule="auto"/>
      <w:jc w:val="both"/>
    </w:pPr>
    <w:rPr>
      <w:rFonts w:ascii="Times New Roman" w:hAnsi="Times New Roman" w:cs="Times New Roman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3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34F"/>
    <w:pPr>
      <w:spacing w:before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434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434F"/>
    <w:rPr>
      <w:rFonts w:ascii="Times New Roman" w:hAnsi="Times New Roman" w:cs="Times New Roman"/>
      <w:b/>
      <w:bCs/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124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2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eral@basededadosagr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2026-09-23T14:47:00Z</dcterms:created>
  <dcterms:modified xsi:type="dcterms:W3CDTF">2026-09-23T15:09:00Z</dcterms:modified>
</cp:coreProperties>
</file>