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4736"/>
          <w:sz w:val="20"/>
        </w:rPr>
        <w:t>ENTRECAMPOS — REPOSITÓRIO NACIONAL DE OPERADORES AGRÁRIOS</w:t>
        <w:br/>
      </w:r>
    </w:p>
    <w:p>
      <w:pPr>
        <w:jc w:val="center"/>
      </w:pPr>
      <w:r>
        <w:rPr>
          <w:b/>
          <w:sz w:val="28"/>
        </w:rPr>
        <w:t>CATÁLOGO E LISTAGEM DE 950 EMPRESAS AGRÍCOLAS MAPEADAS</w:t>
      </w:r>
    </w:p>
    <w:p>
      <w:pPr>
        <w:jc w:val="center"/>
      </w:pPr>
      <w:r>
        <w:rPr>
          <w:b/>
          <w:color w:val="D96B27"/>
          <w:sz w:val="21"/>
        </w:rPr>
        <w:t>AMOSTRA REPRESENTATIVA DO SECTOR PRIVADO COMERCIAL EM MOÇAMBIQUE (2025/2026)</w:t>
      </w:r>
    </w:p>
    <w:p>
      <w:pPr>
        <w:spacing w:before="200" w:after="60"/>
      </w:pPr>
      <w:r>
        <w:rPr>
          <w:rFonts w:ascii="Times New Roman" w:hAnsi="Times New Roman"/>
          <w:b/>
          <w:color w:val="054736"/>
          <w:sz w:val="24"/>
        </w:rPr>
        <w:t>1. NOTA METODOLÓGICA DE CATALOGAÇÃO</w:t>
      </w:r>
    </w:p>
    <w:p>
      <w:pPr>
        <w:spacing w:line="276" w:lineRule="auto" w:after="70"/>
        <w:jc w:val="both"/>
      </w:pPr>
      <w:r>
        <w:rPr>
          <w:rFonts w:ascii="Times New Roman" w:hAnsi="Times New Roman"/>
          <w:i w:val="0"/>
          <w:sz w:val="22"/>
        </w:rPr>
        <w:t>Esta listagem consolida 950 operadores económicos e empresas formais registadas no sector agrário em Moçambique, catalogadas pela equipa de pesquisa da EntreCAMPOS a partir de fontes públicas oficiais (Baú Único, IPEME, CTA e Direcções Provinciais da Agricultura nas 11 províncias).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operadores_pizz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color w:val="4B5563"/>
          <w:sz w:val="19"/>
        </w:rPr>
        <w:t>Distribuição Proporcional das 950 Empresas por Categoria de Actividade</w:t>
      </w:r>
    </w:p>
    <w:p>
      <w:pPr>
        <w:spacing w:before="200" w:after="60"/>
      </w:pPr>
      <w:r>
        <w:rPr>
          <w:rFonts w:ascii="Times New Roman" w:hAnsi="Times New Roman"/>
          <w:b/>
          <w:color w:val="054736"/>
          <w:sz w:val="24"/>
        </w:rPr>
        <w:t>2. RESUMO DAS EMPRESAS POR CATEGORIA E PROVÍNCIA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54736"/>
          </w:tcPr>
          <w:p>
            <w:r>
              <w:rPr>
                <w:b/>
                <w:color w:val="FFFFFF"/>
                <w:sz w:val="19"/>
              </w:rPr>
              <w:t>Província</w:t>
            </w:r>
          </w:p>
        </w:tc>
        <w:tc>
          <w:tcPr>
            <w:tcW w:type="dxa" w:w="2351"/>
            <w:shd w:val="clear" w:color="auto" w:fill="054736"/>
          </w:tcPr>
          <w:p>
            <w:r>
              <w:rPr>
                <w:b/>
                <w:color w:val="FFFFFF"/>
                <w:sz w:val="19"/>
              </w:rPr>
              <w:t>Produtores Comerciais</w:t>
            </w:r>
          </w:p>
        </w:tc>
        <w:tc>
          <w:tcPr>
            <w:tcW w:type="dxa" w:w="2351"/>
            <w:shd w:val="clear" w:color="auto" w:fill="054736"/>
          </w:tcPr>
          <w:p>
            <w:r>
              <w:rPr>
                <w:b/>
                <w:color w:val="FFFFFF"/>
                <w:sz w:val="19"/>
              </w:rPr>
              <w:t>Insumos &amp; Agrodealers</w:t>
            </w:r>
          </w:p>
        </w:tc>
        <w:tc>
          <w:tcPr>
            <w:tcW w:type="dxa" w:w="2351"/>
            <w:shd w:val="clear" w:color="auto" w:fill="054736"/>
          </w:tcPr>
          <w:p>
            <w:r>
              <w:rPr>
                <w:b/>
                <w:color w:val="FFFFFF"/>
                <w:sz w:val="19"/>
              </w:rPr>
              <w:t>Agro-processamento &amp; Serviços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Maputo / Maputo Cidade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60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45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50</w:t>
            </w:r>
          </w:p>
        </w:tc>
      </w:tr>
      <w:tr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Gaza (Regadio de Chókwè)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45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25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20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Inhambane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35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15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15</w:t>
            </w:r>
          </w:p>
        </w:tc>
      </w:tr>
      <w:tr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Manica (Vanduzi/Chimoio)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55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30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30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Sofala (Búzi/Marromeu)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45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25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25</w:t>
            </w:r>
          </w:p>
        </w:tc>
      </w:tr>
      <w:tr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Tete (Angónia/Tsangano)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40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20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20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Zambézia (Gurúè/Mocuba)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50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20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25</w:t>
            </w:r>
          </w:p>
        </w:tc>
      </w:tr>
      <w:tr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Nampula (Ribaue/Nacala)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50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20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25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Cabo Delgado (Montepuez)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25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10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Niassa (Lichinga/Cuamba)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15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5</w:t>
            </w:r>
          </w:p>
        </w:tc>
        <w:tc>
          <w:tcPr>
            <w:tcW w:type="dxa" w:w="2351"/>
            <w:shd w:val="clear" w:color="auto" w:fill="F9FAFB"/>
          </w:tcPr>
          <w:p>
            <w:pPr>
              <w:spacing w:after="20" w:before="20"/>
            </w:pPr>
            <w:r>
              <w:rPr>
                <w:sz w:val="19"/>
              </w:rPr>
              <w:t>5</w:t>
            </w:r>
          </w:p>
        </w:tc>
      </w:tr>
    </w:tbl>
    <w:sectPr w:rsidR="00FC693F" w:rsidRPr="0006063C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