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rFonts w:ascii="Calibri" w:cs="Calibri" w:eastAsia="Calibri" w:hAnsi="Calibri"/>
          <w:color w:val="5B6B7B"/>
          <w:sz w:val="24"/>
          <w:szCs w:val="24"/>
        </w:rPr>
        <w:t xml:space="preserve">SQL Analítico Avanzado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B2545"/>
          <w:sz w:val="44"/>
          <w:szCs w:val="44"/>
        </w:rPr>
        <w:t xml:space="preserve">Pre-entrega · Resolución</w:t>
      </w:r>
    </w:p>
    <w:p>
      <w:pPr>
        <w:spacing w:after="300"/>
      </w:pPr>
      <w:r>
        <w:rPr>
          <w:rFonts w:ascii="Calibri" w:cs="Calibri" w:eastAsia="Calibri" w:hAnsi="Calibri"/>
          <w:color w:val="13A89E"/>
          <w:sz w:val="26"/>
          <w:szCs w:val="26"/>
        </w:rPr>
        <w:t xml:space="preserve">Ingeniería de Features con SQL Analítico Avanzado</w:t>
      </w:r>
    </w:p>
    <w:p>
      <w:pPr>
        <w:shd w:fill="EAF0F3" w:val="clear"/>
        <w:spacing w:after="100" w:before="100"/>
      </w:pPr>
      <w:r>
        <w:rPr>
          <w:rFonts w:ascii="Calibri" w:cs="Calibri" w:eastAsia="Calibri" w:hAnsi="Calibri"/>
          <w:color w:val="0B2545"/>
          <w:sz w:val="20"/>
          <w:szCs w:val="20"/>
        </w:rPr>
        <w:t xml:space="preserve">  MATERIAL DOCENTE  </w:t>
      </w:r>
    </w:p>
    <w:p>
      <w:pPr>
        <w:pBdr>
          <w:bottom w:val="single" w:color="CBD5E0" w:sz="6" w:space="1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0B2545"/>
        </w:rPr>
        <w:t xml:space="preserve">Contexto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Estos tres ejercicios preparan la pre-entrega «Ingeniería de Features con SQL Analítico Avanzado». Van de menor a mayor dificultad: el Ejercicio 1 trabaja Recency, Frequency y Monetary; el Ejercicio 2 agrega la Tendencia (Trend) con funciones de ventana; el Ejercicio 3 integra todo, maneja los nulos y pide la documentación tipo README que se entrega en el repositorio.</w:t>
      </w:r>
    </w:p>
    <w:p>
      <w:pPr>
        <w:pStyle w:val="Heading2"/>
        <w:spacing w:after="100" w:before="240"/>
      </w:pPr>
      <w:r>
        <w:rPr>
          <w:b/>
          <w:bCs/>
          <w:color w:val="13A89E"/>
        </w:rPr>
        <w:t xml:space="preserve">Datos de partida (usar en los tres ejercicios)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Todos los ejercicios usan las mismas dos tablas. Dani nunca compró: es a propósito, para detectar si un JOIN mal elegido lo hace desaparecer del resultado.</w:t>
      </w:r>
    </w:p>
    <w:tbl>
      <w:tblPr>
        <w:tblW w:type="pct" w:w="100%"/>
        <w:tblBorders>
          <w:top w:val="single" w:color="12324F" w:sz="2"/>
          <w:left w:val="single" w:color="12324F" w:sz="2"/>
          <w:bottom w:val="single" w:color="12324F" w:sz="2"/>
          <w:right w:val="single" w:color="12324F" w:sz="2"/>
          <w:insideH w:val="none" w:color="12324F" w:sz="0"/>
          <w:insideV w:val="none" w:color="12324F" w:sz="0"/>
        </w:tblBorders>
      </w:tblPr>
      <w:tblGrid>
        <w:gridCol w:w="100"/>
      </w:tblGrid>
      <w:tr>
        <w:tc>
          <w:tcPr>
            <w:shd w:fill="12324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CREATE TABLE usuarios (usuario_id INT, nombre VARCHAR);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INSERT INTO usuarios VALUES (1,'Ana'),(2,'Beto'),(3,'Caro'),(4,'Dani');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CREATE TABLE pedidos (pedido_id INT, usuario_id INT, fecha DATE, monto DECIMAL(10,2));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INSERT INTO pedidos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(1,1,'2024-01-10',100),(2,1,'2024-02-15',150),(3,1,'2024-03-20',300),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(4,2,'2024-01-05',200),(5,2,'2024-01-25',100),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(6,3,'2024-03-05',50),(7,3,'2024-03-28',70);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Fecha de referencia para los cálculos: 2024-03-31 (para que el resultado no cambie según el día en que se resuelva).</w:t>
      </w:r>
    </w:p>
    <w:p>
      <w:pPr>
        <w:pStyle w:val="Heading1"/>
        <w:spacing w:after="150" w:before="300"/>
      </w:pPr>
      <w:r>
        <w:rPr>
          <w:b/>
          <w:bCs/>
          <w:color w:val="0B2545"/>
        </w:rPr>
        <w:t xml:space="preserve">Ejercicio 1 · Features RFM por usuario</w:t>
      </w:r>
    </w:p>
    <w:p>
      <w:pPr>
        <w:pStyle w:val="Heading2"/>
        <w:spacing w:after="100" w:before="240"/>
      </w:pPr>
      <w:r>
        <w:rPr>
          <w:b/>
          <w:bCs/>
          <w:color w:val="13A89E"/>
        </w:rPr>
        <w:t xml:space="preserve">Consigna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Generá una fila por usuario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recency: días desde la última compra hasta el 2024-03-31.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frequency: cantidad de pedidos únicos.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monetary: gasto total acumulado.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Ningún usuario puede desaparecer del resultado, y los nulos que surjan de una agregación deben quedar en 0.</w:t>
      </w:r>
    </w:p>
    <w:p>
      <w:pPr>
        <w:pStyle w:val="Heading2"/>
        <w:spacing w:after="100" w:before="240"/>
      </w:pPr>
      <w:r>
        <w:rPr>
          <w:b/>
          <w:bCs/>
          <w:color w:val="13A89E"/>
        </w:rPr>
        <w:t xml:space="preserve">Trabaja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JOIN + GROUP BY, funciones de fecha, LEFT JOIN, COALESCE y COUNT(DISTINCT).</w:t>
      </w:r>
    </w:p>
    <w:p>
      <w:pPr>
        <w:pStyle w:val="Heading2"/>
        <w:spacing w:after="100" w:before="240"/>
      </w:pPr>
      <w:r>
        <w:rPr>
          <w:b/>
          <w:bCs/>
          <w:color w:val="C0611A"/>
        </w:rPr>
        <w:t xml:space="preserve">Solución</w:t>
      </w:r>
    </w:p>
    <w:tbl>
      <w:tblPr>
        <w:tblW w:type="pct" w:w="100%"/>
        <w:tblBorders>
          <w:top w:val="single" w:color="12324F" w:sz="2"/>
          <w:left w:val="single" w:color="12324F" w:sz="2"/>
          <w:bottom w:val="single" w:color="12324F" w:sz="2"/>
          <w:right w:val="single" w:color="12324F" w:sz="2"/>
          <w:insideH w:val="none" w:color="12324F" w:sz="0"/>
          <w:insideV w:val="none" w:color="12324F" w:sz="0"/>
        </w:tblBorders>
      </w:tblPr>
      <w:tblGrid>
        <w:gridCol w:w="100"/>
      </w:tblGrid>
      <w:tr>
        <w:tc>
          <w:tcPr>
            <w:shd w:fill="12324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SELECT u.usuario_id, u.nombre,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  DATE_DIFF('day', MAX(p.fecha), DATE '2024-03-31') AS recency,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  COUNT(DISTINCT p.pedido_id)                        AS frequency,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  COALESCE(SUM(p.monto), 0)                          AS monetary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FROM usuarios 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LEFT JOIN pedidos p ON u.usuario_id = p.usuario_id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GROUP BY u.usuario_id, u.nombre;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single" w:color="CBD5E0" w:sz="2"/>
          <w:left w:val="single" w:color="CBD5E0" w:sz="2"/>
          <w:bottom w:val="single" w:color="CBD5E0" w:sz="2"/>
          <w:right w:val="single" w:color="CBD5E0" w:sz="2"/>
          <w:insideH w:val="single" w:color="CBD5E0" w:sz="2"/>
          <w:insideV w:val="single" w:color="CBD5E0" w:sz="2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3A8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400"/>
            <w:shd w:fill="13A8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recency</w:t>
            </w:r>
          </w:p>
        </w:tc>
        <w:tc>
          <w:tcPr>
            <w:tcW w:type="dxa" w:w="2400"/>
            <w:shd w:fill="13A8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400"/>
            <w:shd w:fill="13A8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monetary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Ana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550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Beto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66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Caro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Dani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b/>
          <w:bCs/>
          <w:i/>
          <w:iCs/>
          <w:color w:val="C0611A"/>
          <w:sz w:val="21"/>
          <w:szCs w:val="21"/>
        </w:rPr>
        <w:t xml:space="preserve">Para discutir: </w:t>
      </w:r>
      <w:r>
        <w:rPr>
          <w:rFonts w:ascii="Calibri" w:cs="Calibri" w:eastAsia="Calibri" w:hAnsi="Calibri"/>
          <w:i/>
          <w:iCs/>
          <w:color w:val="5B6B7B"/>
          <w:sz w:val="21"/>
          <w:szCs w:val="21"/>
        </w:rPr>
        <w:t xml:space="preserve">la recency de Dani queda en NULL. ¿Qué valor coherente le darían? Por ejemplo, un centinela como 999, o los días desde su registro. Justificar la decisión sirve también para el README del Ejercicio 3.</w:t>
      </w:r>
    </w:p>
    <w:p>
      <w:pPr>
        <w:pStyle w:val="Heading1"/>
        <w:spacing w:after="150" w:before="300"/>
      </w:pPr>
      <w:r>
        <w:rPr>
          <w:b/>
          <w:bCs/>
          <w:color w:val="0B2545"/>
        </w:rPr>
        <w:t xml:space="preserve">Ejercicio 2 · Feature de tendencia (Trend)</w:t>
      </w:r>
    </w:p>
    <w:p>
      <w:pPr>
        <w:pStyle w:val="Heading2"/>
        <w:spacing w:after="100" w:before="240"/>
      </w:pPr>
      <w:r>
        <w:rPr>
          <w:b/>
          <w:bCs/>
          <w:color w:val="13A89E"/>
        </w:rPr>
        <w:t xml:space="preserve">Consigna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cada usuario, calculá: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gasto_ultimo_mes: gasto total en marzo de 2024.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prom_hist: promedio del gasto mensual de los meses anteriores a marzo.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trend = gasto_ultimo_mes − prom_hist.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Usá OVER y PARTITION BY. Cuidado con el período: el promedio histórico no debe incluir marzo.</w:t>
      </w:r>
    </w:p>
    <w:p>
      <w:pPr>
        <w:pStyle w:val="Heading2"/>
        <w:spacing w:after="100" w:before="240"/>
      </w:pPr>
      <w:r>
        <w:rPr>
          <w:b/>
          <w:bCs/>
          <w:color w:val="13A89E"/>
        </w:rPr>
        <w:t xml:space="preserve">Trabaja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CTE, DATE_TRUNC, funciones de ventana con PARTITION BY, filtro de período y manejo de nulos.</w:t>
      </w:r>
    </w:p>
    <w:p>
      <w:pPr>
        <w:pStyle w:val="Heading2"/>
        <w:spacing w:after="100" w:before="240"/>
      </w:pPr>
      <w:r>
        <w:rPr>
          <w:b/>
          <w:bCs/>
          <w:color w:val="C0611A"/>
        </w:rPr>
        <w:t xml:space="preserve">Solución</w:t>
      </w:r>
    </w:p>
    <w:tbl>
      <w:tblPr>
        <w:tblW w:type="pct" w:w="100%"/>
        <w:tblBorders>
          <w:top w:val="single" w:color="12324F" w:sz="2"/>
          <w:left w:val="single" w:color="12324F" w:sz="2"/>
          <w:bottom w:val="single" w:color="12324F" w:sz="2"/>
          <w:right w:val="single" w:color="12324F" w:sz="2"/>
          <w:insideH w:val="none" w:color="12324F" w:sz="0"/>
          <w:insideV w:val="none" w:color="12324F" w:sz="0"/>
        </w:tblBorders>
      </w:tblPr>
      <w:tblGrid>
        <w:gridCol w:w="100"/>
      </w:tblGrid>
      <w:tr>
        <w:tc>
          <w:tcPr>
            <w:shd w:fill="12324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WITH mensual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SELECT usuario_id, DATE_TRUNC('month', fecha) AS mes, SUM(monto) AS gasto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FROM pedidos GROUP BY usuario_id, DATE_TRUNC('month', fecha)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hist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SELECT DISTINCT usuario_id,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    AVG(gasto) OVER (PARTITION BY usuario_id) AS prom_hist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FROM mensual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WHERE mes &lt; DATE '2024-03-01'          -- excluye el último 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ultimo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SELECT usuario_id, gasto FROM mensual WHERE mes = DATE '2024-03-01'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SELECT u.usuario_id, u.nombre,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  COALESCE(l.gasto, 0)                            AS gasto_ultimo_mes,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  COALESCE(h.prom_hist, 0)                        AS prom_hist,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  COALESCE(l.gasto, 0) - COALESCE(h.prom_hist, 0) AS trend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FROM usuarios 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LEFT JOIN hist   h ON u.usuario_id = h.usuario_id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LEFT JOIN ultimo l ON u.usuario_id = l.usuario_id;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single" w:color="CBD5E0" w:sz="2"/>
          <w:left w:val="single" w:color="CBD5E0" w:sz="2"/>
          <w:bottom w:val="single" w:color="CBD5E0" w:sz="2"/>
          <w:right w:val="single" w:color="CBD5E0" w:sz="2"/>
          <w:insideH w:val="single" w:color="CBD5E0" w:sz="2"/>
          <w:insideV w:val="single" w:color="CBD5E0" w:sz="2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3A8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400"/>
            <w:shd w:fill="13A8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gasto_ultimo_mes</w:t>
            </w:r>
          </w:p>
        </w:tc>
        <w:tc>
          <w:tcPr>
            <w:tcW w:type="dxa" w:w="2400"/>
            <w:shd w:fill="13A8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prom_hist</w:t>
            </w:r>
          </w:p>
        </w:tc>
        <w:tc>
          <w:tcPr>
            <w:tcW w:type="dxa" w:w="2400"/>
            <w:shd w:fill="13A8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Ana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300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125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+175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Beto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300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-300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Caro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120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+120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Dani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b/>
          <w:bCs/>
          <w:i/>
          <w:iCs/>
          <w:color w:val="C0611A"/>
          <w:sz w:val="21"/>
          <w:szCs w:val="21"/>
        </w:rPr>
        <w:t xml:space="preserve">Para discutir: </w:t>
      </w:r>
      <w:r>
        <w:rPr>
          <w:rFonts w:ascii="Calibri" w:cs="Calibri" w:eastAsia="Calibri" w:hAnsi="Calibri"/>
          <w:i/>
          <w:iCs/>
          <w:color w:val="5B6B7B"/>
          <w:sz w:val="21"/>
          <w:szCs w:val="21"/>
        </w:rPr>
        <w:t xml:space="preserve">si el promedio incluyera marzo, el resultado quedaría sesgado. Ese es exactamente el error común que menciona la consigna sobre filtrar períodos incorrectos.</w:t>
      </w:r>
    </w:p>
    <w:p>
      <w:pPr>
        <w:pStyle w:val="Heading1"/>
        <w:spacing w:after="150" w:before="300"/>
      </w:pPr>
      <w:r>
        <w:rPr>
          <w:b/>
          <w:bCs/>
          <w:color w:val="0B2545"/>
        </w:rPr>
        <w:t xml:space="preserve">Ejercicio 3 · Tabla de features final + churn + README</w:t>
      </w:r>
    </w:p>
    <w:p>
      <w:pPr>
        <w:pStyle w:val="Heading2"/>
        <w:spacing w:after="100" w:before="240"/>
      </w:pPr>
      <w:r>
        <w:rPr>
          <w:b/>
          <w:bCs/>
          <w:color w:val="13A89E"/>
        </w:rPr>
        <w:t xml:space="preserve">Consigna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Combiná los ejercicios 1 y 2 en una sola consulta: una fila por usuario con recency, frequency, monetary y trend, con columnas nombradas explícitamente (sin SELECT *).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Agregá churn = 1 si recency &gt; 60 o el usuario nunca compró; 0 en caso contrario.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Escribí un mini README con la lógica de cada feature.</w:t>
      </w:r>
    </w:p>
    <w:p>
      <w:pPr>
        <w:pStyle w:val="Heading2"/>
        <w:spacing w:after="100" w:before="240"/>
      </w:pPr>
      <w:r>
        <w:rPr>
          <w:b/>
          <w:bCs/>
          <w:color w:val="13A89E"/>
        </w:rPr>
        <w:t xml:space="preserve">Trabaja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Integración de CTEs, CASE WHEN, manejo de nulos, buenas prácticas y documentación.</w:t>
      </w:r>
    </w:p>
    <w:p>
      <w:pPr>
        <w:pStyle w:val="Heading2"/>
        <w:spacing w:after="100" w:before="240"/>
      </w:pPr>
      <w:r>
        <w:rPr>
          <w:b/>
          <w:bCs/>
          <w:color w:val="C0611A"/>
        </w:rPr>
        <w:t xml:space="preserve">Solución — esqueleto</w:t>
      </w:r>
    </w:p>
    <w:tbl>
      <w:tblPr>
        <w:tblW w:type="pct" w:w="100%"/>
        <w:tblBorders>
          <w:top w:val="single" w:color="12324F" w:sz="2"/>
          <w:left w:val="single" w:color="12324F" w:sz="2"/>
          <w:bottom w:val="single" w:color="12324F" w:sz="2"/>
          <w:right w:val="single" w:color="12324F" w:sz="2"/>
          <w:insideH w:val="none" w:color="12324F" w:sz="0"/>
          <w:insideV w:val="none" w:color="12324F" w:sz="0"/>
        </w:tblBorders>
      </w:tblPr>
      <w:tblGrid>
        <w:gridCol w:w="100"/>
      </w:tblGrid>
      <w:tr>
        <w:tc>
          <w:tcPr>
            <w:shd w:fill="12324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WITH rfm AS ( /* consulta del Ejercicio 1 */ 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tend AS ( /* consulta del Ejercicio 2 */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SELECT r.usuario_id, r.nombre,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  COALESCE(r.recency, 999) AS recency,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  r.frequency, r.monetary, t.trend,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  CASE WHEN r.frequency = 0 OR r.recency &gt; 60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            THEN 1 ELSE 0 END AS churn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FROM rfm r JOIN tend t ON r.usuario_id = t.usuario_id;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B6B7B"/>
          <w:sz w:val="22"/>
          <w:szCs w:val="22"/>
        </w:rPr>
        <w:t xml:space="preserve">Resultado esperado: Ana y Caro con churn = 0; Beto (recency 66) y Dani (sin compras) con churn = 1.</w:t>
      </w:r>
    </w:p>
    <w:p>
      <w:pPr>
        <w:pStyle w:val="Heading2"/>
        <w:spacing w:after="100" w:before="240"/>
      </w:pPr>
      <w:r>
        <w:rPr>
          <w:b/>
          <w:bCs/>
          <w:color w:val="C0611A"/>
        </w:rPr>
        <w:t xml:space="preserve">Plantilla de README (una entrada por feature)</w:t>
      </w:r>
    </w:p>
    <w:tbl>
      <w:tblPr>
        <w:tblW w:type="pct" w:w="100%"/>
        <w:tblBorders>
          <w:top w:val="single" w:color="12324F" w:sz="2"/>
          <w:left w:val="single" w:color="12324F" w:sz="2"/>
          <w:bottom w:val="single" w:color="12324F" w:sz="2"/>
          <w:right w:val="single" w:color="12324F" w:sz="2"/>
          <w:insideH w:val="none" w:color="12324F" w:sz="0"/>
          <w:insideV w:val="none" w:color="12324F" w:sz="0"/>
        </w:tblBorders>
      </w:tblPr>
      <w:tblGrid>
        <w:gridCol w:w="100"/>
      </w:tblGrid>
      <w:tr>
        <w:tc>
          <w:tcPr>
            <w:shd w:fill="12324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### Recency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- Qué mide: días desde la última compra hasta la fecha de referencia.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- Cómo se calcula: DATE_DIFF('day', MAX(fecha), fecha_ref) por usuario.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- Nulos: usuarios sin compras reciben 999 (nunca compraron).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EF5"/>
                <w:sz w:val="19"/>
                <w:szCs w:val="19"/>
              </w:rPr>
              <w:t xml:space="preserve">- Por qué sirve para churn: a mayor recency, mayor probabilidad de abandono.</w:t>
            </w:r>
          </w:p>
        </w:tc>
      </w:tr>
    </w:tbl>
    <w:p>
      <w:pPr>
        <w:spacing w:after="150"/>
      </w:pPr>
    </w:p>
    <w:p>
      <w:pPr>
        <w:pStyle w:val="Heading2"/>
        <w:spacing w:after="100" w:before="240"/>
      </w:pPr>
      <w:r>
        <w:rPr>
          <w:b/>
          <w:bCs/>
          <w:color w:val="C0611A"/>
        </w:rPr>
        <w:t xml:space="preserve">Lista de control para corregir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¿Hay GROUP BY con todas las columnas no agregadas?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¿Se usó LEFT JOIN y Dani sigue en el resultado?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¿El período de trend está bien filtrado (no incluye el último mes en el histórico)?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¿Hay COALESCE en las agregaciones que pueden dar NULL?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¿El README explica el porqué de cada feature, no solo el cómo?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2026-09-28T22:39:36.546Z</dcterms:created>
  <dcterms:modified xsi:type="dcterms:W3CDTF">2026-09-28T22:39:36.546Z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