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DOCUMENTAÇÃO DO APLICATIVO MB LEILÕES</w:t>
        <w:br/>
        <w:br/>
        <w:t xml:space="preserve">O aplicativo MB Leilões foi desenvolvido em Flutter com o objetivo de exibir informações de leilões, </w:t>
        <w:br/>
        <w:t>agenda de eventos, contato com a equipe e integração com vídeos de lotes no YouTube.</w:t>
        <w:br/>
        <w:br/>
        <w:t>Principais Funcionalidades:</w:t>
        <w:br/>
        <w:t>- Tela inicial com banner rotativo e botões de navegação;</w:t>
        <w:br/>
        <w:t>- Agenda de leilões carregada via arquivo JSON;</w:t>
        <w:br/>
        <w:t>- Página de detalhes de leilões com lotes e vídeos embutidos;</w:t>
        <w:br/>
        <w:t>- Sistema de contato com a equipe via WhatsApp e redes sociais;</w:t>
        <w:br/>
        <w:t>- Interface moderna e otimizada para dispositivos móveis.</w:t>
        <w:br/>
        <w:br/>
        <w:t>Tecnologias:</w:t>
        <w:br/>
        <w:t>- Flutter 3.x</w:t>
        <w:br/>
        <w:t>- Dart</w:t>
        <w:br/>
        <w:t>- WebView / YouTube Player</w:t>
        <w:br/>
        <w:t>- JSON local para dados</w:t>
        <w:br/>
        <w:t>- URL Launcher para contatos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