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ESTRUTURA DO PROJETO — MB LEILÕES</w:t>
        <w:br/>
        <w:br/>
        <w:t>lib/</w:t>
        <w:br/>
        <w:t xml:space="preserve"> ┣ core/                  → temas e configurações globais</w:t>
        <w:br/>
        <w:t xml:space="preserve"> ┣ features/</w:t>
        <w:br/>
        <w:t xml:space="preserve"> ┃ ┣ home/                → tela inicial</w:t>
        <w:br/>
        <w:t xml:space="preserve"> ┃ ┣ leilao/              → agenda, detalhes e vídeos de lotes</w:t>
        <w:br/>
        <w:t xml:space="preserve"> ┃ ┣ fale_conosco/        → tela de contato via WhatsApp e redes sociais</w:t>
        <w:br/>
        <w:t xml:space="preserve"> ┃ ┣ login/               → autenticação</w:t>
        <w:br/>
        <w:t xml:space="preserve"> ┃ ┗ splash/              → tela inicial de carregamento</w:t>
        <w:br/>
        <w:t xml:space="preserve"> ┣ main.dart              → rotas e inicialização do app</w:t>
        <w:br/>
        <w:br/>
        <w:t>assets/</w:t>
        <w:br/>
        <w:t xml:space="preserve"> ┗ images/                → imagens e banners dos leilões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