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MANUTENÇÃO E BUILD — MB LEILÕES</w:t>
        <w:br/>
        <w:br/>
        <w:t>Comandos úteis:</w:t>
        <w:br/>
        <w:t>- flutter clean</w:t>
        <w:br/>
        <w:t>- flutter pub get</w:t>
        <w:br/>
        <w:t>- flutter run</w:t>
        <w:br/>
        <w:t>- flutter build apk --release</w:t>
        <w:br/>
        <w:br/>
        <w:t>Atualizações:</w:t>
        <w:br/>
        <w:t>1. Editar leiloes.json em assets/images/</w:t>
        <w:br/>
        <w:t>2. Adicionar novas imagens (banners e cards)</w:t>
        <w:br/>
        <w:t>3. Atualizar versão em pubspec.yaml</w:t>
        <w:br/>
        <w:t>4. Fazer build e testar no emulador</w:t>
        <w:br/>
        <w:br/>
        <w:t>Publicação:</w:t>
        <w:br/>
        <w:t>- Gerar APK: flutter build apk</w:t>
        <w:br/>
        <w:t>- Upload na Play Store (versão futura)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