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鬼斗罗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鬼斗罗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huáiniàn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怀念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miss/think of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huáiyùn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怀孕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become pregnant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huāngzhāng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慌张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panic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huángjīn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黄金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huīxīn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灰心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discouraged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hūnlǐ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婚礼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wedding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huóyuè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活跃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lively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huǒbàn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伙伴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partner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huòxǔ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或许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maybe/probably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jīběn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基本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basic/fundamental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jīqì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机器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machine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jígé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及格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pass (an exam/test)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集合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gather/assemble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jízhōng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集中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concentrate/focus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jízhěn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急诊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emergency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jìyì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记忆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remember/memories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jìlù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创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纪录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record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jìniàn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纪念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commemorate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jiāwù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家务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housework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jiābīn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嘉宾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honored guest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甲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乙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)[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]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a(b)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jiǎrú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假如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jiǎzhuāng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假装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feign/pretend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jiàshǐ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驾驶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drive (ship/plane)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jiānqiáng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坚强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staunch/strong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jiānkǔ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艰苦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difficult/arduous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pick up/collect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jiǎnzhí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简直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simply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jiànshēn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健身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workout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jiànshè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建设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build/construct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jiànzhù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建筑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师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学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architecture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jiànpán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键盘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鼠标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keyboard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jiǎngzuò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讲座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jiàngyóu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酱油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soy sauce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pour liquid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jiāohuàn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交换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exchange/swap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jiāowǎng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交往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hang out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jiǎodù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角度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angle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jiàocái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教材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teaching material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jiàoxùn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教训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lesson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jiēdài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接待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室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receive (a visitor)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jiēshi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结实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单弱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strong/durable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jiéshěng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节约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节省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use sparingly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jiégòu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数据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结构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structure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combine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jiélùn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conclusion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jiézhàng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pay the bill/checkout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届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session (cl for meeting)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jièkǒu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借口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excuse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戒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ring/guard against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jǐnjí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紧急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urgent/emergency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jǐnkuài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尽快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as soon as possible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jǐnshèn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谨慎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cautious/careful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jìnbù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进步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progress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近代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现代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modern times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jìnliàng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尽量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as much as possible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jīngshén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精神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spirit/mind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jīngdiǎn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经典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classic (example/case)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save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jiùjiu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舅舅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mother's brother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júzi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桔子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橙子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tangerine (orange)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jùbèi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具备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possess/have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jùdà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巨大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huge/very large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juésài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初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决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finals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juéduì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绝对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absolutely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jūnshì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军事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military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kāifàng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开放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open (to public)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kāishuǐ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开水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boiling water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掉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cut down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kànbuqǐ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看不起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look down upon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kějiàn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可见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clear/evident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kěpà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可怕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千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kèguān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客观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objective/impartial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kòngzhì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控制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control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kǒuwèi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口味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flavor/taste/preference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kuā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夸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奖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张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boast/praise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kuòdà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扩大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expand/enlarge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làjiāo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辣椒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pepper/chilli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rotten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láodòng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劳动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者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(physical) labour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lǎobǎn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老板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lǎoshǔ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老鼠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lǎolao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姥姥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grandma (m)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lǐlùn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理论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theory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lǐyóu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理由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reason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lìkè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立刻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immediately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lìliàng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力量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power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lìxī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利息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interest (on a loan)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lìyòng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利用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make use of/take advantage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liánmáng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连忙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hurriedly/at once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liánhé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联合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join/alliance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liǎobuqǐ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了不起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amazing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lièchē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列车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línshí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临时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暂时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temporary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línghuó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灵活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迟钝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flexible/nimble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lǐngyù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领域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domain/field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liúchuán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流传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spread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liúlǎn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浏览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browse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LibreOffice/7.5.5.2$MacOSX_AARCH64 LibreOffice_project/ca8fe7424262805f223b9a2334bc7181abbcbf5e</Application>
  <AppVersion>15.0000</AppVersion>
  <Pages>1</Pages>
  <Words>668</Words>
  <Characters>2250</Characters>
  <CharactersWithSpaces>2309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2023-09-11T22:51:44Z</cp:lastPrinted>
  <dcterms:modified xsi:type="dcterms:W3CDTF">2023-09-11T22:50:00Z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