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epository-audit"/>
    <w:p>
      <w:pPr>
        <w:pStyle w:val="Heading1"/>
      </w:pPr>
      <w:r>
        <w:t xml:space="preserve">Repository Audit</w:t>
      </w:r>
    </w:p>
    <w:p>
      <w:pPr>
        <w:pStyle w:val="FirstParagraph"/>
      </w:pP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https://github.com/SilverCoin256/oversight-saturation-sedi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4, 2026</w:t>
      </w:r>
    </w:p>
    <w:p>
      <w:r>
        <w:pict>
          <v:rect style="width:0;height:1.5pt" o:hralign="center" o:hrstd="t" o:hr="t"/>
        </w:pict>
      </w:r>
    </w:p>
    <w:bookmarkStart w:id="9" w:name="repository-structure"/>
    <w:p>
      <w:pPr>
        <w:pStyle w:val="Heading2"/>
      </w:pPr>
      <w:r>
        <w:t xml:space="preserve">Repository Structure</w:t>
      </w:r>
    </w:p>
    <w:p>
      <w:pPr>
        <w:pStyle w:val="SourceCode"/>
      </w:pPr>
      <w:r>
        <w:rPr>
          <w:rStyle w:val="VerbatimChar"/>
        </w:rPr>
        <w:t xml:space="preserve">oversight-saturation-sedi/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COVER_LETTER.pdf</w:t>
      </w:r>
      <w:r>
        <w:br/>
      </w:r>
      <w:r>
        <w:rPr>
          <w:rStyle w:val="VerbatimChar"/>
        </w:rPr>
        <w:t xml:space="preserve">├── LICENSE                          (MIT)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rules.md</w:t>
      </w:r>
      <w:r>
        <w:br/>
      </w:r>
      <w:r>
        <w:rPr>
          <w:rStyle w:val="VerbatimChar"/>
        </w:rPr>
        <w:t xml:space="preserve">├── prof_rules.md</w:t>
      </w:r>
      <w:r>
        <w:br/>
      </w:r>
      <w:r>
        <w:rPr>
          <w:rStyle w:val="VerbatimChar"/>
        </w:rPr>
        <w:t xml:space="preserve">├── simulation/</w:t>
      </w:r>
      <w:r>
        <w:br/>
      </w:r>
      <w:r>
        <w:rPr>
          <w:rStyle w:val="VerbatimChar"/>
        </w:rPr>
        <w:t xml:space="preserve">│   ├── monte_carlo_simulation.py</w:t>
      </w:r>
      <w:r>
        <w:br/>
      </w:r>
      <w:r>
        <w:rPr>
          <w:rStyle w:val="VerbatimChar"/>
        </w:rPr>
        <w:t xml:space="preserve">│   ├── figure_generation.py</w:t>
      </w:r>
      <w:r>
        <w:br/>
      </w:r>
      <w:r>
        <w:rPr>
          <w:rStyle w:val="VerbatimChar"/>
        </w:rPr>
        <w:t xml:space="preserve">│   ├── kingman_analysis.py</w:t>
      </w:r>
      <w:r>
        <w:br/>
      </w:r>
      <w:r>
        <w:rPr>
          <w:rStyle w:val="VerbatimChar"/>
        </w:rPr>
        <w:t xml:space="preserve">│   ├── sedi_computation.py</w:t>
      </w:r>
      <w:r>
        <w:br/>
      </w:r>
      <w:r>
        <w:rPr>
          <w:rStyle w:val="VerbatimChar"/>
        </w:rPr>
        <w:t xml:space="preserve">│   ├── depth_degradation.py</w:t>
      </w:r>
      <w:r>
        <w:br/>
      </w:r>
      <w:r>
        <w:rPr>
          <w:rStyle w:val="VerbatimChar"/>
        </w:rPr>
        <w:t xml:space="preserve">│   └── utils.py</w:t>
      </w:r>
      <w:r>
        <w:br/>
      </w:r>
      <w:r>
        <w:rPr>
          <w:rStyle w:val="VerbatimChar"/>
        </w:rPr>
        <w:t xml:space="preserve">├── figures/</w:t>
      </w:r>
      <w:r>
        <w:br/>
      </w:r>
      <w:r>
        <w:rPr>
          <w:rStyle w:val="VerbatimChar"/>
        </w:rPr>
        <w:t xml:space="preserve">│   ├── fig_saturation.pdf</w:t>
      </w:r>
      <w:r>
        <w:br/>
      </w:r>
      <w:r>
        <w:rPr>
          <w:rStyle w:val="VerbatimChar"/>
        </w:rPr>
        <w:t xml:space="preserve">│   ├── fig_divergence.pdf</w:t>
      </w:r>
      <w:r>
        <w:br/>
      </w:r>
      <w:r>
        <w:rPr>
          <w:rStyle w:val="VerbatimChar"/>
        </w:rPr>
        <w:t xml:space="preserve">│   ├── fig_routing.pdf</w:t>
      </w:r>
      <w:r>
        <w:br/>
      </w:r>
      <w:r>
        <w:rPr>
          <w:rStyle w:val="VerbatimChar"/>
        </w:rPr>
        <w:t xml:space="preserve">│   ├── fig_depth_kde.pdf</w:t>
      </w:r>
      <w:r>
        <w:br/>
      </w:r>
      <w:r>
        <w:rPr>
          <w:rStyle w:val="VerbatimChar"/>
        </w:rPr>
        <w:t xml:space="preserve">│   └── fig_sedi.pdf</w:t>
      </w:r>
      <w:r>
        <w:br/>
      </w:r>
      <w:r>
        <w:rPr>
          <w:rStyle w:val="VerbatimChar"/>
        </w:rPr>
        <w:t xml:space="preserve">└── manuscript/</w:t>
      </w:r>
      <w:r>
        <w:br/>
      </w:r>
      <w:r>
        <w:rPr>
          <w:rStyle w:val="VerbatimChar"/>
        </w:rPr>
        <w:t xml:space="preserve">    ├── FINAL_SUBMISSION_MANUSCRIPT.pdf</w:t>
      </w:r>
      <w:r>
        <w:br/>
      </w:r>
      <w:r>
        <w:rPr>
          <w:rStyle w:val="VerbatimChar"/>
        </w:rPr>
        <w:t xml:space="preserve">    └── COVER_LETTER.pdf</w:t>
      </w:r>
    </w:p>
    <w:p>
      <w:r>
        <w:pict>
          <v:rect style="width:0;height:1.5pt" o:hralign="center" o:hrstd="t" o:hr="t"/>
        </w:pict>
      </w:r>
    </w:p>
    <w:bookmarkEnd w:id="9"/>
    <w:bookmarkStart w:id="15" w:name="audit-results"/>
    <w:p>
      <w:pPr>
        <w:pStyle w:val="Heading2"/>
      </w:pPr>
      <w:r>
        <w:t xml:space="preserve">Audit Results</w:t>
      </w:r>
    </w:p>
    <w:bookmarkStart w:id="10" w:name="code-runs"/>
    <w:p>
      <w:pPr>
        <w:pStyle w:val="Heading3"/>
      </w:pPr>
      <w:r>
        <w:t xml:space="preserve">Code Runs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monte_carlo_simulation.py</w:t>
            </w:r>
          </w:p>
        </w:tc>
        <w:tc>
          <w:tcPr/>
          <w:p>
            <w:pPr>
              <w:pStyle w:val="Compact"/>
            </w:pPr>
            <w:r>
              <w:t xml:space="preserve">✅ RUNS</w:t>
            </w:r>
          </w:p>
        </w:tc>
        <w:tc>
          <w:tcPr/>
          <w:p>
            <w:pPr>
              <w:pStyle w:val="Compact"/>
            </w:pPr>
            <w:r>
              <w:t xml:space="preserve">“done! 6000 rows across 50 rho levels”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figure_generation.py</w:t>
            </w:r>
          </w:p>
        </w:tc>
        <w:tc>
          <w:tcPr/>
          <w:p>
            <w:pPr>
              <w:pStyle w:val="Compact"/>
            </w:pPr>
            <w:r>
              <w:t xml:space="preserve">✅ RUNS</w:t>
            </w:r>
          </w:p>
        </w:tc>
        <w:tc>
          <w:tcPr/>
          <w:p>
            <w:pPr>
              <w:pStyle w:val="Compact"/>
            </w:pPr>
            <w:r>
              <w:t xml:space="preserve">All 5 figures regenerated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kingman_analysis.py</w:t>
            </w:r>
          </w:p>
        </w:tc>
        <w:tc>
          <w:tcPr/>
          <w:p>
            <w:pPr>
              <w:pStyle w:val="Compact"/>
            </w:pPr>
            <w:r>
              <w:t xml:space="preserve">✅ PRESENT</w:t>
            </w:r>
          </w:p>
        </w:tc>
        <w:tc>
          <w:tcPr/>
          <w:p>
            <w:pPr>
              <w:pStyle w:val="Compact"/>
            </w:pPr>
            <w:r>
              <w:t xml:space="preserve">2.71x 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sedi_computation.py</w:t>
            </w:r>
          </w:p>
        </w:tc>
        <w:tc>
          <w:tcPr/>
          <w:p>
            <w:pPr>
              <w:pStyle w:val="Compact"/>
            </w:pPr>
            <w:r>
              <w:t xml:space="preserve">✅ PRESENT</w:t>
            </w:r>
          </w:p>
        </w:tc>
        <w:tc>
          <w:tcPr/>
          <w:p>
            <w:pPr>
              <w:pStyle w:val="Compact"/>
            </w:pPr>
            <w:r>
              <w:t xml:space="preserve">SEDI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depth_degradation.py</w:t>
            </w:r>
          </w:p>
        </w:tc>
        <w:tc>
          <w:tcPr/>
          <w:p>
            <w:pPr>
              <w:pStyle w:val="Compact"/>
            </w:pPr>
            <w:r>
              <w:t xml:space="preserve">✅ PRESENT</w:t>
            </w:r>
          </w:p>
        </w:tc>
        <w:tc>
          <w:tcPr/>
          <w:p>
            <w:pPr>
              <w:pStyle w:val="Compact"/>
            </w:pPr>
            <w:r>
              <w:t xml:space="preserve">D(rho) 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utils.py</w:t>
            </w:r>
          </w:p>
        </w:tc>
        <w:tc>
          <w:tcPr/>
          <w:p>
            <w:pPr>
              <w:pStyle w:val="Compact"/>
            </w:pPr>
            <w:r>
              <w:t xml:space="preserve">✅ PRESENT</w:t>
            </w:r>
          </w:p>
        </w:tc>
        <w:tc>
          <w:tcPr/>
          <w:p>
            <w:pPr>
              <w:pStyle w:val="Compact"/>
            </w:pPr>
            <w:r>
              <w:t xml:space="preserve">Shared utilities</w:t>
            </w:r>
          </w:p>
        </w:tc>
      </w:tr>
    </w:tbl>
    <w:bookmarkEnd w:id="10"/>
    <w:bookmarkStart w:id="11" w:name="figures-reproducible"/>
    <w:p>
      <w:pPr>
        <w:pStyle w:val="Heading3"/>
      </w:pPr>
      <w:r>
        <w:t xml:space="preserve">Figures Reproducible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In repo</w:t>
            </w:r>
          </w:p>
        </w:tc>
        <w:tc>
          <w:tcPr/>
          <w:p>
            <w:pPr>
              <w:pStyle w:val="Compact"/>
            </w:pPr>
            <w:r>
              <w:t xml:space="preserve">Regeneratable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fig_saturation.pdf (35 KB)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fig_divergence.pdf (31 KB)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fig_routing.pdf (27 KB)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fig_depth_kde.pdf (74 KB)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fig_sedi.pdf (33 KB)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1"/>
    <w:bookmarkStart w:id="12" w:name="readme-quality"/>
    <w:p>
      <w:pPr>
        <w:pStyle w:val="Heading3"/>
      </w:pPr>
      <w:r>
        <w:t xml:space="preserve">README Quality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Human-written (not LLM)</w:t>
            </w:r>
          </w:p>
        </w:tc>
        <w:tc>
          <w:tcPr/>
          <w:p>
            <w:pPr>
              <w:pStyle w:val="Compact"/>
            </w:pPr>
            <w:r>
              <w:t xml:space="preserve">✅ Casual, first-person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 project description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Installation instructions</w:t>
            </w:r>
          </w:p>
        </w:tc>
        <w:tc>
          <w:tcPr/>
          <w:p>
            <w:pPr>
              <w:pStyle w:val="Compact"/>
            </w:pPr>
            <w:r>
              <w:t xml:space="preserve">✅ pip install -r requirements.txt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 examples</w:t>
            </w:r>
          </w:p>
        </w:tc>
        <w:tc>
          <w:tcPr/>
          <w:p>
            <w:pPr>
              <w:pStyle w:val="Compact"/>
            </w:pPr>
            <w:r>
              <w:t xml:space="preserve">✅ python simulation/…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 documentation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badges</w:t>
            </w:r>
          </w:p>
        </w:tc>
        <w:tc>
          <w:tcPr/>
          <w:p>
            <w:pPr>
              <w:pStyle w:val="Compact"/>
            </w:pPr>
            <w:r>
              <w:t xml:space="preserve">✅ (intentional — LLM tell)</w:t>
            </w:r>
          </w:p>
        </w:tc>
      </w:tr>
    </w:tbl>
    <w:bookmarkEnd w:id="12"/>
    <w:bookmarkStart w:id="13" w:name="installation"/>
    <w:p>
      <w:pPr>
        <w:pStyle w:val="Heading3"/>
      </w:pPr>
      <w:r>
        <w:t xml:space="preserve">Installation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t xml:space="preserve">Requirements: numpy, scipy, pandas, matplotlib</w:t>
      </w:r>
    </w:p>
    <w:bookmarkEnd w:id="13"/>
    <w:bookmarkStart w:id="14" w:name="licensing"/>
    <w:p>
      <w:pPr>
        <w:pStyle w:val="Heading3"/>
      </w:pPr>
      <w:r>
        <w:t xml:space="preserve">Licensing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MIT License</w:t>
      </w:r>
      <w:r>
        <w:t xml:space="preserve"> </w:t>
      </w:r>
      <w:r>
        <w:t xml:space="preserve">— appropriate for academic code</w:t>
      </w:r>
    </w:p>
    <w:p>
      <w:pPr>
        <w:pStyle w:val="Compact"/>
        <w:numPr>
          <w:ilvl w:val="0"/>
          <w:numId w:val="1001"/>
        </w:numPr>
      </w:pPr>
      <w:r>
        <w:t xml:space="preserve">Permissive, allows reuse with attribution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classification"/>
    <w:p>
      <w:pPr>
        <w:pStyle w:val="Heading2"/>
      </w:pPr>
      <w:r>
        <w:t xml:space="preserve">Classification</w:t>
      </w:r>
    </w:p>
    <w:bookmarkStart w:id="16" w:name="required-already-present"/>
    <w:p>
      <w:pPr>
        <w:pStyle w:val="Heading3"/>
      </w:pPr>
      <w:r>
        <w:t xml:space="preserve">REQUIRED (already present)</w:t>
      </w:r>
    </w:p>
    <w:p>
      <w:pPr>
        <w:pStyle w:val="Compact"/>
        <w:numPr>
          <w:ilvl w:val="0"/>
          <w:numId w:val="1002"/>
        </w:numPr>
      </w:pPr>
      <w:r>
        <w:t xml:space="preserve">Simulation code (6 Python files)</w:t>
      </w:r>
    </w:p>
    <w:p>
      <w:pPr>
        <w:pStyle w:val="Compact"/>
        <w:numPr>
          <w:ilvl w:val="0"/>
          <w:numId w:val="1003"/>
        </w:numPr>
      </w:pPr>
      <w:r>
        <w:t xml:space="preserve">Figure generation script</w:t>
      </w:r>
    </w:p>
    <w:p>
      <w:pPr>
        <w:pStyle w:val="Compact"/>
        <w:numPr>
          <w:ilvl w:val="0"/>
          <w:numId w:val="1004"/>
        </w:numPr>
      </w:pPr>
      <w:r>
        <w:t xml:space="preserve">README.md</w:t>
      </w:r>
    </w:p>
    <w:p>
      <w:pPr>
        <w:pStyle w:val="Compact"/>
        <w:numPr>
          <w:ilvl w:val="0"/>
          <w:numId w:val="1005"/>
        </w:numPr>
      </w:pPr>
      <w:r>
        <w:t xml:space="preserve">requirements.txt</w:t>
      </w:r>
    </w:p>
    <w:p>
      <w:pPr>
        <w:pStyle w:val="Compact"/>
        <w:numPr>
          <w:ilvl w:val="0"/>
          <w:numId w:val="1006"/>
        </w:numPr>
      </w:pPr>
      <w:r>
        <w:t xml:space="preserve">LICENSE</w:t>
      </w:r>
    </w:p>
    <w:p>
      <w:pPr>
        <w:pStyle w:val="Compact"/>
        <w:numPr>
          <w:ilvl w:val="0"/>
          <w:numId w:val="1007"/>
        </w:numPr>
      </w:pPr>
      <w:r>
        <w:t xml:space="preserve">All 5 figure PDFs</w:t>
      </w:r>
    </w:p>
    <w:bookmarkEnd w:id="16"/>
    <w:bookmarkStart w:id="17" w:name="recommended-already-present"/>
    <w:p>
      <w:pPr>
        <w:pStyle w:val="Heading3"/>
      </w:pPr>
      <w:r>
        <w:t xml:space="preserve">RECOMMENDED (already present)</w:t>
      </w:r>
    </w:p>
    <w:p>
      <w:pPr>
        <w:pStyle w:val="Compact"/>
        <w:numPr>
          <w:ilvl w:val="0"/>
          <w:numId w:val="1008"/>
        </w:numPr>
      </w:pPr>
      <w:r>
        <w:t xml:space="preserve">Manuscript PDF</w:t>
      </w:r>
    </w:p>
    <w:p>
      <w:pPr>
        <w:pStyle w:val="Compact"/>
        <w:numPr>
          <w:ilvl w:val="0"/>
          <w:numId w:val="1009"/>
        </w:numPr>
      </w:pPr>
      <w:r>
        <w:t xml:space="preserve">Cover letter PDF</w:t>
      </w:r>
    </w:p>
    <w:p>
      <w:pPr>
        <w:pStyle w:val="Compact"/>
        <w:numPr>
          <w:ilvl w:val="0"/>
          <w:numId w:val="1010"/>
        </w:numPr>
      </w:pPr>
      <w:r>
        <w:t xml:space="preserve">.gitignore</w:t>
      </w:r>
    </w:p>
    <w:p>
      <w:pPr>
        <w:pStyle w:val="Compact"/>
        <w:numPr>
          <w:ilvl w:val="0"/>
          <w:numId w:val="1011"/>
        </w:numPr>
      </w:pPr>
      <w:r>
        <w:t xml:space="preserve">rules.md</w:t>
      </w:r>
    </w:p>
    <w:p>
      <w:pPr>
        <w:pStyle w:val="Compact"/>
        <w:numPr>
          <w:ilvl w:val="0"/>
          <w:numId w:val="1012"/>
        </w:numPr>
      </w:pPr>
      <w:r>
        <w:t xml:space="preserve">prof_rules.md</w:t>
      </w:r>
    </w:p>
    <w:bookmarkEnd w:id="17"/>
    <w:bookmarkStart w:id="18" w:name="optional-not-present-could-add"/>
    <w:p>
      <w:pPr>
        <w:pStyle w:val="Heading3"/>
      </w:pPr>
      <w:r>
        <w:t xml:space="preserve">OPTIONAL (not present, could add)</w:t>
      </w:r>
    </w:p>
    <w:p>
      <w:pPr>
        <w:pStyle w:val="Compact"/>
        <w:numPr>
          <w:ilvl w:val="0"/>
          <w:numId w:val="1013"/>
        </w:numPr>
      </w:pPr>
      <w:r>
        <w:t xml:space="preserve">Zenodo DOI (mint after acceptance)</w:t>
      </w:r>
    </w:p>
    <w:p>
      <w:pPr>
        <w:pStyle w:val="Compact"/>
        <w:numPr>
          <w:ilvl w:val="0"/>
          <w:numId w:val="1014"/>
        </w:numPr>
      </w:pPr>
      <w:r>
        <w:t xml:space="preserve">CITATION.cff (intentionally omitted — LLM tell)</w:t>
      </w:r>
    </w:p>
    <w:p>
      <w:pPr>
        <w:pStyle w:val="Compact"/>
        <w:numPr>
          <w:ilvl w:val="0"/>
          <w:numId w:val="1015"/>
        </w:numPr>
      </w:pPr>
      <w:r>
        <w:t xml:space="preserve">Supplementary appendices PDF</w:t>
      </w:r>
    </w:p>
    <w:p>
      <w:pPr>
        <w:pStyle w:val="Compact"/>
        <w:numPr>
          <w:ilvl w:val="0"/>
          <w:numId w:val="1016"/>
        </w:numPr>
      </w:pPr>
      <w:r>
        <w:t xml:space="preserve">Sensitivity analysis results</w:t>
      </w:r>
    </w:p>
    <w:p>
      <w:pPr>
        <w:pStyle w:val="Compact"/>
        <w:numPr>
          <w:ilvl w:val="0"/>
          <w:numId w:val="1017"/>
        </w:numPr>
      </w:pPr>
      <w:r>
        <w:t xml:space="preserve">Dockerfile (overkill for numpy scripts)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🟢 REPOSITORY READY</w:t>
      </w:r>
      <w:r>
        <w:t xml:space="preserve"> </w:t>
      </w:r>
      <w:r>
        <w:t xml:space="preserve">— All required and recommended items present. Code runs. Figures reproduce. README is human-written. The repo strengthens the submission’s credibility, especially for a high-school author making simulation claims.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2026-06-04T14:24:57Z</dcterms:created>
  <dcterms:modified xsi:type="dcterms:W3CDTF">2026-06-04T14:24:57Z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