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Тема</w:t>
      </w:r>
      <w:r>
        <w:rPr>
          <w:rFonts w:cs="Times New Roman" w:ascii="Times New Roman" w:hAnsi="Times New Roman"/>
          <w:sz w:val="24"/>
          <w:szCs w:val="24"/>
        </w:rPr>
        <w:t>: Стандартные типы данных, коллекции, функции, модул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>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Цель</w:t>
      </w:r>
      <w:r>
        <w:rPr>
          <w:rFonts w:cs="Times New Roman" w:ascii="Times New Roman" w:hAnsi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b/>
          <w:sz w:val="24"/>
          <w:szCs w:val="24"/>
        </w:rPr>
        <w:t>сылки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https://docs.python.org</w:t>
        </w:r>
      </w:hyperlink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https://pythonworld.ru</w:t>
        </w:r>
      </w:hyperlink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smartiqa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ru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courses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lesson</w:t>
      </w:r>
      <w:r>
        <w:rPr>
          <w:rStyle w:val="Hyperlink"/>
          <w:rFonts w:cs="Times New Roman" w:ascii="Times New Roman" w:hAnsi="Times New Roman"/>
          <w:sz w:val="24"/>
          <w:szCs w:val="24"/>
        </w:rPr>
        <w:t>-1</w:t>
      </w: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  <w:hyperlink r:id="rId8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9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pythonru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com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uroki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vvedenie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uroki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po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dlja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nachinajushhih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0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https://pythontutor.ru</w:t>
        </w:r>
      </w:hyperlink>
      <w:hyperlink r:id="rId11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</w:t>
        </w:r>
      </w:hyperlink>
      <w:hyperlink r:id="rId1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pythonchik.ru/osnovy</w:t>
        </w:r>
      </w:hyperlink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</w:t>
        </w:r>
      </w:hyperlink>
      <w:hyperlink r:id="rId1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younglinux.info/python/course</w:t>
        </w:r>
      </w:hyperlink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1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www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w</w:t>
      </w:r>
      <w:r>
        <w:rPr>
          <w:rStyle w:val="Hyperlink"/>
          <w:rFonts w:cs="Times New Roman" w:ascii="Times New Roman" w:hAnsi="Times New Roman"/>
          <w:sz w:val="24"/>
          <w:szCs w:val="24"/>
        </w:rPr>
        <w:t>3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schools</w:t>
      </w:r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com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default</w:t>
      </w:r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asp</w:t>
      </w: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Для защиты ЛР необходимо оформить Отчет со скринами кода и результатов его выполнения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Требования к выполнению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Каждое задание оформить в виде отдельной бизнес-функции.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функции необходимо сгруппировать в модулях, согласно их логике их работы.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Размерность списка задается пользователем.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Предусмотреть способы инициализации последовательности: с помощью </w:t>
      </w:r>
      <w:r>
        <w:rPr>
          <w:rFonts w:cs="Times New Roman" w:ascii="Times New Roman" w:hAnsi="Times New Roman"/>
          <w:b/>
          <w:sz w:val="24"/>
          <w:szCs w:val="24"/>
        </w:rPr>
        <w:t>функции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генератора</w:t>
      </w:r>
      <w:r>
        <w:rPr>
          <w:rFonts w:cs="Times New Roman" w:ascii="Times New Roman" w:hAnsi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Продемонстрировать использование </w:t>
      </w:r>
      <w:r>
        <w:rPr>
          <w:rFonts w:cs="Times New Roman" w:ascii="Times New Roman" w:hAnsi="Times New Roman"/>
          <w:b/>
          <w:sz w:val="24"/>
          <w:szCs w:val="24"/>
        </w:rPr>
        <w:t>декоратора</w:t>
      </w:r>
      <w:r>
        <w:rPr>
          <w:rFonts w:cs="Times New Roman" w:ascii="Times New Roman" w:hAnsi="Times New Roman"/>
          <w:sz w:val="24"/>
          <w:szCs w:val="24"/>
        </w:rPr>
        <w:t xml:space="preserve"> в любом из заданий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Обеспечить обработку конкретных классов исключений</w:t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Индивидуальные задания по вариантам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1.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Предусмотреть максимальное количество итераций, равное 500.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/>
        <w:drawing>
          <wp:inline distT="0" distB="0" distL="0" distR="0">
            <wp:extent cx="5205095" cy="6477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8641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982085" cy="464820"/>
                  <wp:effectExtent l="0" t="0" r="0" b="0"/>
                  <wp:docPr id="2" name="Рисунок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085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992880" cy="480060"/>
                  <wp:effectExtent l="0" t="0" r="0" b="0"/>
                  <wp:docPr id="3" name="Рисунок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5" w:hRule="atLeast"/>
        </w:trPr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376295" cy="472440"/>
                  <wp:effectExtent l="0" t="0" r="0" b="0"/>
                  <wp:docPr id="4" name="Рисунок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265805" cy="468630"/>
                  <wp:effectExtent l="0" t="0" r="0" b="0"/>
                  <wp:docPr id="5" name="Рисунок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80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2240915" cy="514350"/>
                  <wp:effectExtent l="0" t="0" r="0" b="0"/>
                  <wp:docPr id="6" name="Рисунок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91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2907665" cy="457200"/>
                  <wp:effectExtent l="0" t="0" r="0" b="0"/>
                  <wp:docPr id="7" name="Рисунок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66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2914650" cy="504825"/>
                  <wp:effectExtent l="0" t="0" r="0" b="0"/>
                  <wp:docPr id="8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201160" cy="495300"/>
                  <wp:effectExtent l="0" t="0" r="0" b="0"/>
                  <wp:docPr id="9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16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915535" cy="457200"/>
                  <wp:effectExtent l="0" t="0" r="0" b="0"/>
                  <wp:docPr id="10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553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647950" cy="495300"/>
                  <wp:effectExtent l="0" t="0" r="0" b="0"/>
                  <wp:docPr id="11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077335" cy="485775"/>
                  <wp:effectExtent l="0" t="0" r="0" b="0"/>
                  <wp:docPr id="12" name="Рисунок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733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172585" cy="504825"/>
                  <wp:effectExtent l="0" t="0" r="0" b="0"/>
                  <wp:docPr id="13" name="Рисунок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258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620135" cy="523875"/>
                  <wp:effectExtent l="0" t="0" r="0" b="0"/>
                  <wp:docPr id="14" name="Рисунок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13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543935" cy="533400"/>
                  <wp:effectExtent l="0" t="0" r="0" b="0"/>
                  <wp:docPr id="15" name="Рисунок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93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476500" cy="523875"/>
                  <wp:effectExtent l="0" t="0" r="0" b="0"/>
                  <wp:docPr id="16" name="Рисунок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105785" cy="533400"/>
                  <wp:effectExtent l="0" t="0" r="0" b="0"/>
                  <wp:docPr id="17" name="Рисунок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78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877185" cy="495300"/>
                  <wp:effectExtent l="0" t="0" r="0" b="0"/>
                  <wp:docPr id="18" name="Рисунок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18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229735" cy="514350"/>
                  <wp:effectExtent l="0" t="0" r="0" b="0"/>
                  <wp:docPr id="19" name="Рисунок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73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839335" cy="438150"/>
                  <wp:effectExtent l="0" t="0" r="0" b="0"/>
                  <wp:docPr id="20" name="Рисунок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3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734310" cy="504825"/>
                  <wp:effectExtent l="0" t="0" r="0" b="0"/>
                  <wp:docPr id="21" name="Рисунок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31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363085" cy="514350"/>
                  <wp:effectExtent l="0" t="0" r="0" b="0"/>
                  <wp:docPr id="22" name="Рисунок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08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544060" cy="581025"/>
                  <wp:effectExtent l="0" t="0" r="0" b="0"/>
                  <wp:docPr id="23" name="Рисунок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06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743960" cy="514350"/>
                  <wp:effectExtent l="0" t="0" r="0" b="0"/>
                  <wp:docPr id="24" name="Рисунок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396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648710" cy="542925"/>
                  <wp:effectExtent l="0" t="0" r="0" b="0"/>
                  <wp:docPr id="25" name="Рисунок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71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457450" cy="533400"/>
                  <wp:effectExtent l="0" t="0" r="0" b="0"/>
                  <wp:docPr id="26" name="Рисунок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857625" cy="450215"/>
                  <wp:effectExtent l="0" t="0" r="0" b="0"/>
                  <wp:docPr id="27" name="Рисунок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992880" cy="480060"/>
                  <wp:effectExtent l="0" t="0" r="0" b="0"/>
                  <wp:docPr id="28" name="Рисунок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376295" cy="472440"/>
                  <wp:effectExtent l="0" t="0" r="0" b="0"/>
                  <wp:docPr id="29" name="Рисунок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265805" cy="468630"/>
                  <wp:effectExtent l="0" t="0" r="0" b="0"/>
                  <wp:docPr id="30" name="Рисунок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80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8" w:hRule="atLeast"/>
        </w:trPr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839335" cy="438150"/>
                  <wp:effectExtent l="0" t="0" r="0" b="0"/>
                  <wp:docPr id="31" name="Рисунок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3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2.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8641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суммирует их квадраты.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с клавиатуры и подсчитывающий количество отрицательных чисел. Окончание цикла – ввод числа, большего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и подсчитывающий количество положительных. Окончание – ввод 10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четных чисел. Окончание цикла – ввод числа, большего 1000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неотрицательных чисел. Окончание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цикла – ввод числа, меньшего –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их среднее арифметическое.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 подсчитывает количество чисел, меньших числа 10. Окончание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цикла – ввод числа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каждое второе из них.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среднее арифметическое четных чисел.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наибольшее из них.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наименьшее из них.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чисел, больше 12. Окончание цикла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133" w:leader="none"/>
              </w:tabs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натуральных чисел. Окончание цикла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вычитает их из 10000. Окончание – получение отрицательного итога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их. Окончание цикла – получение числа, большего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четных натуральных чисел.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нечетных натуральных чисел.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суммирует их последние цифры. Окончание – ввод 18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умножает их последние цифры.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их. Окончание цикла – ввод отрицательного числа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умножает их. Окончание цикла – ввод положительного числа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числа и суммирующий их кубы. Окончание цикла – ввод числа 12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находит количество чисел, больших числа 23. Окончание – ввод 15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и находящий количество попавших от 5 до 25. Окончание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каждое второе из них. Окончание цикла – ввод числа 1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Организовать цикл, который принимает целые числа и вычисляет среднее арифметическое четных чисел. Окончание – ввод 1 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наибольшее из них. Окончание цикла – ввод числа 1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наименьшее из них. Окончание цикла – ввод числа 1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чисел, больше 12. Окончание цикла – ввод 133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четных чисел. Окончание цикла – ввод числа, большего 99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3.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Не использовать регулярные выражения</w:t>
      </w:r>
      <w:r>
        <w:rPr>
          <w:rFonts w:cs="Times New Roman" w:ascii="Times New Roman" w:hAnsi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8641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заглавных английских букв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шестнадцатеричным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пробельных символов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 начинающихся со строчной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отличных от пробельных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нижнего регистра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пробелов и знаков пунктуации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лежащих в диапазоне от 'g' до 'o'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главных гласных английских букв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вось-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меричным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бельных символов и запятых.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начинающихся со строчной согласной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зна-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 пунктуации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латинского алфавита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 гласных букв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белов, цифр и знаков пунктуации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лежащих в диапазоне от 'f' до 'y'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заглав-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ных английских букв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шест-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надцатеричным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бельных символов и апострофов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начинающихся со строчной согласной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 начинающихся со строчной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отличных от пробельных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нижнего регистра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4. Не использовать регулярные выражения</w:t>
      </w:r>
      <w:r>
        <w:rPr>
          <w:rFonts w:cs="Times New Roman" w:ascii="Times New Roman" w:hAnsi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8641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'v'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's'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четное;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'a';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длина которых меньше 5;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'd';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минимальную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'y'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заканчивающихся на гласную букву;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среднюю длину слов в строке, округлив результат до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целого числа, и вывести все слова, которые имеют такую длину,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или сообщение «Слов длиной n символов в строке нет»;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пятое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которые начинаются с согласной;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содержащие две одинаковые буквы подряд и их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алфавитном порядке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равна 3 символа;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у которых количество гласных равно количеству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согласных и их 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начинающихся или заканчивающихся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 гласную букву;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каждый символ;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слова, идущие после запятой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ограниченных пробелами;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каждая буква;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 алфавиту словосочетания, отделенные запятыми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заглавных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'z'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'a'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нечетное;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букву 'i';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7 символов;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'a';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максимальную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 или точка;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'е'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заканчивающихся на согласную;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среднюю длину слов в строке, округлив результат до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целого числа, и вывести все слова, которые имеют такую длину,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или сообщение «Слов длиной n символов в строке нет»;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седьмое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 в строке, начинающихся с гласной;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содержащие две одинаковые буквы подряд и их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алфавитном порядке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равна 4 символа;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у которых количество гласных равно количеству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согласных и их 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начинающихся или заканчивающихся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 гласную букву;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каждый символ;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слова, идущие после запятой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заключенных в кавычки;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каждая буква;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все словосочетания, отделенные запятыми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последнее слово, содержащее букву 'i'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'i'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состоящих из прописных букв 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слово, которое начинается на букву 'l';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6 символов;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'w';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возрастания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минимальную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точка;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'r'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заглавных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'z'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'a'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нечетное;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букву 'i';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7 символов;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'a';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максимальную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 или точка;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'е'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Задание 5. </w:t>
      </w:r>
      <w:r>
        <w:rPr>
          <w:rFonts w:cs="Times New Roman" w:ascii="Times New Roman" w:hAnsi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ввод элементов списка пользователем;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2) проверка корректности вводимых данных;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3) реализация основного задания с выводом результатов;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4) вывод списка на экран.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8783"/>
      </w:tblGrid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Вар</w:t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элементов с четными номерами и сумму элементов, расположенных между первым и последним 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 расположенных до последнего положительного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по модулю элемента списка и произведение элементов, расположенных между первым и вторым 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списка, расположенных между первым и вторым положительными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по модулю элемента списка и сумму элементов списка, расположенных после первого положительного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положительных элементов списка, больших числа C (параметр C вводится с клавиатуры пользователем) и произведение элементов списка, расположенных после максимального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положительных четных элементов списка и сумму элементов списка, расположенных после последнего элемента, равного нулю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минимальный положительный элемент списка и сумму элементов списка, расположенных между первым и последним положительными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лежащих в диапазоне от А до В (параметры A и B вводятся с клавиатуры пользователем) и сумму элементов списка, расположенных после максимального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элементов списка с нечетными номерами и сумму элементов списка, расположенных между первым и последним отрицательными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минимального отрицательного элемента списка и сумму элементов списка, расположенных между первым и вторым отрицательными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равных 0 и сумму элементов списка, расположенных после минимального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максимальный по модулю элемент и сумму элементов списка, расположенных до последнего четного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элемента списка и произведение элементов списка, расположенных между первым и вторым ненулевыми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списка, расположенных между первым и вторым отрицательными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минимального по модулю элемента и сумму элементов списка, расположенных после первого положительного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больших числа С (параметр C вводится с клавиатуры пользователем) и произведение элементов списка, расположенных до максимального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количество нечетных отрицательных элементов и сумму элементов списка, расположенных до последнего элемента, равного нулю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отрицательных элементов списка и сумму положительных элементов списка, расположенных до максимального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минимальный по модулю элемент списка и сумму элементов списка, расположенных между первым и последним положительными элементами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Контрольные вопросы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Перечислите основные управляющие конструкции.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в языке Python реализуется механизм истинности-ложности? Может ли значение быть условием?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 помощью каких операторов можно комбинировать в одной условной конструкции if несколько условий? Какой механизм оптимизации применяет интерпретатор Python для эффективного вычисления результата комбинированных условных выражений?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Опишите синтаксис условной конструкции if-else. Представьте примерную блок-схему конструкции.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Опишите синтаксис условной конструкции elif. Представьте примерную блок-схему конструкции.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использование elif будет отличаться от использования вложенных условных конструкций if-else?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используются циклы? Что такое итерация?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разновидности циклов существуют?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Описать Python-синтаксис цикла с предусловием while.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break в теле цикла?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continue в теле цикла?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pass в теле цикла?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Может ли выражение после ключевого слова while содержать истинное значение или значение других типов данных?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бесконечный цикл? Когда он применяется? Привести пример кода организации диалога на тему завершения программы, либо повторного выполнения программы.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необходимо использовать вложенные циклы while для вывода элементов прямоугольной матрицы в виде строк и столбцов, какой из циклов будет печатать строки: внутренний или внешний?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функция? Как описывается функция в Python?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нужны функции?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используется оператор return в функциях? Как возвратить из функции несколько значений?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формальные параметры отличаются от фактических?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позиционные параметры?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параметры по умолчанию?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отличается глобальная переменная от локальной?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характеризуется строковый тип данных в Python?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есть способы объявления строк в Python?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неизменяемость строк?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нужна индексация строк, и как ее использовать?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и как используются срезы строк?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основные операторы используются для работы со строками?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основные встроенные функции класса str используются для работы со строками?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Приведите примеры объявления каждого из высокоуровневых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типов данных.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Объясните понятие «распаковка последовательности».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Какое главное отличие списков от кортежей? Когда лучше использовать кортежи, а когда – списки?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получить доступ к элементам словаря? Можно ли использовать индексацию для словарей?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и как используются срезы?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Какие операторы и встроенные функции используются для работы с кортежами, списками, словарями и множествами? </w:t>
      </w:r>
    </w:p>
    <w:p>
      <w:pPr>
        <w:pStyle w:val="ListParagraph"/>
        <w:numPr>
          <w:ilvl w:val="0"/>
          <w:numId w:val="6"/>
        </w:numPr>
        <w:spacing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методы есть у каждого из классов, отвечающих за каждый высокоуровневый тип данных (tuple, list, dict и set)? Опишите наиболее востребованные.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c569a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a93d40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42e87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ad4d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python.org/" TargetMode="External"/><Relationship Id="rId3" Type="http://schemas.openxmlformats.org/officeDocument/2006/relationships/hyperlink" Target="https://docs.python.org/" TargetMode="External"/><Relationship Id="rId4" Type="http://schemas.openxmlformats.org/officeDocument/2006/relationships/hyperlink" Target="https://pythonworld.ru/" TargetMode="External"/><Relationship Id="rId5" Type="http://schemas.openxmlformats.org/officeDocument/2006/relationships/hyperlink" Target="https://pythonworld.ru/" TargetMode="External"/><Relationship Id="rId6" Type="http://schemas.openxmlformats.org/officeDocument/2006/relationships/hyperlink" Target="https://smartiqa.ru/courses/python/lesson-1" TargetMode="External"/><Relationship Id="rId7" Type="http://schemas.openxmlformats.org/officeDocument/2006/relationships/hyperlink" Target="https://smartiqa.ru/courses/python/lesson-1" TargetMode="External"/><Relationship Id="rId8" Type="http://schemas.openxmlformats.org/officeDocument/2006/relationships/hyperlink" Target="https://pythonru.com/uroki/vvedenie-uroki-po-python-dlja-nachinajushhih" TargetMode="External"/><Relationship Id="rId9" Type="http://schemas.openxmlformats.org/officeDocument/2006/relationships/hyperlink" Target="https://pythonru.com/uroki/vvedenie-uroki-po-python-dlja-nachinajushhih" TargetMode="External"/><Relationship Id="rId10" Type="http://schemas.openxmlformats.org/officeDocument/2006/relationships/hyperlink" Target="https://pythontutor.ru/" TargetMode="External"/><Relationship Id="rId11" Type="http://schemas.openxmlformats.org/officeDocument/2006/relationships/hyperlink" Target="https://pythontutor.ru/" TargetMode="External"/><Relationship Id="rId12" Type="http://schemas.openxmlformats.org/officeDocument/2006/relationships/hyperlink" Target="https://pythonchik.ru/osnovy" TargetMode="External"/><Relationship Id="rId13" Type="http://schemas.openxmlformats.org/officeDocument/2006/relationships/hyperlink" Target="https://pythonchik.ru/osnovy" TargetMode="External"/><Relationship Id="rId14" Type="http://schemas.openxmlformats.org/officeDocument/2006/relationships/hyperlink" Target="https://younglinux.info/python/course" TargetMode="External"/><Relationship Id="rId15" Type="http://schemas.openxmlformats.org/officeDocument/2006/relationships/hyperlink" Target="https://younglinux.info/python/course" TargetMode="External"/><Relationship Id="rId16" Type="http://schemas.openxmlformats.org/officeDocument/2006/relationships/hyperlink" Target="https://www.w3schools.com/python/default.asp" TargetMode="External"/><Relationship Id="rId17" Type="http://schemas.openxmlformats.org/officeDocument/2006/relationships/hyperlink" Target="https://www.w3schools.com/python/default.asp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.png"/><Relationship Id="rId45" Type="http://schemas.openxmlformats.org/officeDocument/2006/relationships/image" Target="media/image3.png"/><Relationship Id="rId46" Type="http://schemas.openxmlformats.org/officeDocument/2006/relationships/image" Target="media/image4.png"/><Relationship Id="rId47" Type="http://schemas.openxmlformats.org/officeDocument/2006/relationships/image" Target="media/image5.png"/><Relationship Id="rId48" Type="http://schemas.openxmlformats.org/officeDocument/2006/relationships/image" Target="media/image20.png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LibreOffice/24.2.7.2$Linux_X86_64 LibreOffice_project/420$Build-2</Application>
  <AppVersion>15.0000</AppVersion>
  <Pages>17</Pages>
  <Words>3094</Words>
  <Characters>19200</Characters>
  <CharactersWithSpaces>21838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2024-02-27T16:24:00Z</dcterms:created>
  <dc:creator>ANNA</dc:creator>
  <dc:description/>
  <dc:language>ru-RU</dc:language>
  <cp:lastModifiedBy>ANNA</cp:lastModifiedBy>
  <dcterms:modified xsi:type="dcterms:W3CDTF">2024-03-03T20:24:00Z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