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425" w:rsidRPr="00901425" w:rsidRDefault="00901425" w:rsidP="00901425">
      <w:pPr>
        <w:shd w:val="clear" w:color="auto" w:fill="FFFFFF"/>
        <w:spacing w:before="100" w:beforeAutospacing="1" w:after="100" w:afterAutospacing="1" w:line="240" w:lineRule="auto"/>
        <w:jc w:val="center"/>
        <w:outlineLvl w:val="0"/>
        <w:rPr>
          <w:rFonts w:ascii="Georgia" w:eastAsia="Times New Roman" w:hAnsi="Georgia" w:cs="Arial"/>
          <w:color w:val="222222"/>
          <w:kern w:val="36"/>
          <w:sz w:val="48"/>
          <w:szCs w:val="48"/>
        </w:rPr>
      </w:pPr>
      <w:r w:rsidRPr="00901425">
        <w:rPr>
          <w:rFonts w:ascii="Georgia" w:eastAsia="Times New Roman" w:hAnsi="Georgia" w:cs="Arial"/>
          <w:color w:val="222222"/>
          <w:kern w:val="36"/>
          <w:sz w:val="48"/>
          <w:szCs w:val="48"/>
        </w:rPr>
        <w:t>Team Building and Delegation</w:t>
      </w:r>
    </w:p>
    <w:p w:rsidR="00901425" w:rsidRPr="00901425" w:rsidRDefault="00901425" w:rsidP="00901425">
      <w:pPr>
        <w:shd w:val="clear" w:color="auto" w:fill="FFFFFF"/>
        <w:spacing w:before="100" w:beforeAutospacing="1" w:after="100" w:afterAutospacing="1" w:line="240" w:lineRule="auto"/>
        <w:jc w:val="center"/>
        <w:outlineLvl w:val="1"/>
        <w:rPr>
          <w:rFonts w:ascii="Georgia" w:eastAsia="Times New Roman" w:hAnsi="Georgia" w:cs="Arial"/>
          <w:color w:val="222222"/>
          <w:sz w:val="36"/>
          <w:szCs w:val="36"/>
        </w:rPr>
      </w:pPr>
      <w:r w:rsidRPr="00901425">
        <w:rPr>
          <w:rFonts w:ascii="Georgia" w:eastAsia="Times New Roman" w:hAnsi="Georgia" w:cs="Arial"/>
          <w:color w:val="222222"/>
          <w:sz w:val="36"/>
          <w:szCs w:val="36"/>
        </w:rPr>
        <w:t>How and When to Empower People</w:t>
      </w:r>
    </w:p>
    <w:p w:rsidR="00901425" w:rsidRPr="00901425" w:rsidRDefault="00901425" w:rsidP="00901425">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Share</w:t>
      </w:r>
    </w:p>
    <w:p w:rsidR="00901425" w:rsidRPr="00901425" w:rsidRDefault="00901425" w:rsidP="00901425">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Pin</w:t>
      </w:r>
    </w:p>
    <w:p w:rsidR="00901425" w:rsidRPr="00901425" w:rsidRDefault="00901425" w:rsidP="00901425">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Share</w:t>
      </w:r>
    </w:p>
    <w:p w:rsidR="00901425" w:rsidRPr="00901425" w:rsidRDefault="00901425" w:rsidP="00901425">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Email</w:t>
      </w:r>
    </w:p>
    <w:p w:rsidR="00901425" w:rsidRPr="00901425" w:rsidRDefault="00901425" w:rsidP="00901425">
      <w:pPr>
        <w:spacing w:after="0" w:line="240" w:lineRule="auto"/>
        <w:rPr>
          <w:rFonts w:ascii="Times New Roman" w:eastAsia="Times New Roman" w:hAnsi="Times New Roman" w:cs="Times New Roman"/>
          <w:sz w:val="24"/>
          <w:szCs w:val="24"/>
        </w:rPr>
      </w:pPr>
      <w:r w:rsidRPr="00901425">
        <w:rPr>
          <w:rFonts w:ascii="Times New Roman" w:eastAsia="Times New Roman" w:hAnsi="Times New Roman" w:cs="Times New Roman"/>
          <w:sz w:val="24"/>
          <w:szCs w:val="24"/>
        </w:rPr>
        <w:fldChar w:fldCharType="begin"/>
      </w:r>
      <w:r w:rsidRPr="00901425">
        <w:rPr>
          <w:rFonts w:ascii="Times New Roman" w:eastAsia="Times New Roman" w:hAnsi="Times New Roman" w:cs="Times New Roman"/>
          <w:sz w:val="24"/>
          <w:szCs w:val="24"/>
        </w:rPr>
        <w:instrText xml:space="preserve"> INCLUDEPICTURE "https://fthmb.tqn.com/5_joe0kOS_r6yNLCdSwfHV9P808=/300x200/filters:saturation(0.2):brightness(10):contrast(5):no_upscale():format(webp)/teammates-helping-man-over-wall-on-boot-camp-obstacle-course-554392721-5a8e03100e23d90037ed9077.jpg" \* MERGEFORMATINET </w:instrText>
      </w:r>
      <w:r w:rsidRPr="00901425">
        <w:rPr>
          <w:rFonts w:ascii="Times New Roman" w:eastAsia="Times New Roman" w:hAnsi="Times New Roman" w:cs="Times New Roman"/>
          <w:sz w:val="24"/>
          <w:szCs w:val="24"/>
        </w:rPr>
        <w:fldChar w:fldCharType="separate"/>
      </w:r>
      <w:r w:rsidRPr="00901425">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ammates helping man over wall on boot camp obstacle course" style="width:24pt;height:24pt"/>
        </w:pict>
      </w:r>
      <w:r w:rsidRPr="00901425">
        <w:rPr>
          <w:rFonts w:ascii="Times New Roman" w:eastAsia="Times New Roman" w:hAnsi="Times New Roman" w:cs="Times New Roman"/>
          <w:sz w:val="24"/>
          <w:szCs w:val="24"/>
        </w:rPr>
        <w:fldChar w:fldCharType="end"/>
      </w:r>
    </w:p>
    <w:p w:rsidR="00901425" w:rsidRPr="00901425" w:rsidRDefault="00901425" w:rsidP="00901425">
      <w:pPr>
        <w:spacing w:after="0" w:line="240" w:lineRule="auto"/>
        <w:rPr>
          <w:rFonts w:ascii="Times New Roman" w:eastAsia="Times New Roman" w:hAnsi="Times New Roman" w:cs="Times New Roman"/>
          <w:sz w:val="24"/>
          <w:szCs w:val="24"/>
        </w:rPr>
      </w:pPr>
      <w:r w:rsidRPr="00901425">
        <w:rPr>
          <w:rFonts w:ascii="Times New Roman" w:eastAsia="Times New Roman" w:hAnsi="Times New Roman" w:cs="Times New Roman"/>
          <w:b/>
          <w:bCs/>
          <w:spacing w:val="30"/>
          <w:sz w:val="24"/>
          <w:szCs w:val="24"/>
        </w:rPr>
        <w:t>•••</w:t>
      </w:r>
    </w:p>
    <w:p w:rsidR="00901425" w:rsidRPr="00901425" w:rsidRDefault="00901425" w:rsidP="00901425">
      <w:pPr>
        <w:shd w:val="clear" w:color="auto" w:fill="FFFFFF"/>
        <w:spacing w:after="0" w:line="240" w:lineRule="auto"/>
        <w:rPr>
          <w:rFonts w:ascii="Arial" w:eastAsia="Times New Roman" w:hAnsi="Arial" w:cs="Arial"/>
          <w:b/>
          <w:bCs/>
          <w:caps/>
          <w:color w:val="222222"/>
          <w:sz w:val="26"/>
          <w:szCs w:val="26"/>
        </w:rPr>
      </w:pPr>
      <w:r w:rsidRPr="00901425">
        <w:rPr>
          <w:rFonts w:ascii="Arial" w:eastAsia="Times New Roman" w:hAnsi="Arial" w:cs="Arial"/>
          <w:b/>
          <w:bCs/>
          <w:caps/>
          <w:color w:val="222222"/>
          <w:sz w:val="26"/>
          <w:szCs w:val="26"/>
        </w:rPr>
        <w:t>BY </w:t>
      </w:r>
      <w:hyperlink r:id="rId5" w:history="1">
        <w:r w:rsidRPr="00901425">
          <w:rPr>
            <w:rFonts w:ascii="Arial" w:eastAsia="Times New Roman" w:hAnsi="Arial" w:cs="Arial"/>
            <w:b/>
            <w:bCs/>
            <w:caps/>
            <w:color w:val="222222"/>
            <w:sz w:val="26"/>
            <w:szCs w:val="26"/>
            <w:u w:val="single"/>
          </w:rPr>
          <w:t>SUSAN M. HEATHFIELD</w:t>
        </w:r>
      </w:hyperlink>
    </w:p>
    <w:p w:rsidR="00901425" w:rsidRPr="00901425" w:rsidRDefault="00901425" w:rsidP="00901425">
      <w:pPr>
        <w:shd w:val="clear" w:color="auto" w:fill="FFFFFF"/>
        <w:spacing w:after="0"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 </w:t>
      </w:r>
    </w:p>
    <w:p w:rsidR="00901425" w:rsidRPr="00901425" w:rsidRDefault="00901425" w:rsidP="00901425">
      <w:pPr>
        <w:shd w:val="clear" w:color="auto" w:fill="FFFFFF"/>
        <w:spacing w:after="0"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Updated February 21, 2018</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hyperlink r:id="rId6" w:history="1">
        <w:r w:rsidRPr="00901425">
          <w:rPr>
            <w:rFonts w:ascii="Arial" w:eastAsia="Times New Roman" w:hAnsi="Arial" w:cs="Arial"/>
            <w:color w:val="246FC8"/>
            <w:sz w:val="26"/>
            <w:szCs w:val="26"/>
            <w:u w:val="single"/>
          </w:rPr>
          <w:t>Employee involvement</w:t>
        </w:r>
      </w:hyperlink>
      <w:r w:rsidRPr="00901425">
        <w:rPr>
          <w:rFonts w:ascii="Arial" w:eastAsia="Times New Roman" w:hAnsi="Arial" w:cs="Arial"/>
          <w:color w:val="222222"/>
          <w:sz w:val="26"/>
          <w:szCs w:val="26"/>
        </w:rPr>
        <w:t> is creating an environment in which people have an impact on decisions and actions that affect their jobs. Employee involvement is not the goal nor is it a tool, as practiced in many organizations.</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Rather, it is a management and leadership philosophy about how people are most enabled to contribute to continuous improvement and the ongoing success of their work organization.</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My bias, from working with people for 35+ years, is to involve people as much as possible in all aspects of work decisions and planning.</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This involvement increases ownership and commitment, retains your best employees, and fosters an environment in which people choose to be motivated and contributing.</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You cannot place enough importance on the difference between an employee owning a goal, project, or team and an employee who was sweet-talked into the position. Employees who are sold or required don't bring the same level of energy and enthusiasm to their job as the employee who owns the job.</w:t>
      </w:r>
    </w:p>
    <w:p w:rsidR="00901425" w:rsidRPr="00901425" w:rsidRDefault="00901425" w:rsidP="00901425">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901425">
        <w:rPr>
          <w:rFonts w:ascii="Georgia" w:eastAsia="Times New Roman" w:hAnsi="Georgia" w:cs="Times New Roman"/>
          <w:color w:val="222222"/>
          <w:sz w:val="27"/>
          <w:szCs w:val="27"/>
        </w:rPr>
        <w:t>Team Building in Delegation</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It is also important for </w:t>
      </w:r>
      <w:hyperlink r:id="rId7" w:history="1">
        <w:r w:rsidRPr="00901425">
          <w:rPr>
            <w:rFonts w:ascii="Arial" w:eastAsia="Times New Roman" w:hAnsi="Arial" w:cs="Arial"/>
            <w:color w:val="246FC8"/>
            <w:sz w:val="26"/>
            <w:szCs w:val="26"/>
            <w:u w:val="single"/>
          </w:rPr>
          <w:t>team building</w:t>
        </w:r>
      </w:hyperlink>
      <w:r w:rsidRPr="00901425">
        <w:rPr>
          <w:rFonts w:ascii="Arial" w:eastAsia="Times New Roman" w:hAnsi="Arial" w:cs="Arial"/>
          <w:color w:val="222222"/>
          <w:sz w:val="26"/>
          <w:szCs w:val="26"/>
        </w:rPr>
        <w:t>. I am not, however, a fan of consensus decision making which is time-consuming and may generate solutions that satisfy the lowest common denominator on which people can agree.</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lastRenderedPageBreak/>
        <w:t>How to involve employees in decision making and continuous improvement activities is the strategic aspect of involvement and can include such methods as </w:t>
      </w:r>
      <w:hyperlink r:id="rId8" w:history="1">
        <w:r w:rsidRPr="00901425">
          <w:rPr>
            <w:rFonts w:ascii="Arial" w:eastAsia="Times New Roman" w:hAnsi="Arial" w:cs="Arial"/>
            <w:color w:val="246FC8"/>
            <w:sz w:val="26"/>
            <w:szCs w:val="26"/>
            <w:u w:val="single"/>
          </w:rPr>
          <w:t>suggestion systems</w:t>
        </w:r>
      </w:hyperlink>
      <w:r w:rsidRPr="00901425">
        <w:rPr>
          <w:rFonts w:ascii="Arial" w:eastAsia="Times New Roman" w:hAnsi="Arial" w:cs="Arial"/>
          <w:color w:val="222222"/>
          <w:sz w:val="26"/>
          <w:szCs w:val="26"/>
        </w:rPr>
        <w:t>, manufacturing cells, work teams, continuous improvement meetings, Kaizen (continuous improvement) events, corrective action processes and periodic discussions with the supervisor.</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Intrinsic to most </w:t>
      </w:r>
      <w:hyperlink r:id="rId9" w:history="1">
        <w:r w:rsidRPr="00901425">
          <w:rPr>
            <w:rFonts w:ascii="Arial" w:eastAsia="Times New Roman" w:hAnsi="Arial" w:cs="Arial"/>
            <w:color w:val="246FC8"/>
            <w:sz w:val="26"/>
            <w:szCs w:val="26"/>
            <w:u w:val="single"/>
          </w:rPr>
          <w:t>employee involvement processes</w:t>
        </w:r>
      </w:hyperlink>
      <w:r w:rsidRPr="00901425">
        <w:rPr>
          <w:rFonts w:ascii="Arial" w:eastAsia="Times New Roman" w:hAnsi="Arial" w:cs="Arial"/>
          <w:color w:val="222222"/>
          <w:sz w:val="26"/>
          <w:szCs w:val="26"/>
        </w:rPr>
        <w:t> is training in team effectiveness, communication, and problem-solving; the development of reward and recognition systems; and frequently, the sharing of gains made through employee involvement efforts.</w:t>
      </w:r>
    </w:p>
    <w:p w:rsidR="00901425" w:rsidRPr="00901425" w:rsidRDefault="00901425" w:rsidP="00901425">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901425">
        <w:rPr>
          <w:rFonts w:ascii="Georgia" w:eastAsia="Times New Roman" w:hAnsi="Georgia" w:cs="Times New Roman"/>
          <w:color w:val="222222"/>
          <w:sz w:val="27"/>
          <w:szCs w:val="27"/>
        </w:rPr>
        <w:t>Employee Involvement Model</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For people and organizations that desire a model to apply, the best I have discovered was developed from work by Tannenbaum and Schmidt (1958) and Sadler (1970).</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They provide a </w:t>
      </w:r>
      <w:hyperlink r:id="rId10" w:history="1">
        <w:r w:rsidRPr="00901425">
          <w:rPr>
            <w:rFonts w:ascii="Arial" w:eastAsia="Times New Roman" w:hAnsi="Arial" w:cs="Arial"/>
            <w:color w:val="246FC8"/>
            <w:sz w:val="26"/>
            <w:szCs w:val="26"/>
            <w:u w:val="single"/>
          </w:rPr>
          <w:t>continuum for leadership and involvement</w:t>
        </w:r>
      </w:hyperlink>
      <w:r w:rsidRPr="00901425">
        <w:rPr>
          <w:rFonts w:ascii="Arial" w:eastAsia="Times New Roman" w:hAnsi="Arial" w:cs="Arial"/>
          <w:color w:val="222222"/>
          <w:sz w:val="26"/>
          <w:szCs w:val="26"/>
        </w:rPr>
        <w:t> that includes an increasing role for employees and a decreasing role for supervisors in the decision process. The continuum includes this progression.</w:t>
      </w:r>
    </w:p>
    <w:p w:rsidR="00901425" w:rsidRPr="00901425" w:rsidRDefault="00901425" w:rsidP="0090142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b/>
          <w:bCs/>
          <w:color w:val="222222"/>
          <w:sz w:val="26"/>
          <w:szCs w:val="26"/>
        </w:rPr>
        <w:t>Tell:</w:t>
      </w:r>
      <w:r w:rsidRPr="00901425">
        <w:rPr>
          <w:rFonts w:ascii="Arial" w:eastAsia="Times New Roman" w:hAnsi="Arial" w:cs="Arial"/>
          <w:color w:val="222222"/>
          <w:sz w:val="26"/>
          <w:szCs w:val="26"/>
        </w:rPr>
        <w:t> the supervisor makes the decision and announces it to staff. The supervisor provides complete direction. Tell is useful when communicating about safety issues, government regulations and for decisions that neither require nor ask for employee input.</w:t>
      </w:r>
    </w:p>
    <w:p w:rsidR="00901425" w:rsidRPr="00901425" w:rsidRDefault="00901425" w:rsidP="0090142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b/>
          <w:bCs/>
          <w:color w:val="222222"/>
          <w:sz w:val="26"/>
          <w:szCs w:val="26"/>
        </w:rPr>
        <w:t>Sell:</w:t>
      </w:r>
      <w:r w:rsidRPr="00901425">
        <w:rPr>
          <w:rFonts w:ascii="Arial" w:eastAsia="Times New Roman" w:hAnsi="Arial" w:cs="Arial"/>
          <w:color w:val="222222"/>
          <w:sz w:val="26"/>
          <w:szCs w:val="26"/>
        </w:rPr>
        <w:t> the supervisor makes the decision and then attempts to gain commitment from staff by </w:t>
      </w:r>
      <w:r w:rsidRPr="00901425">
        <w:rPr>
          <w:rFonts w:ascii="Arial" w:eastAsia="Times New Roman" w:hAnsi="Arial" w:cs="Arial"/>
          <w:b/>
          <w:bCs/>
          <w:color w:val="222222"/>
          <w:sz w:val="26"/>
          <w:szCs w:val="26"/>
        </w:rPr>
        <w:t>selling</w:t>
      </w:r>
      <w:r w:rsidRPr="00901425">
        <w:rPr>
          <w:rFonts w:ascii="Arial" w:eastAsia="Times New Roman" w:hAnsi="Arial" w:cs="Arial"/>
          <w:color w:val="222222"/>
          <w:sz w:val="26"/>
          <w:szCs w:val="26"/>
        </w:rPr>
        <w:t> the positive aspects of the decision. Sell is useful when employee commitment is needed, but the decision is not open to employee influence.</w:t>
      </w:r>
    </w:p>
    <w:p w:rsidR="00901425" w:rsidRPr="00901425" w:rsidRDefault="00901425" w:rsidP="0090142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b/>
          <w:bCs/>
          <w:color w:val="222222"/>
          <w:sz w:val="26"/>
          <w:szCs w:val="26"/>
        </w:rPr>
        <w:t>Consult:</w:t>
      </w:r>
      <w:r w:rsidRPr="00901425">
        <w:rPr>
          <w:rFonts w:ascii="Arial" w:eastAsia="Times New Roman" w:hAnsi="Arial" w:cs="Arial"/>
          <w:color w:val="222222"/>
          <w:sz w:val="26"/>
          <w:szCs w:val="26"/>
        </w:rPr>
        <w:t> the supervisor invites input into a decision while retaining authority to make the final decision herself. The key to a successful consultation is to inform employees, on the front end of the discussion, that their input is needed, but that the supervisor is retaining the authority to make the final decision. It is the level of involvement that can create employee dissatisfaction most readily when this is not clear to the people providing input.</w:t>
      </w:r>
    </w:p>
    <w:p w:rsidR="00901425" w:rsidRPr="00901425" w:rsidRDefault="00901425" w:rsidP="0090142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b/>
          <w:bCs/>
          <w:color w:val="222222"/>
          <w:sz w:val="26"/>
          <w:szCs w:val="26"/>
        </w:rPr>
        <w:t>Join:</w:t>
      </w:r>
      <w:r w:rsidRPr="00901425">
        <w:rPr>
          <w:rFonts w:ascii="Arial" w:eastAsia="Times New Roman" w:hAnsi="Arial" w:cs="Arial"/>
          <w:color w:val="222222"/>
          <w:sz w:val="26"/>
          <w:szCs w:val="26"/>
        </w:rPr>
        <w:t> the supervisor invites employees to make the decision with the supervisor. The supervisor considers his voice equal in the decision process. The key to a successful join is when the supervisor truly builds consensus around a decision and is willing to keep her influence equal to that of the others providing input.</w:t>
      </w:r>
    </w:p>
    <w:p w:rsidR="00901425" w:rsidRPr="00901425" w:rsidRDefault="00901425" w:rsidP="00901425">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901425">
        <w:rPr>
          <w:rFonts w:ascii="Georgia" w:eastAsia="Times New Roman" w:hAnsi="Georgia" w:cs="Times New Roman"/>
          <w:color w:val="222222"/>
          <w:sz w:val="27"/>
          <w:szCs w:val="27"/>
        </w:rPr>
        <w:t>Adding to the Model</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lastRenderedPageBreak/>
        <w:t>To round out the model, I add the following:</w:t>
      </w:r>
    </w:p>
    <w:p w:rsidR="00901425" w:rsidRPr="00901425" w:rsidRDefault="00901425" w:rsidP="00901425">
      <w:pPr>
        <w:numPr>
          <w:ilvl w:val="0"/>
          <w:numId w:val="3"/>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b/>
          <w:bCs/>
          <w:color w:val="222222"/>
          <w:sz w:val="26"/>
          <w:szCs w:val="26"/>
        </w:rPr>
        <w:t>Delegate:</w:t>
      </w:r>
      <w:r w:rsidRPr="00901425">
        <w:rPr>
          <w:rFonts w:ascii="Arial" w:eastAsia="Times New Roman" w:hAnsi="Arial" w:cs="Arial"/>
          <w:color w:val="222222"/>
          <w:sz w:val="26"/>
          <w:szCs w:val="26"/>
        </w:rPr>
        <w:t> the supervisor turns the decision over to another party. The key to </w:t>
      </w:r>
      <w:hyperlink r:id="rId11" w:history="1">
        <w:r w:rsidRPr="00901425">
          <w:rPr>
            <w:rFonts w:ascii="Arial" w:eastAsia="Times New Roman" w:hAnsi="Arial" w:cs="Arial"/>
            <w:color w:val="246FC8"/>
            <w:sz w:val="26"/>
            <w:szCs w:val="26"/>
            <w:u w:val="single"/>
          </w:rPr>
          <w:t>successful delegation</w:t>
        </w:r>
      </w:hyperlink>
      <w:r w:rsidRPr="00901425">
        <w:rPr>
          <w:rFonts w:ascii="Arial" w:eastAsia="Times New Roman" w:hAnsi="Arial" w:cs="Arial"/>
          <w:color w:val="222222"/>
          <w:sz w:val="26"/>
          <w:szCs w:val="26"/>
        </w:rPr>
        <w:t> is to always build a feedback loop and a timeline into the process. The supervisor must also share any "preconceived picture" he has of the anticipated outcome of the process.</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Increasing the level of employee involvement is situational. The amount of employee involvement depends on:</w:t>
      </w:r>
    </w:p>
    <w:p w:rsidR="00901425" w:rsidRPr="00901425" w:rsidRDefault="00901425" w:rsidP="00901425">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the person's skills and experience,</w:t>
      </w:r>
    </w:p>
    <w:p w:rsidR="00901425" w:rsidRPr="00901425" w:rsidRDefault="00901425" w:rsidP="00901425">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their knowledge of the factors that affect their job and decision making, and</w:t>
      </w:r>
    </w:p>
    <w:p w:rsidR="00901425" w:rsidRPr="00901425" w:rsidRDefault="00901425" w:rsidP="00901425">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proofErr w:type="gramStart"/>
      <w:r w:rsidRPr="00901425">
        <w:rPr>
          <w:rFonts w:ascii="Arial" w:eastAsia="Times New Roman" w:hAnsi="Arial" w:cs="Arial"/>
          <w:color w:val="222222"/>
          <w:sz w:val="26"/>
          <w:szCs w:val="26"/>
        </w:rPr>
        <w:t>the</w:t>
      </w:r>
      <w:proofErr w:type="gramEnd"/>
      <w:r w:rsidRPr="00901425">
        <w:rPr>
          <w:rFonts w:ascii="Arial" w:eastAsia="Times New Roman" w:hAnsi="Arial" w:cs="Arial"/>
          <w:color w:val="222222"/>
          <w:sz w:val="26"/>
          <w:szCs w:val="26"/>
        </w:rPr>
        <w:t xml:space="preserve"> degree to which they understand how their job is connected to other processes within the organization.</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You can effectively </w:t>
      </w:r>
      <w:hyperlink r:id="rId12" w:history="1">
        <w:r w:rsidRPr="00901425">
          <w:rPr>
            <w:rFonts w:ascii="Arial" w:eastAsia="Times New Roman" w:hAnsi="Arial" w:cs="Arial"/>
            <w:color w:val="246FC8"/>
            <w:sz w:val="26"/>
            <w:szCs w:val="26"/>
            <w:u w:val="single"/>
          </w:rPr>
          <w:t>involve employees in decision-making</w:t>
        </w:r>
      </w:hyperlink>
      <w:r w:rsidRPr="00901425">
        <w:rPr>
          <w:rFonts w:ascii="Arial" w:eastAsia="Times New Roman" w:hAnsi="Arial" w:cs="Arial"/>
          <w:color w:val="222222"/>
          <w:sz w:val="26"/>
          <w:szCs w:val="26"/>
        </w:rPr>
        <w:t> about their jobs. These degrees of involvement tell you how.</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Reference: Tannenbaum, R., and Schmidt, W.</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i/>
          <w:iCs/>
          <w:color w:val="222222"/>
          <w:sz w:val="26"/>
          <w:szCs w:val="26"/>
        </w:rPr>
        <w:t>How to Choose a Leadership Pattern</w:t>
      </w:r>
      <w:r w:rsidRPr="00901425">
        <w:rPr>
          <w:rFonts w:ascii="Arial" w:eastAsia="Times New Roman" w:hAnsi="Arial" w:cs="Arial"/>
          <w:color w:val="222222"/>
          <w:sz w:val="26"/>
          <w:szCs w:val="26"/>
        </w:rPr>
        <w:t>. Harvard Business Review, 1958, 36, 95-101.</w:t>
      </w:r>
    </w:p>
    <w:p w:rsidR="00901425" w:rsidRPr="00901425" w:rsidRDefault="00901425" w:rsidP="00901425">
      <w:pPr>
        <w:shd w:val="clear" w:color="auto" w:fill="FFFFFF"/>
        <w:spacing w:before="100" w:beforeAutospacing="1" w:after="100" w:afterAutospacing="1" w:line="240" w:lineRule="auto"/>
        <w:rPr>
          <w:rFonts w:ascii="Arial" w:eastAsia="Times New Roman" w:hAnsi="Arial" w:cs="Arial"/>
          <w:color w:val="222222"/>
          <w:sz w:val="26"/>
          <w:szCs w:val="26"/>
        </w:rPr>
      </w:pPr>
      <w:r w:rsidRPr="00901425">
        <w:rPr>
          <w:rFonts w:ascii="Arial" w:eastAsia="Times New Roman" w:hAnsi="Arial" w:cs="Arial"/>
          <w:color w:val="222222"/>
          <w:sz w:val="26"/>
          <w:szCs w:val="26"/>
        </w:rPr>
        <w:t>This article is an excerpt from the </w:t>
      </w:r>
      <w:r w:rsidRPr="00901425">
        <w:rPr>
          <w:rFonts w:ascii="Arial" w:eastAsia="Times New Roman" w:hAnsi="Arial" w:cs="Arial"/>
          <w:i/>
          <w:iCs/>
          <w:color w:val="222222"/>
          <w:sz w:val="26"/>
          <w:szCs w:val="26"/>
        </w:rPr>
        <w:t>Michigan State University M.E.N.T.O.R.S. Manual: Monthly Conversation Guide #9</w:t>
      </w:r>
      <w:r w:rsidRPr="00901425">
        <w:rPr>
          <w:rFonts w:ascii="Arial" w:eastAsia="Times New Roman" w:hAnsi="Arial" w:cs="Arial"/>
          <w:color w:val="222222"/>
          <w:sz w:val="26"/>
          <w:szCs w:val="26"/>
        </w:rPr>
        <w:t xml:space="preserve">. Copyright Susan M. </w:t>
      </w:r>
      <w:proofErr w:type="spellStart"/>
      <w:r w:rsidRPr="00901425">
        <w:rPr>
          <w:rFonts w:ascii="Arial" w:eastAsia="Times New Roman" w:hAnsi="Arial" w:cs="Arial"/>
          <w:color w:val="222222"/>
          <w:sz w:val="26"/>
          <w:szCs w:val="26"/>
        </w:rPr>
        <w:t>Heathfield</w:t>
      </w:r>
      <w:proofErr w:type="spellEnd"/>
      <w:r w:rsidRPr="00901425">
        <w:rPr>
          <w:rFonts w:ascii="Arial" w:eastAsia="Times New Roman" w:hAnsi="Arial" w:cs="Arial"/>
          <w:color w:val="222222"/>
          <w:sz w:val="26"/>
          <w:szCs w:val="26"/>
        </w:rPr>
        <w:t xml:space="preserve"> and Michigan State University, 2003-2004.</w:t>
      </w:r>
    </w:p>
    <w:p w:rsidR="006E6D03" w:rsidRDefault="006E6D03">
      <w:bookmarkStart w:id="0" w:name="_GoBack"/>
      <w:bookmarkEnd w:id="0"/>
    </w:p>
    <w:sectPr w:rsidR="006E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57949"/>
    <w:multiLevelType w:val="multilevel"/>
    <w:tmpl w:val="8D4E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520F7"/>
    <w:multiLevelType w:val="multilevel"/>
    <w:tmpl w:val="AF7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A4898"/>
    <w:multiLevelType w:val="multilevel"/>
    <w:tmpl w:val="730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102AB"/>
    <w:multiLevelType w:val="multilevel"/>
    <w:tmpl w:val="241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901425"/>
    <w:rsid w:val="006E6D03"/>
    <w:rsid w:val="0090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33CA0-23B6-4E2D-A9C5-C8795CF3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1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14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425"/>
    <w:rPr>
      <w:rFonts w:ascii="Times New Roman" w:eastAsia="Times New Roman" w:hAnsi="Times New Roman" w:cs="Times New Roman"/>
      <w:b/>
      <w:bCs/>
      <w:sz w:val="27"/>
      <w:szCs w:val="27"/>
    </w:rPr>
  </w:style>
  <w:style w:type="character" w:customStyle="1" w:styleId="comp">
    <w:name w:val="comp"/>
    <w:basedOn w:val="DefaultParagraphFont"/>
    <w:rsid w:val="00901425"/>
  </w:style>
  <w:style w:type="character" w:customStyle="1" w:styleId="figure-captionpre-hover">
    <w:name w:val="figure-caption__pre-hover"/>
    <w:basedOn w:val="DefaultParagraphFont"/>
    <w:rsid w:val="00901425"/>
  </w:style>
  <w:style w:type="character" w:customStyle="1" w:styleId="bylinename">
    <w:name w:val="byline__name"/>
    <w:basedOn w:val="DefaultParagraphFont"/>
    <w:rsid w:val="00901425"/>
  </w:style>
  <w:style w:type="character" w:styleId="Hyperlink">
    <w:name w:val="Hyperlink"/>
    <w:basedOn w:val="DefaultParagraphFont"/>
    <w:uiPriority w:val="99"/>
    <w:semiHidden/>
    <w:unhideWhenUsed/>
    <w:rsid w:val="00901425"/>
    <w:rPr>
      <w:color w:val="0000FF"/>
      <w:u w:val="single"/>
    </w:rPr>
  </w:style>
  <w:style w:type="paragraph" w:styleId="NormalWeb">
    <w:name w:val="Normal (Web)"/>
    <w:basedOn w:val="Normal"/>
    <w:uiPriority w:val="99"/>
    <w:semiHidden/>
    <w:unhideWhenUsed/>
    <w:rsid w:val="009014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slice">
    <w:name w:val="html-slice"/>
    <w:basedOn w:val="Normal"/>
    <w:rsid w:val="00901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425"/>
    <w:rPr>
      <w:b/>
      <w:bCs/>
    </w:rPr>
  </w:style>
  <w:style w:type="character" w:styleId="Emphasis">
    <w:name w:val="Emphasis"/>
    <w:basedOn w:val="DefaultParagraphFont"/>
    <w:uiPriority w:val="20"/>
    <w:qFormat/>
    <w:rsid w:val="009014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406563">
      <w:bodyDiv w:val="1"/>
      <w:marLeft w:val="0"/>
      <w:marRight w:val="0"/>
      <w:marTop w:val="0"/>
      <w:marBottom w:val="0"/>
      <w:divBdr>
        <w:top w:val="none" w:sz="0" w:space="0" w:color="auto"/>
        <w:left w:val="none" w:sz="0" w:space="0" w:color="auto"/>
        <w:bottom w:val="none" w:sz="0" w:space="0" w:color="auto"/>
        <w:right w:val="none" w:sz="0" w:space="0" w:color="auto"/>
      </w:divBdr>
      <w:divsChild>
        <w:div w:id="533735587">
          <w:marLeft w:val="0"/>
          <w:marRight w:val="0"/>
          <w:marTop w:val="0"/>
          <w:marBottom w:val="0"/>
          <w:divBdr>
            <w:top w:val="none" w:sz="0" w:space="0" w:color="auto"/>
            <w:left w:val="none" w:sz="0" w:space="0" w:color="auto"/>
            <w:bottom w:val="none" w:sz="0" w:space="0" w:color="auto"/>
            <w:right w:val="none" w:sz="0" w:space="0" w:color="auto"/>
          </w:divBdr>
        </w:div>
        <w:div w:id="33965500">
          <w:marLeft w:val="0"/>
          <w:marRight w:val="0"/>
          <w:marTop w:val="0"/>
          <w:marBottom w:val="0"/>
          <w:divBdr>
            <w:top w:val="none" w:sz="0" w:space="0" w:color="auto"/>
            <w:left w:val="none" w:sz="0" w:space="0" w:color="auto"/>
            <w:bottom w:val="none" w:sz="0" w:space="0" w:color="auto"/>
            <w:right w:val="none" w:sz="0" w:space="0" w:color="auto"/>
          </w:divBdr>
        </w:div>
        <w:div w:id="742608601">
          <w:marLeft w:val="0"/>
          <w:marRight w:val="0"/>
          <w:marTop w:val="0"/>
          <w:marBottom w:val="0"/>
          <w:divBdr>
            <w:top w:val="none" w:sz="0" w:space="0" w:color="auto"/>
            <w:left w:val="none" w:sz="0" w:space="0" w:color="auto"/>
            <w:bottom w:val="none" w:sz="0" w:space="0" w:color="auto"/>
            <w:right w:val="none" w:sz="0" w:space="0" w:color="auto"/>
          </w:divBdr>
          <w:divsChild>
            <w:div w:id="1558928970">
              <w:marLeft w:val="0"/>
              <w:marRight w:val="0"/>
              <w:marTop w:val="0"/>
              <w:marBottom w:val="0"/>
              <w:divBdr>
                <w:top w:val="none" w:sz="0" w:space="0" w:color="auto"/>
                <w:left w:val="none" w:sz="0" w:space="0" w:color="auto"/>
                <w:bottom w:val="none" w:sz="0" w:space="0" w:color="auto"/>
                <w:right w:val="none" w:sz="0" w:space="0" w:color="auto"/>
              </w:divBdr>
            </w:div>
            <w:div w:id="18642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harness-the-power-of-an-employee-suggestion-program-19189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balance.com/what-is-team-building-1918270" TargetMode="External"/><Relationship Id="rId12" Type="http://schemas.openxmlformats.org/officeDocument/2006/relationships/hyperlink" Target="https://www.thebalance.com/want-to-adapt-your-management-style-19178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om/employee-involvement-1918100" TargetMode="External"/><Relationship Id="rId11" Type="http://schemas.openxmlformats.org/officeDocument/2006/relationships/hyperlink" Target="https://www.thebalance.com/delegation-as-a-leadership-style-1916731" TargetMode="External"/><Relationship Id="rId5" Type="http://schemas.openxmlformats.org/officeDocument/2006/relationships/hyperlink" Target="https://www.thebalance.com/susan-m-heathfield-1916605" TargetMode="External"/><Relationship Id="rId10" Type="http://schemas.openxmlformats.org/officeDocument/2006/relationships/hyperlink" Target="https://www.thebalance.com/secrets-of-leadership-success-choose-to-lead-1918614" TargetMode="External"/><Relationship Id="rId4" Type="http://schemas.openxmlformats.org/officeDocument/2006/relationships/webSettings" Target="webSettings.xml"/><Relationship Id="rId9" Type="http://schemas.openxmlformats.org/officeDocument/2006/relationships/hyperlink" Target="https://www.thebalance.com/employee-involvement-in-the-employee-selection-process-19191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4868</Characters>
  <Application>Microsoft Office Word</Application>
  <DocSecurity>0</DocSecurity>
  <Lines>40</Lines>
  <Paragraphs>11</Paragraphs>
  <ScaleCrop>false</ScaleCrop>
  <Company>NYCD</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Linjun Xu</dc:creator>
  <cp:keywords/>
  <dc:description/>
  <cp:lastModifiedBy>Linjun Xu</cp:lastModifiedBy>
  <cp:revision>1</cp:revision>
  <dcterms:created xsi:type="dcterms:W3CDTF">2018-04-13T16:52:00Z</dcterms:created>
  <dcterms:modified xsi:type="dcterms:W3CDTF">2018-04-13T16:52:00Z</dcterms:modified>
</cp:coreProperties>
</file>