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D2" w:rsidRDefault="004D30D2">
      <w:pPr>
        <w:suppressAutoHyphens/>
        <w:jc w:val="both"/>
        <w:rPr>
          <w:rFonts w:ascii="CG Times" w:hAnsi="CG Times"/>
          <w:spacing w:val="-3"/>
        </w:rPr>
      </w:pPr>
      <w:bookmarkStart w:id="0" w:name="_GoBack"/>
      <w:bookmarkEnd w:id="0"/>
    </w:p>
    <w:p w:rsidR="004D30D2" w:rsidRDefault="004D30D2">
      <w:pPr>
        <w:suppressAutoHyphens/>
        <w:jc w:val="both"/>
        <w:rPr>
          <w:rFonts w:ascii="CG Times" w:hAnsi="CG Times"/>
          <w:spacing w:val="-3"/>
        </w:rPr>
      </w:pPr>
    </w:p>
    <w:p w:rsidR="004D30D2" w:rsidRDefault="004D30D2">
      <w:pPr>
        <w:suppressAutoHyphens/>
        <w:jc w:val="both"/>
        <w:rPr>
          <w:rFonts w:ascii="CG Times" w:hAnsi="CG Times"/>
          <w:spacing w:val="-3"/>
        </w:rPr>
      </w:pPr>
    </w:p>
    <w:p w:rsidR="002952FA" w:rsidRDefault="002952FA">
      <w:pPr>
        <w:pStyle w:val="Title"/>
        <w:rPr>
          <w:rFonts w:ascii="CG Times" w:hAnsi="CG Times"/>
          <w:bCs/>
        </w:rPr>
      </w:pPr>
    </w:p>
    <w:p w:rsidR="002952FA" w:rsidRDefault="002952FA">
      <w:pPr>
        <w:pStyle w:val="Title"/>
        <w:rPr>
          <w:rFonts w:ascii="CG Times" w:hAnsi="CG Times"/>
          <w:bCs/>
        </w:rPr>
      </w:pPr>
    </w:p>
    <w:p w:rsidR="004D30D2" w:rsidRDefault="00BA3C09">
      <w:pPr>
        <w:pStyle w:val="Title"/>
        <w:rPr>
          <w:rFonts w:ascii="CG Times" w:hAnsi="CG Times"/>
          <w:bCs/>
        </w:rPr>
      </w:pPr>
      <w:r>
        <w:rPr>
          <w:rFonts w:ascii="CG Times" w:hAnsi="CG Times"/>
          <w:bCs/>
        </w:rPr>
        <w:t>M/V MINERVA</w:t>
      </w:r>
    </w:p>
    <w:p w:rsidR="004D30D2" w:rsidRDefault="004D30D2">
      <w:pPr>
        <w:tabs>
          <w:tab w:val="left" w:pos="-720"/>
        </w:tabs>
        <w:suppressAutoHyphens/>
        <w:jc w:val="both"/>
        <w:rPr>
          <w:rFonts w:ascii="CG Times" w:hAnsi="CG Times"/>
          <w:b/>
          <w:spacing w:val="-4"/>
          <w:sz w:val="36"/>
        </w:rPr>
      </w:pPr>
    </w:p>
    <w:p w:rsidR="004D30D2" w:rsidRDefault="004D30D2">
      <w:pPr>
        <w:tabs>
          <w:tab w:val="left" w:pos="-720"/>
        </w:tabs>
        <w:suppressAutoHyphens/>
        <w:jc w:val="both"/>
        <w:rPr>
          <w:rFonts w:ascii="CG Times" w:hAnsi="CG Times"/>
          <w:b/>
          <w:spacing w:val="-4"/>
          <w:sz w:val="36"/>
        </w:rPr>
      </w:pPr>
    </w:p>
    <w:p w:rsidR="004D30D2" w:rsidRDefault="004D30D2">
      <w:pPr>
        <w:tabs>
          <w:tab w:val="left" w:pos="-720"/>
        </w:tabs>
        <w:suppressAutoHyphens/>
        <w:jc w:val="both"/>
        <w:rPr>
          <w:rFonts w:ascii="CG Times" w:hAnsi="CG Times"/>
          <w:b/>
          <w:spacing w:val="-4"/>
          <w:sz w:val="36"/>
        </w:rPr>
      </w:pPr>
    </w:p>
    <w:p w:rsidR="004D30D2" w:rsidRDefault="004D30D2">
      <w:pPr>
        <w:tabs>
          <w:tab w:val="left" w:pos="-720"/>
        </w:tabs>
        <w:suppressAutoHyphens/>
        <w:jc w:val="both"/>
        <w:rPr>
          <w:rFonts w:ascii="CG Times" w:hAnsi="CG Times"/>
          <w:b/>
          <w:spacing w:val="-4"/>
          <w:sz w:val="36"/>
        </w:rPr>
      </w:pPr>
    </w:p>
    <w:p w:rsidR="004D30D2" w:rsidRDefault="004D30D2">
      <w:pPr>
        <w:tabs>
          <w:tab w:val="center" w:pos="7853"/>
        </w:tabs>
        <w:suppressAutoHyphens/>
        <w:jc w:val="both"/>
        <w:rPr>
          <w:rFonts w:ascii="CG Times" w:hAnsi="CG Times"/>
          <w:b/>
          <w:spacing w:val="-4"/>
          <w:sz w:val="36"/>
        </w:rPr>
      </w:pPr>
      <w:r>
        <w:rPr>
          <w:rFonts w:ascii="CG Times" w:hAnsi="CG Times"/>
          <w:b/>
          <w:spacing w:val="-4"/>
          <w:sz w:val="36"/>
        </w:rPr>
        <w:tab/>
        <w:t xml:space="preserve">PLANNED MAINTENANCE INSTRUCTIONS </w:t>
      </w:r>
    </w:p>
    <w:p w:rsidR="004D30D2" w:rsidRDefault="004D30D2">
      <w:pPr>
        <w:tabs>
          <w:tab w:val="center" w:pos="7853"/>
        </w:tabs>
        <w:suppressAutoHyphens/>
        <w:jc w:val="both"/>
        <w:rPr>
          <w:rFonts w:ascii="CG Times" w:hAnsi="CG Times"/>
          <w:b/>
          <w:spacing w:val="-4"/>
          <w:sz w:val="36"/>
        </w:rPr>
      </w:pPr>
      <w:r>
        <w:rPr>
          <w:rFonts w:ascii="CG Times" w:hAnsi="CG Times"/>
          <w:b/>
          <w:spacing w:val="-4"/>
          <w:sz w:val="36"/>
        </w:rPr>
        <w:tab/>
        <w:t>FOR</w:t>
      </w:r>
    </w:p>
    <w:p w:rsidR="004D30D2" w:rsidRDefault="004D30D2">
      <w:pPr>
        <w:tabs>
          <w:tab w:val="center" w:pos="7853"/>
        </w:tabs>
        <w:suppressAutoHyphens/>
        <w:jc w:val="both"/>
        <w:rPr>
          <w:rFonts w:ascii="CG Times" w:hAnsi="CG Times"/>
          <w:spacing w:val="-3"/>
        </w:rPr>
      </w:pPr>
      <w:r>
        <w:rPr>
          <w:rFonts w:ascii="CG Times" w:hAnsi="CG Times"/>
          <w:b/>
          <w:spacing w:val="-4"/>
          <w:sz w:val="36"/>
        </w:rPr>
        <w:tab/>
        <w:t>DECK EQUIPMENT</w:t>
      </w:r>
    </w:p>
    <w:p w:rsidR="004D30D2" w:rsidRDefault="004D30D2">
      <w:pPr>
        <w:tabs>
          <w:tab w:val="left" w:pos="-720"/>
        </w:tabs>
        <w:suppressAutoHyphens/>
        <w:jc w:val="both"/>
        <w:rPr>
          <w:rFonts w:ascii="CG Times" w:hAnsi="CG Times"/>
          <w:spacing w:val="-3"/>
        </w:rPr>
      </w:pPr>
    </w:p>
    <w:p w:rsidR="004D30D2" w:rsidRDefault="004D30D2">
      <w:pPr>
        <w:tabs>
          <w:tab w:val="left" w:pos="-720"/>
        </w:tabs>
        <w:suppressAutoHyphens/>
        <w:jc w:val="both"/>
        <w:rPr>
          <w:rFonts w:ascii="CG Times" w:hAnsi="CG Times"/>
          <w:spacing w:val="-3"/>
        </w:rPr>
      </w:pPr>
    </w:p>
    <w:p w:rsidR="004D30D2" w:rsidRDefault="004D30D2">
      <w:pPr>
        <w:tabs>
          <w:tab w:val="left" w:pos="-720"/>
        </w:tabs>
        <w:suppressAutoHyphens/>
        <w:jc w:val="both"/>
        <w:rPr>
          <w:rFonts w:ascii="CG Times" w:hAnsi="CG Times"/>
          <w:spacing w:val="-3"/>
        </w:rPr>
      </w:pPr>
    </w:p>
    <w:p w:rsidR="004D30D2" w:rsidRDefault="004D30D2">
      <w:pPr>
        <w:tabs>
          <w:tab w:val="left" w:pos="-720"/>
        </w:tabs>
        <w:suppressAutoHyphens/>
        <w:jc w:val="both"/>
        <w:rPr>
          <w:rFonts w:ascii="CG Times" w:hAnsi="CG Times"/>
          <w:spacing w:val="-3"/>
        </w:rPr>
      </w:pPr>
    </w:p>
    <w:p w:rsidR="004D30D2" w:rsidRDefault="004D30D2">
      <w:pPr>
        <w:tabs>
          <w:tab w:val="center" w:pos="7853"/>
        </w:tabs>
        <w:suppressAutoHyphens/>
        <w:jc w:val="both"/>
        <w:rPr>
          <w:rFonts w:ascii="CG Times" w:hAnsi="CG Times"/>
          <w:spacing w:val="-3"/>
        </w:rPr>
      </w:pPr>
      <w:r>
        <w:rPr>
          <w:rFonts w:ascii="CG Times" w:hAnsi="CG Times"/>
          <w:b/>
          <w:spacing w:val="-4"/>
          <w:sz w:val="36"/>
        </w:rPr>
        <w:tab/>
        <w:t>PLANNED MAINTENANCE RECORD CHART</w:t>
      </w:r>
    </w:p>
    <w:p w:rsidR="004D30D2" w:rsidRDefault="004D30D2">
      <w:pPr>
        <w:tabs>
          <w:tab w:val="left" w:pos="-720"/>
        </w:tabs>
        <w:suppressAutoHyphens/>
        <w:ind w:left="2268" w:right="2268"/>
        <w:jc w:val="both"/>
        <w:rPr>
          <w:rFonts w:ascii="CG Times" w:hAnsi="CG Times"/>
          <w:spacing w:val="-3"/>
        </w:rPr>
      </w:pPr>
      <w:r>
        <w:rPr>
          <w:rFonts w:ascii="CG Times" w:hAnsi="CG Times"/>
          <w:spacing w:val="-3"/>
        </w:rPr>
        <w:br w:type="page"/>
      </w:r>
    </w:p>
    <w:p w:rsidR="004D30D2" w:rsidRDefault="004D30D2">
      <w:pPr>
        <w:tabs>
          <w:tab w:val="left" w:pos="-720"/>
        </w:tabs>
        <w:suppressAutoHyphens/>
        <w:ind w:left="2268" w:right="2268"/>
        <w:jc w:val="both"/>
        <w:rPr>
          <w:rFonts w:ascii="CG Times" w:hAnsi="CG Times"/>
          <w:spacing w:val="-3"/>
        </w:rPr>
      </w:pPr>
    </w:p>
    <w:p w:rsidR="004D30D2" w:rsidRDefault="004D30D2">
      <w:pPr>
        <w:tabs>
          <w:tab w:val="center" w:pos="7853"/>
        </w:tabs>
        <w:suppressAutoHyphens/>
        <w:spacing w:line="288" w:lineRule="auto"/>
        <w:ind w:left="2268" w:right="2268"/>
        <w:jc w:val="both"/>
        <w:rPr>
          <w:rFonts w:ascii="CG Times" w:hAnsi="CG Times"/>
          <w:b/>
          <w:spacing w:val="-3"/>
          <w:sz w:val="29"/>
        </w:rPr>
      </w:pPr>
    </w:p>
    <w:p w:rsidR="004D30D2" w:rsidRDefault="004D30D2">
      <w:pPr>
        <w:tabs>
          <w:tab w:val="center" w:pos="7853"/>
        </w:tabs>
        <w:suppressAutoHyphens/>
        <w:spacing w:line="288" w:lineRule="auto"/>
        <w:ind w:left="2268" w:right="2268"/>
        <w:jc w:val="both"/>
        <w:rPr>
          <w:rFonts w:ascii="CG Times" w:hAnsi="CG Times"/>
          <w:spacing w:val="-3"/>
        </w:rPr>
      </w:pPr>
      <w:r>
        <w:rPr>
          <w:rFonts w:ascii="CG Times" w:hAnsi="CG Times"/>
          <w:b/>
          <w:spacing w:val="-3"/>
          <w:sz w:val="29"/>
        </w:rPr>
        <w:tab/>
        <w:t>PLANNED MAINTENANCE INSTRUCTIONS</w:t>
      </w: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pStyle w:val="BlockText"/>
        <w:rPr>
          <w:color w:val="auto"/>
        </w:rPr>
      </w:pPr>
      <w:r>
        <w:rPr>
          <w:color w:val="auto"/>
        </w:rPr>
        <w:t>The choice of Planned Maintenance System implemented onboard will be decided by the Technical Superintendent and the Master, at the time of Start up, or at any time change appears necessary.  Where the Company has provided the Planned Maintenance System on Forms OP 27 &amp; OP 29, the following instructions are to be followed.</w:t>
      </w:r>
    </w:p>
    <w:p w:rsidR="004D30D2" w:rsidRDefault="004D30D2">
      <w:pPr>
        <w:tabs>
          <w:tab w:val="left" w:pos="-720"/>
        </w:tabs>
        <w:suppressAutoHyphens/>
        <w:spacing w:line="288" w:lineRule="auto"/>
        <w:ind w:left="2268" w:right="2268"/>
        <w:jc w:val="both"/>
        <w:rPr>
          <w:rFonts w:ascii="CG Times" w:hAnsi="CG Times"/>
          <w:color w:val="0000FF"/>
          <w:spacing w:val="-3"/>
        </w:rPr>
      </w:pPr>
      <w:r>
        <w:rPr>
          <w:rFonts w:ascii="CG Times" w:hAnsi="CG Times"/>
          <w:color w:val="0000FF"/>
          <w:spacing w:val="-3"/>
        </w:rPr>
        <w:t xml:space="preserve"> </w:t>
      </w: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t>The Planned Maintenance Instructions for Deck Equipment are designed to run in annual cycles.</w:t>
      </w: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t>The date on which a planned maintenance item is completed should be entered in the appropriate box.</w:t>
      </w: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t xml:space="preserve">The Planned Maintenance Record Chart duly filled in will show which maintenance schedules have been completed. </w:t>
      </w: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t>The frequency at which planned maintenance routines must be carried out is indicated on the chart by the non-shaded areas.</w:t>
      </w: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t>The "Original" Planned Maintenance Record Chart is to be retained on board in the Ship's Deck Planned Maintenance File.</w:t>
      </w: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t xml:space="preserve">A copy of the Planned Maintenance Record Chart for the previous year is to be sent to the Technical Department </w:t>
      </w:r>
    </w:p>
    <w:p w:rsidR="004D30D2" w:rsidRDefault="004D30D2">
      <w:pPr>
        <w:tabs>
          <w:tab w:val="left" w:pos="-720"/>
        </w:tabs>
        <w:suppressAutoHyphens/>
        <w:spacing w:line="288" w:lineRule="auto"/>
        <w:ind w:left="2268" w:right="2268"/>
        <w:jc w:val="both"/>
        <w:rPr>
          <w:rFonts w:ascii="CG Times" w:hAnsi="CG Times"/>
          <w:spacing w:val="-3"/>
        </w:rPr>
      </w:pPr>
      <w:r>
        <w:rPr>
          <w:rFonts w:ascii="CG Times" w:hAnsi="CG Times"/>
          <w:spacing w:val="-3"/>
        </w:rPr>
        <w:lastRenderedPageBreak/>
        <w:t>on the 1st of January each year.  A copy of the Deck Equipment Planned Maintenance Monthly Report OP 29 is to be sent to the Technical Department with the monthly mail.</w:t>
      </w:r>
    </w:p>
    <w:p w:rsidR="004D30D2" w:rsidRDefault="004D30D2">
      <w:pPr>
        <w:tabs>
          <w:tab w:val="left" w:pos="-720"/>
        </w:tabs>
        <w:suppressAutoHyphens/>
        <w:spacing w:line="288" w:lineRule="auto"/>
        <w:ind w:left="2268" w:right="2268"/>
        <w:jc w:val="both"/>
        <w:rPr>
          <w:rFonts w:ascii="CG Times" w:hAnsi="CG Times"/>
          <w:spacing w:val="-3"/>
        </w:rPr>
      </w:pPr>
    </w:p>
    <w:p w:rsidR="004D30D2" w:rsidRDefault="004D30D2">
      <w:pPr>
        <w:tabs>
          <w:tab w:val="center" w:pos="7853"/>
        </w:tabs>
        <w:suppressAutoHyphens/>
        <w:ind w:right="2268"/>
        <w:jc w:val="both"/>
        <w:rPr>
          <w:rFonts w:ascii="CG Times" w:hAnsi="CG Times"/>
          <w:spacing w:val="-3"/>
        </w:rPr>
      </w:pPr>
      <w:r>
        <w:rPr>
          <w:rFonts w:ascii="CG Times" w:hAnsi="CG Times"/>
          <w:spacing w:val="-3"/>
        </w:rPr>
        <w:br w:type="page"/>
      </w:r>
    </w:p>
    <w:tbl>
      <w:tblPr>
        <w:tblW w:w="15735" w:type="dxa"/>
        <w:tblInd w:w="120" w:type="dxa"/>
        <w:tblLayout w:type="fixed"/>
        <w:tblCellMar>
          <w:left w:w="120" w:type="dxa"/>
          <w:right w:w="120" w:type="dxa"/>
        </w:tblCellMar>
        <w:tblLook w:val="0000" w:firstRow="0" w:lastRow="0" w:firstColumn="0" w:lastColumn="0" w:noHBand="0" w:noVBand="0"/>
      </w:tblPr>
      <w:tblGrid>
        <w:gridCol w:w="2977"/>
        <w:gridCol w:w="531"/>
        <w:gridCol w:w="532"/>
        <w:gridCol w:w="531"/>
        <w:gridCol w:w="532"/>
        <w:gridCol w:w="531"/>
        <w:gridCol w:w="532"/>
        <w:gridCol w:w="532"/>
        <w:gridCol w:w="531"/>
        <w:gridCol w:w="532"/>
        <w:gridCol w:w="531"/>
        <w:gridCol w:w="532"/>
        <w:gridCol w:w="532"/>
        <w:gridCol w:w="531"/>
        <w:gridCol w:w="532"/>
        <w:gridCol w:w="531"/>
        <w:gridCol w:w="532"/>
        <w:gridCol w:w="531"/>
        <w:gridCol w:w="532"/>
        <w:gridCol w:w="532"/>
        <w:gridCol w:w="531"/>
        <w:gridCol w:w="532"/>
        <w:gridCol w:w="531"/>
        <w:gridCol w:w="532"/>
        <w:gridCol w:w="532"/>
      </w:tblGrid>
      <w:tr w:rsidR="004D30D2">
        <w:trPr>
          <w:cantSplit/>
          <w:trHeight w:val="519"/>
        </w:trPr>
        <w:tc>
          <w:tcPr>
            <w:tcW w:w="2977" w:type="dxa"/>
            <w:vMerge w:val="restart"/>
            <w:tcBorders>
              <w:top w:val="double" w:sz="6" w:space="0" w:color="auto"/>
              <w:left w:val="double" w:sz="6" w:space="0" w:color="auto"/>
            </w:tcBorders>
            <w:shd w:val="pct10" w:color="auto" w:fill="auto"/>
            <w:vAlign w:val="center"/>
          </w:tcPr>
          <w:p w:rsidR="004D30D2" w:rsidRDefault="004D30D2">
            <w:pPr>
              <w:tabs>
                <w:tab w:val="left" w:pos="-720"/>
              </w:tabs>
              <w:suppressAutoHyphens/>
              <w:spacing w:before="90"/>
              <w:rPr>
                <w:rFonts w:ascii="CG Times" w:hAnsi="CG Times"/>
                <w:b/>
                <w:bCs/>
                <w:spacing w:val="-2"/>
                <w:sz w:val="20"/>
              </w:rPr>
            </w:pPr>
            <w:r>
              <w:rPr>
                <w:rFonts w:ascii="CG Times" w:hAnsi="CG Times"/>
                <w:b/>
                <w:bCs/>
                <w:spacing w:val="-2"/>
                <w:sz w:val="20"/>
              </w:rPr>
              <w:lastRenderedPageBreak/>
              <w:fldChar w:fldCharType="begin"/>
            </w:r>
            <w:r>
              <w:rPr>
                <w:rFonts w:ascii="CG Times" w:hAnsi="CG Times"/>
                <w:b/>
                <w:bCs/>
                <w:spacing w:val="-2"/>
                <w:sz w:val="20"/>
              </w:rPr>
              <w:instrText xml:space="preserve">PRIVATE </w:instrText>
            </w:r>
            <w:r>
              <w:rPr>
                <w:rFonts w:ascii="CG Times" w:hAnsi="CG Times"/>
                <w:b/>
                <w:bCs/>
                <w:spacing w:val="-2"/>
                <w:sz w:val="20"/>
              </w:rPr>
              <w:fldChar w:fldCharType="end"/>
            </w:r>
            <w:r>
              <w:rPr>
                <w:rFonts w:ascii="CG Times" w:hAnsi="CG Times"/>
                <w:b/>
                <w:bCs/>
                <w:spacing w:val="-2"/>
                <w:sz w:val="20"/>
              </w:rPr>
              <w:t xml:space="preserve">WEEKLY ITEMS </w:t>
            </w:r>
          </w:p>
        </w:tc>
        <w:tc>
          <w:tcPr>
            <w:tcW w:w="12758" w:type="dxa"/>
            <w:gridSpan w:val="24"/>
            <w:tcBorders>
              <w:top w:val="double" w:sz="6" w:space="0" w:color="auto"/>
              <w:left w:val="single" w:sz="6" w:space="0" w:color="auto"/>
              <w:right w:val="double" w:sz="4" w:space="0" w:color="auto"/>
            </w:tcBorders>
            <w:shd w:val="pct10" w:color="auto" w:fill="auto"/>
            <w:vAlign w:val="center"/>
          </w:tcPr>
          <w:p w:rsidR="004D30D2" w:rsidRDefault="004D30D2">
            <w:pPr>
              <w:pStyle w:val="Heading2"/>
            </w:pPr>
            <w:r>
              <w:rPr>
                <w:bCs/>
              </w:rPr>
              <w:t>Year:</w:t>
            </w:r>
          </w:p>
        </w:tc>
      </w:tr>
      <w:tr w:rsidR="004D30D2">
        <w:trPr>
          <w:cantSplit/>
          <w:trHeight w:val="556"/>
        </w:trPr>
        <w:tc>
          <w:tcPr>
            <w:tcW w:w="2977" w:type="dxa"/>
            <w:vMerge/>
            <w:tcBorders>
              <w:left w:val="double" w:sz="6" w:space="0" w:color="auto"/>
            </w:tcBorders>
            <w:shd w:val="pct10" w:color="auto" w:fill="auto"/>
            <w:vAlign w:val="center"/>
          </w:tcPr>
          <w:p w:rsidR="004D30D2" w:rsidRDefault="004D30D2">
            <w:pPr>
              <w:tabs>
                <w:tab w:val="left" w:pos="-720"/>
              </w:tabs>
              <w:suppressAutoHyphens/>
              <w:spacing w:before="90" w:after="54"/>
              <w:rPr>
                <w:rFonts w:ascii="CG Times" w:hAnsi="CG Times"/>
                <w:spacing w:val="-2"/>
                <w:sz w:val="20"/>
              </w:rPr>
            </w:pPr>
          </w:p>
        </w:tc>
        <w:tc>
          <w:tcPr>
            <w:tcW w:w="1063" w:type="dxa"/>
            <w:gridSpan w:val="2"/>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CG Times" w:hAnsi="CG Times"/>
                <w:spacing w:val="-2"/>
                <w:sz w:val="20"/>
              </w:rPr>
            </w:pPr>
            <w:r>
              <w:rPr>
                <w:rFonts w:ascii="CG Times" w:hAnsi="CG Times"/>
                <w:spacing w:val="-2"/>
                <w:sz w:val="20"/>
              </w:rPr>
              <w:t>J</w:t>
            </w:r>
          </w:p>
        </w:tc>
        <w:tc>
          <w:tcPr>
            <w:tcW w:w="1063" w:type="dxa"/>
            <w:gridSpan w:val="2"/>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CG Times" w:hAnsi="CG Times"/>
                <w:spacing w:val="-2"/>
                <w:sz w:val="20"/>
              </w:rPr>
            </w:pPr>
            <w:r>
              <w:rPr>
                <w:rFonts w:ascii="CG Times" w:hAnsi="CG Times"/>
                <w:spacing w:val="-2"/>
                <w:sz w:val="20"/>
              </w:rPr>
              <w:t>F</w:t>
            </w:r>
          </w:p>
        </w:tc>
        <w:tc>
          <w:tcPr>
            <w:tcW w:w="1063" w:type="dxa"/>
            <w:gridSpan w:val="2"/>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CG Times" w:hAnsi="CG Times"/>
                <w:spacing w:val="-2"/>
                <w:sz w:val="20"/>
              </w:rPr>
            </w:pPr>
            <w:r>
              <w:rPr>
                <w:rFonts w:ascii="CG Times" w:hAnsi="CG Times"/>
                <w:spacing w:val="-2"/>
                <w:sz w:val="20"/>
              </w:rPr>
              <w:t>M</w:t>
            </w:r>
          </w:p>
        </w:tc>
        <w:tc>
          <w:tcPr>
            <w:tcW w:w="1063" w:type="dxa"/>
            <w:gridSpan w:val="2"/>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CG Times" w:hAnsi="CG Times"/>
                <w:spacing w:val="-2"/>
                <w:sz w:val="20"/>
              </w:rPr>
            </w:pPr>
            <w:r>
              <w:rPr>
                <w:rFonts w:ascii="CG Times" w:hAnsi="CG Times"/>
                <w:spacing w:val="-2"/>
                <w:sz w:val="20"/>
              </w:rPr>
              <w:t>A</w:t>
            </w:r>
          </w:p>
        </w:tc>
        <w:tc>
          <w:tcPr>
            <w:tcW w:w="1063" w:type="dxa"/>
            <w:gridSpan w:val="2"/>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CG Times" w:hAnsi="CG Times"/>
                <w:spacing w:val="-2"/>
                <w:sz w:val="20"/>
              </w:rPr>
            </w:pPr>
            <w:r>
              <w:rPr>
                <w:rFonts w:ascii="CG Times" w:hAnsi="CG Times"/>
                <w:spacing w:val="-2"/>
                <w:sz w:val="20"/>
              </w:rPr>
              <w:t>M</w:t>
            </w:r>
          </w:p>
        </w:tc>
        <w:tc>
          <w:tcPr>
            <w:tcW w:w="1064" w:type="dxa"/>
            <w:gridSpan w:val="2"/>
            <w:tcBorders>
              <w:top w:val="single" w:sz="6" w:space="0" w:color="auto"/>
              <w:left w:val="single" w:sz="6" w:space="0" w:color="auto"/>
              <w:right w:val="single" w:sz="4" w:space="0" w:color="auto"/>
            </w:tcBorders>
            <w:shd w:val="pct10" w:color="auto" w:fill="auto"/>
            <w:vAlign w:val="center"/>
          </w:tcPr>
          <w:p w:rsidR="004D30D2" w:rsidRDefault="004D30D2">
            <w:pPr>
              <w:tabs>
                <w:tab w:val="left" w:pos="-720"/>
              </w:tabs>
              <w:suppressAutoHyphens/>
              <w:spacing w:before="90" w:after="54"/>
              <w:jc w:val="center"/>
              <w:rPr>
                <w:rFonts w:ascii="CG Times" w:hAnsi="CG Times"/>
                <w:spacing w:val="-2"/>
                <w:sz w:val="20"/>
              </w:rPr>
            </w:pPr>
            <w:r>
              <w:rPr>
                <w:rFonts w:ascii="CG Times" w:hAnsi="CG Times"/>
                <w:spacing w:val="-2"/>
                <w:sz w:val="20"/>
              </w:rPr>
              <w:t>J</w:t>
            </w:r>
          </w:p>
        </w:tc>
        <w:tc>
          <w:tcPr>
            <w:tcW w:w="106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4D30D2" w:rsidRDefault="004D30D2">
            <w:pPr>
              <w:pStyle w:val="Heading2"/>
              <w:rPr>
                <w:b w:val="0"/>
              </w:rPr>
            </w:pPr>
            <w:r>
              <w:rPr>
                <w:b w:val="0"/>
              </w:rPr>
              <w:t>J</w:t>
            </w:r>
          </w:p>
        </w:tc>
        <w:tc>
          <w:tcPr>
            <w:tcW w:w="106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4D30D2" w:rsidRDefault="004D30D2">
            <w:pPr>
              <w:pStyle w:val="Heading2"/>
              <w:rPr>
                <w:b w:val="0"/>
              </w:rPr>
            </w:pPr>
            <w:r>
              <w:rPr>
                <w:b w:val="0"/>
              </w:rPr>
              <w:t>A</w:t>
            </w:r>
          </w:p>
        </w:tc>
        <w:tc>
          <w:tcPr>
            <w:tcW w:w="106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4D30D2" w:rsidRDefault="004D30D2">
            <w:pPr>
              <w:pStyle w:val="Heading2"/>
              <w:rPr>
                <w:b w:val="0"/>
              </w:rPr>
            </w:pPr>
            <w:r>
              <w:rPr>
                <w:b w:val="0"/>
              </w:rPr>
              <w:t>S</w:t>
            </w:r>
          </w:p>
        </w:tc>
        <w:tc>
          <w:tcPr>
            <w:tcW w:w="106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4D30D2" w:rsidRDefault="004D30D2">
            <w:pPr>
              <w:pStyle w:val="Heading2"/>
              <w:rPr>
                <w:b w:val="0"/>
              </w:rPr>
            </w:pPr>
            <w:r>
              <w:rPr>
                <w:b w:val="0"/>
              </w:rPr>
              <w:t>O</w:t>
            </w:r>
          </w:p>
        </w:tc>
        <w:tc>
          <w:tcPr>
            <w:tcW w:w="106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4D30D2" w:rsidRDefault="004D30D2">
            <w:pPr>
              <w:pStyle w:val="Heading2"/>
              <w:rPr>
                <w:b w:val="0"/>
              </w:rPr>
            </w:pPr>
            <w:r>
              <w:rPr>
                <w:b w:val="0"/>
              </w:rPr>
              <w:t>N</w:t>
            </w:r>
          </w:p>
        </w:tc>
        <w:tc>
          <w:tcPr>
            <w:tcW w:w="1064" w:type="dxa"/>
            <w:gridSpan w:val="2"/>
            <w:tcBorders>
              <w:top w:val="single" w:sz="4" w:space="0" w:color="auto"/>
              <w:left w:val="single" w:sz="4" w:space="0" w:color="auto"/>
              <w:bottom w:val="single" w:sz="4" w:space="0" w:color="auto"/>
              <w:right w:val="double" w:sz="4" w:space="0" w:color="auto"/>
            </w:tcBorders>
            <w:shd w:val="pct10" w:color="auto" w:fill="auto"/>
            <w:vAlign w:val="center"/>
          </w:tcPr>
          <w:p w:rsidR="004D30D2" w:rsidRDefault="004D30D2">
            <w:pPr>
              <w:pStyle w:val="Heading2"/>
              <w:rPr>
                <w:b w:val="0"/>
              </w:rPr>
            </w:pPr>
            <w:r>
              <w:rPr>
                <w:b w:val="0"/>
              </w:rPr>
              <w:t>D</w:t>
            </w:r>
          </w:p>
        </w:tc>
      </w:tr>
      <w:tr w:rsidR="004D30D2">
        <w:trPr>
          <w:cantSplit/>
        </w:trPr>
        <w:tc>
          <w:tcPr>
            <w:tcW w:w="2977" w:type="dxa"/>
            <w:vMerge w:val="restart"/>
            <w:tcBorders>
              <w:top w:val="single" w:sz="6" w:space="0" w:color="auto"/>
              <w:left w:val="double" w:sz="6" w:space="0" w:color="auto"/>
              <w:right w:val="single" w:sz="4" w:space="0" w:color="auto"/>
            </w:tcBorders>
            <w:vAlign w:val="center"/>
          </w:tcPr>
          <w:p w:rsidR="004D30D2" w:rsidRDefault="004D30D2">
            <w:pPr>
              <w:jc w:val="center"/>
              <w:rPr>
                <w:rFonts w:ascii="Arial" w:hAnsi="Arial" w:cs="Arial"/>
                <w:sz w:val="20"/>
              </w:rPr>
            </w:pPr>
            <w:r>
              <w:rPr>
                <w:rFonts w:ascii="Arial" w:hAnsi="Arial" w:cs="Arial"/>
                <w:sz w:val="20"/>
              </w:rPr>
              <w:t>W1. Analysis of FW for E-Coli</w:t>
            </w:r>
          </w:p>
          <w:p w:rsidR="004D30D2" w:rsidRDefault="004D30D2">
            <w:pPr>
              <w:jc w:val="center"/>
              <w:rPr>
                <w:rFonts w:ascii="Arial" w:hAnsi="Arial" w:cs="Arial"/>
                <w:sz w:val="20"/>
              </w:rPr>
            </w:pPr>
            <w:r>
              <w:rPr>
                <w:rFonts w:ascii="Arial" w:hAnsi="Arial" w:cs="Arial"/>
                <w:sz w:val="20"/>
              </w:rPr>
              <w:t>(FOM 780.4.8)</w:t>
            </w: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left w:val="double" w:sz="6"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val="restart"/>
            <w:tcBorders>
              <w:top w:val="single" w:sz="4" w:space="0" w:color="auto"/>
              <w:left w:val="double" w:sz="4" w:space="0" w:color="auto"/>
              <w:bottom w:val="sing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sing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r w:rsidR="004D30D2">
        <w:trPr>
          <w:cantSplit/>
        </w:trPr>
        <w:tc>
          <w:tcPr>
            <w:tcW w:w="2977" w:type="dxa"/>
            <w:vMerge/>
            <w:tcBorders>
              <w:top w:val="single" w:sz="4" w:space="0" w:color="auto"/>
              <w:left w:val="double" w:sz="4" w:space="0" w:color="auto"/>
              <w:bottom w:val="double" w:sz="4" w:space="0" w:color="auto"/>
              <w:right w:val="single" w:sz="4" w:space="0" w:color="auto"/>
            </w:tcBorders>
            <w:vAlign w:val="center"/>
          </w:tcPr>
          <w:p w:rsidR="004D30D2" w:rsidRDefault="004D30D2">
            <w:pPr>
              <w:rPr>
                <w:rFonts w:ascii="Arial" w:hAnsi="Arial" w:cs="Arial"/>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1"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sing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32" w:type="dxa"/>
            <w:tcBorders>
              <w:top w:val="single" w:sz="4" w:space="0" w:color="auto"/>
              <w:left w:val="single" w:sz="4" w:space="0" w:color="auto"/>
              <w:bottom w:val="double" w:sz="4" w:space="0" w:color="auto"/>
              <w:right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r>
    </w:tbl>
    <w:p w:rsidR="004D30D2" w:rsidRDefault="004D30D2">
      <w:pPr>
        <w:tabs>
          <w:tab w:val="center" w:pos="7853"/>
        </w:tabs>
        <w:suppressAutoHyphens/>
        <w:ind w:right="2268"/>
        <w:jc w:val="both"/>
        <w:rPr>
          <w:rFonts w:ascii="CG Times" w:hAnsi="CG Times"/>
          <w:spacing w:val="-3"/>
        </w:rPr>
      </w:pPr>
    </w:p>
    <w:p w:rsidR="004D30D2" w:rsidRDefault="004D30D2">
      <w:pPr>
        <w:tabs>
          <w:tab w:val="center" w:pos="7853"/>
        </w:tabs>
        <w:suppressAutoHyphens/>
        <w:ind w:right="2268"/>
        <w:jc w:val="both"/>
        <w:rPr>
          <w:rFonts w:ascii="CG Times" w:hAnsi="CG Times"/>
          <w:spacing w:val="-3"/>
        </w:rPr>
      </w:pPr>
    </w:p>
    <w:p w:rsidR="004D30D2" w:rsidRDefault="004D30D2">
      <w:pPr>
        <w:tabs>
          <w:tab w:val="center" w:pos="7853"/>
        </w:tabs>
        <w:suppressAutoHyphens/>
        <w:ind w:right="2268"/>
        <w:jc w:val="both"/>
        <w:rPr>
          <w:rFonts w:ascii="CG Times" w:hAnsi="CG Times"/>
          <w:spacing w:val="-2"/>
          <w:sz w:val="20"/>
        </w:rPr>
      </w:pPr>
    </w:p>
    <w:tbl>
      <w:tblPr>
        <w:tblW w:w="15735" w:type="dxa"/>
        <w:tblInd w:w="120" w:type="dxa"/>
        <w:tblLayout w:type="fixed"/>
        <w:tblCellMar>
          <w:left w:w="120" w:type="dxa"/>
          <w:right w:w="120" w:type="dxa"/>
        </w:tblCellMar>
        <w:tblLook w:val="0000" w:firstRow="0" w:lastRow="0" w:firstColumn="0" w:lastColumn="0" w:noHBand="0" w:noVBand="0"/>
      </w:tblPr>
      <w:tblGrid>
        <w:gridCol w:w="5245"/>
        <w:gridCol w:w="484"/>
        <w:gridCol w:w="484"/>
        <w:gridCol w:w="485"/>
        <w:gridCol w:w="484"/>
        <w:gridCol w:w="484"/>
        <w:gridCol w:w="485"/>
        <w:gridCol w:w="484"/>
        <w:gridCol w:w="484"/>
        <w:gridCol w:w="485"/>
        <w:gridCol w:w="484"/>
        <w:gridCol w:w="484"/>
        <w:gridCol w:w="485"/>
        <w:gridCol w:w="4678"/>
      </w:tblGrid>
      <w:tr w:rsidR="004D30D2">
        <w:trPr>
          <w:cantSplit/>
        </w:trPr>
        <w:tc>
          <w:tcPr>
            <w:tcW w:w="5245" w:type="dxa"/>
            <w:vMerge w:val="restart"/>
            <w:tcBorders>
              <w:top w:val="double" w:sz="6" w:space="0" w:color="auto"/>
              <w:left w:val="double" w:sz="6" w:space="0" w:color="auto"/>
            </w:tcBorders>
            <w:shd w:val="pct10" w:color="auto" w:fill="auto"/>
            <w:vAlign w:val="center"/>
          </w:tcPr>
          <w:p w:rsidR="004D30D2" w:rsidRDefault="004D30D2" w:rsidP="00BA3C09">
            <w:pPr>
              <w:tabs>
                <w:tab w:val="left" w:pos="-720"/>
              </w:tabs>
              <w:suppressAutoHyphens/>
              <w:spacing w:beforeLines="20" w:before="48" w:afterLines="20" w:after="48"/>
              <w:rPr>
                <w:rFonts w:ascii="CG Times" w:hAnsi="CG Times"/>
                <w:b/>
                <w:bCs/>
                <w:spacing w:val="-2"/>
                <w:sz w:val="20"/>
              </w:rPr>
            </w:pPr>
            <w:r>
              <w:rPr>
                <w:rFonts w:ascii="CG Times" w:hAnsi="CG Times"/>
                <w:b/>
                <w:bCs/>
                <w:spacing w:val="-2"/>
                <w:sz w:val="20"/>
              </w:rPr>
              <w:fldChar w:fldCharType="begin"/>
            </w:r>
            <w:r>
              <w:rPr>
                <w:rFonts w:ascii="CG Times" w:hAnsi="CG Times"/>
                <w:b/>
                <w:bCs/>
                <w:spacing w:val="-2"/>
                <w:sz w:val="20"/>
              </w:rPr>
              <w:instrText xml:space="preserve">PRIVATE </w:instrText>
            </w:r>
            <w:r>
              <w:rPr>
                <w:rFonts w:ascii="CG Times" w:hAnsi="CG Times"/>
                <w:b/>
                <w:bCs/>
                <w:spacing w:val="-2"/>
                <w:sz w:val="20"/>
              </w:rPr>
              <w:fldChar w:fldCharType="end"/>
            </w:r>
            <w:r>
              <w:rPr>
                <w:rFonts w:ascii="CG Times" w:hAnsi="CG Times"/>
                <w:b/>
                <w:bCs/>
                <w:spacing w:val="-2"/>
                <w:sz w:val="20"/>
              </w:rPr>
              <w:t xml:space="preserve">MONTHLY ITEMS </w:t>
            </w:r>
          </w:p>
        </w:tc>
        <w:tc>
          <w:tcPr>
            <w:tcW w:w="5812" w:type="dxa"/>
            <w:gridSpan w:val="12"/>
            <w:tcBorders>
              <w:top w:val="double" w:sz="6" w:space="0" w:color="auto"/>
              <w:left w:val="single" w:sz="6" w:space="0" w:color="auto"/>
            </w:tcBorders>
            <w:shd w:val="pct10" w:color="auto" w:fill="auto"/>
            <w:vAlign w:val="center"/>
          </w:tcPr>
          <w:p w:rsidR="004D30D2" w:rsidRDefault="004D30D2" w:rsidP="00BA3C09">
            <w:pPr>
              <w:pStyle w:val="Heading2"/>
              <w:tabs>
                <w:tab w:val="clear" w:pos="2972"/>
                <w:tab w:val="center" w:pos="2734"/>
              </w:tabs>
              <w:spacing w:beforeLines="20" w:before="48" w:afterLines="20" w:after="48"/>
              <w:rPr>
                <w:bCs/>
              </w:rPr>
            </w:pPr>
            <w:r>
              <w:rPr>
                <w:bCs/>
              </w:rPr>
              <w:t>Year:</w:t>
            </w:r>
          </w:p>
        </w:tc>
        <w:tc>
          <w:tcPr>
            <w:tcW w:w="4678" w:type="dxa"/>
            <w:vMerge w:val="restart"/>
            <w:tcBorders>
              <w:top w:val="double" w:sz="6" w:space="0" w:color="auto"/>
              <w:left w:val="single" w:sz="6" w:space="0" w:color="auto"/>
              <w:right w:val="double" w:sz="6" w:space="0" w:color="auto"/>
            </w:tcBorders>
            <w:shd w:val="pct10" w:color="auto" w:fill="auto"/>
            <w:vAlign w:val="center"/>
          </w:tcPr>
          <w:p w:rsidR="004D30D2" w:rsidRDefault="004D30D2" w:rsidP="00BA3C09">
            <w:pPr>
              <w:pStyle w:val="Heading2"/>
              <w:spacing w:beforeLines="20" w:before="48" w:afterLines="20" w:after="48"/>
            </w:pPr>
            <w:r>
              <w:t>REMARKS</w:t>
            </w:r>
          </w:p>
        </w:tc>
      </w:tr>
      <w:tr w:rsidR="004D30D2">
        <w:trPr>
          <w:cantSplit/>
        </w:trPr>
        <w:tc>
          <w:tcPr>
            <w:tcW w:w="5245" w:type="dxa"/>
            <w:vMerge/>
            <w:tcBorders>
              <w:left w:val="doub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J</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F</w:t>
            </w:r>
          </w:p>
        </w:tc>
        <w:tc>
          <w:tcPr>
            <w:tcW w:w="485"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M</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A</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M</w:t>
            </w:r>
          </w:p>
        </w:tc>
        <w:tc>
          <w:tcPr>
            <w:tcW w:w="485"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J</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J</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A</w:t>
            </w:r>
          </w:p>
        </w:tc>
        <w:tc>
          <w:tcPr>
            <w:tcW w:w="485"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S</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O</w:t>
            </w:r>
          </w:p>
        </w:tc>
        <w:tc>
          <w:tcPr>
            <w:tcW w:w="484"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N</w:t>
            </w:r>
          </w:p>
        </w:tc>
        <w:tc>
          <w:tcPr>
            <w:tcW w:w="485" w:type="dxa"/>
            <w:tcBorders>
              <w:top w:val="single" w:sz="6" w:space="0" w:color="auto"/>
              <w:left w:val="single" w:sz="6" w:space="0" w:color="auto"/>
            </w:tcBorders>
            <w:shd w:val="pct10" w:color="auto" w:fill="auto"/>
          </w:tcPr>
          <w:p w:rsidR="004D30D2" w:rsidRDefault="004D30D2" w:rsidP="00BA3C09">
            <w:pPr>
              <w:tabs>
                <w:tab w:val="left" w:pos="-720"/>
              </w:tabs>
              <w:suppressAutoHyphens/>
              <w:spacing w:beforeLines="20" w:before="48" w:afterLines="20" w:after="48"/>
              <w:rPr>
                <w:rFonts w:ascii="CG Times" w:hAnsi="CG Times"/>
                <w:spacing w:val="-2"/>
                <w:sz w:val="20"/>
              </w:rPr>
            </w:pPr>
            <w:r>
              <w:rPr>
                <w:rFonts w:ascii="CG Times" w:hAnsi="CG Times"/>
                <w:spacing w:val="-2"/>
                <w:sz w:val="20"/>
              </w:rPr>
              <w:t xml:space="preserve"> D</w:t>
            </w:r>
          </w:p>
        </w:tc>
        <w:tc>
          <w:tcPr>
            <w:tcW w:w="4678" w:type="dxa"/>
            <w:vMerge/>
            <w:tcBorders>
              <w:left w:val="single" w:sz="6" w:space="0" w:color="auto"/>
              <w:right w:val="double" w:sz="6" w:space="0" w:color="auto"/>
            </w:tcBorders>
            <w:shd w:val="pct10" w:color="auto" w:fill="auto"/>
            <w:vAlign w:val="center"/>
          </w:tcPr>
          <w:p w:rsidR="004D30D2" w:rsidRDefault="004D30D2" w:rsidP="00BA3C09">
            <w:pPr>
              <w:pStyle w:val="Heading2"/>
              <w:spacing w:beforeLines="20" w:before="48" w:afterLines="20" w:after="48"/>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lang w:val="en-US"/>
              </w:rPr>
              <w:t xml:space="preserve">M1. Forward </w:t>
            </w:r>
            <w:r>
              <w:rPr>
                <w:rFonts w:ascii="Arial" w:hAnsi="Arial" w:cs="Arial"/>
                <w:sz w:val="20"/>
              </w:rPr>
              <w:t xml:space="preserve">Mooring Winches – Greasing </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lang w:val="en-US"/>
              </w:rPr>
              <w:t xml:space="preserve">M2. Forward </w:t>
            </w:r>
            <w:r>
              <w:rPr>
                <w:rFonts w:ascii="Arial" w:hAnsi="Arial" w:cs="Arial"/>
                <w:sz w:val="20"/>
              </w:rPr>
              <w:t>Mooring Ropes – Visual Inspection</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M3. Guillotine &amp; Cable Stoppers – Greasing</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M4. Hawse Pipe Rollers – Greasing</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lang w:val="en-US"/>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lang w:val="en-US"/>
              </w:rPr>
            </w:pPr>
            <w:r>
              <w:rPr>
                <w:rFonts w:ascii="Arial" w:hAnsi="Arial" w:cs="Arial"/>
                <w:sz w:val="20"/>
              </w:rPr>
              <w:t>M5. Aft Mooring Winches – Greasing</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M6. Aft Mooring Ropes – Visual inspection</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M7. Crane – Greasing &amp; Visual Inspection</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M8. Funnel Deck Steel Doors – Hinges &amp; Dogs</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M9. Deck Air Connections – Inspect &amp; Grease</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lang w:val="en-US"/>
              </w:rPr>
            </w:pPr>
            <w:r>
              <w:rPr>
                <w:rFonts w:ascii="Arial" w:hAnsi="Arial" w:cs="Arial"/>
                <w:sz w:val="20"/>
                <w:lang w:val="en-US"/>
              </w:rPr>
              <w:t>M10. Main Deck Forward Steel Door – Hinges &amp; Dogs</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M11. Starboard Gangway – Greasing &amp; Visual Inspect.</w:t>
            </w:r>
            <w:r w:rsidR="00F81784">
              <w:rPr>
                <w:rFonts w:ascii="Arial" w:hAnsi="Arial" w:cs="Arial"/>
                <w:sz w:val="20"/>
              </w:rPr>
              <w:t>*</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lang w:val="en-US"/>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M12. Port Gangway – Greasing &amp; Visual Inspection</w:t>
            </w:r>
            <w:r w:rsidR="00F81784">
              <w:rPr>
                <w:rFonts w:ascii="Arial" w:hAnsi="Arial" w:cs="Arial"/>
                <w:sz w:val="20"/>
              </w:rPr>
              <w:t>*</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lang w:val="en-US"/>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2952FA">
            <w:pPr>
              <w:spacing w:beforeLines="20" w:before="48" w:afterLines="20" w:after="48"/>
              <w:ind w:right="-120"/>
              <w:rPr>
                <w:rFonts w:ascii="Arial" w:hAnsi="Arial" w:cs="Arial"/>
                <w:sz w:val="20"/>
              </w:rPr>
            </w:pPr>
            <w:r>
              <w:rPr>
                <w:rFonts w:ascii="Arial" w:hAnsi="Arial" w:cs="Arial"/>
                <w:sz w:val="20"/>
              </w:rPr>
              <w:t>M13. Starboard Pontoon – Greasing &amp; Visual Inspection</w:t>
            </w:r>
            <w:r w:rsidR="00F81784">
              <w:rPr>
                <w:rFonts w:ascii="Arial" w:hAnsi="Arial" w:cs="Arial"/>
                <w:sz w:val="20"/>
              </w:rPr>
              <w:t>*</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M14. Port Pontoon – Greasing &amp; Visual Inspection</w:t>
            </w:r>
            <w:r w:rsidR="00F81784">
              <w:rPr>
                <w:rFonts w:ascii="Arial" w:hAnsi="Arial" w:cs="Arial"/>
                <w:sz w:val="20"/>
              </w:rPr>
              <w:t>*</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M15. A Deck Aft Steel Doors’ Hinges &amp; Dogs</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 xml:space="preserve">M16. B Deck Gangway Shell Door Starboard – Greasing </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 xml:space="preserve">M17. B </w:t>
            </w:r>
            <w:smartTag w:uri="urn:schemas-microsoft-com:office:smarttags" w:element="place">
              <w:smartTag w:uri="urn:schemas-microsoft-com:office:smarttags" w:element="PlaceName">
                <w:r>
                  <w:rPr>
                    <w:rFonts w:ascii="Arial" w:hAnsi="Arial" w:cs="Arial"/>
                    <w:sz w:val="20"/>
                  </w:rPr>
                  <w:t>Deck</w:t>
                </w:r>
              </w:smartTag>
              <w:r>
                <w:rPr>
                  <w:rFonts w:ascii="Arial" w:hAnsi="Arial" w:cs="Arial"/>
                  <w:sz w:val="20"/>
                </w:rPr>
                <w:t xml:space="preserve"> </w:t>
              </w:r>
              <w:smartTag w:uri="urn:schemas-microsoft-com:office:smarttags" w:element="PlaceName">
                <w:r>
                  <w:rPr>
                    <w:rFonts w:ascii="Arial" w:hAnsi="Arial" w:cs="Arial"/>
                    <w:sz w:val="20"/>
                  </w:rPr>
                  <w:t>Gangway</w:t>
                </w:r>
              </w:smartTag>
              <w:r>
                <w:rPr>
                  <w:rFonts w:ascii="Arial" w:hAnsi="Arial" w:cs="Arial"/>
                  <w:sz w:val="20"/>
                </w:rPr>
                <w:t xml:space="preserve"> </w:t>
              </w:r>
              <w:smartTag w:uri="urn:schemas-microsoft-com:office:smarttags" w:element="PlaceName">
                <w:r>
                  <w:rPr>
                    <w:rFonts w:ascii="Arial" w:hAnsi="Arial" w:cs="Arial"/>
                    <w:sz w:val="20"/>
                  </w:rPr>
                  <w:t>Shell</w:t>
                </w:r>
              </w:smartTag>
              <w:r>
                <w:rPr>
                  <w:rFonts w:ascii="Arial" w:hAnsi="Arial" w:cs="Arial"/>
                  <w:sz w:val="20"/>
                </w:rPr>
                <w:t xml:space="preserve"> </w:t>
              </w:r>
              <w:smartTag w:uri="urn:schemas-microsoft-com:office:smarttags" w:element="PlaceName">
                <w:r>
                  <w:rPr>
                    <w:rFonts w:ascii="Arial" w:hAnsi="Arial" w:cs="Arial"/>
                    <w:sz w:val="20"/>
                  </w:rPr>
                  <w:t>Door</w:t>
                </w:r>
              </w:smartTag>
              <w:r>
                <w:rPr>
                  <w:rFonts w:ascii="Arial" w:hAnsi="Arial" w:cs="Arial"/>
                  <w:sz w:val="20"/>
                </w:rPr>
                <w:t xml:space="preserve"> </w:t>
              </w:r>
              <w:smartTag w:uri="urn:schemas-microsoft-com:office:smarttags" w:element="PlaceType">
                <w:r>
                  <w:rPr>
                    <w:rFonts w:ascii="Arial" w:hAnsi="Arial" w:cs="Arial"/>
                    <w:sz w:val="20"/>
                  </w:rPr>
                  <w:t>Port</w:t>
                </w:r>
              </w:smartTag>
            </w:smartTag>
            <w:r>
              <w:rPr>
                <w:rFonts w:ascii="Arial" w:hAnsi="Arial" w:cs="Arial"/>
                <w:sz w:val="20"/>
              </w:rPr>
              <w:t xml:space="preserve"> – Greasing</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 xml:space="preserve">M18. B Deck Provision Shell Door Starboard – Greasing </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 xml:space="preserve">M19. B </w:t>
            </w:r>
            <w:smartTag w:uri="urn:schemas-microsoft-com:office:smarttags" w:element="place">
              <w:smartTag w:uri="urn:schemas-microsoft-com:office:smarttags" w:element="PlaceName">
                <w:r>
                  <w:rPr>
                    <w:rFonts w:ascii="Arial" w:hAnsi="Arial" w:cs="Arial"/>
                    <w:sz w:val="20"/>
                  </w:rPr>
                  <w:t>Deck</w:t>
                </w:r>
              </w:smartTag>
              <w:r>
                <w:rPr>
                  <w:rFonts w:ascii="Arial" w:hAnsi="Arial" w:cs="Arial"/>
                  <w:sz w:val="20"/>
                </w:rPr>
                <w:t xml:space="preserve"> </w:t>
              </w:r>
              <w:smartTag w:uri="urn:schemas-microsoft-com:office:smarttags" w:element="PlaceName">
                <w:r>
                  <w:rPr>
                    <w:rFonts w:ascii="Arial" w:hAnsi="Arial" w:cs="Arial"/>
                    <w:sz w:val="20"/>
                  </w:rPr>
                  <w:t>Provision</w:t>
                </w:r>
              </w:smartTag>
              <w:r>
                <w:rPr>
                  <w:rFonts w:ascii="Arial" w:hAnsi="Arial" w:cs="Arial"/>
                  <w:sz w:val="20"/>
                </w:rPr>
                <w:t xml:space="preserve"> </w:t>
              </w:r>
              <w:smartTag w:uri="urn:schemas-microsoft-com:office:smarttags" w:element="PlaceName">
                <w:r>
                  <w:rPr>
                    <w:rFonts w:ascii="Arial" w:hAnsi="Arial" w:cs="Arial"/>
                    <w:sz w:val="20"/>
                  </w:rPr>
                  <w:t>Shell</w:t>
                </w:r>
              </w:smartTag>
              <w:r>
                <w:rPr>
                  <w:rFonts w:ascii="Arial" w:hAnsi="Arial" w:cs="Arial"/>
                  <w:sz w:val="20"/>
                </w:rPr>
                <w:t xml:space="preserve"> </w:t>
              </w:r>
              <w:smartTag w:uri="urn:schemas-microsoft-com:office:smarttags" w:element="PlaceName">
                <w:r>
                  <w:rPr>
                    <w:rFonts w:ascii="Arial" w:hAnsi="Arial" w:cs="Arial"/>
                    <w:sz w:val="20"/>
                  </w:rPr>
                  <w:t>Door</w:t>
                </w:r>
              </w:smartTag>
              <w:r>
                <w:rPr>
                  <w:rFonts w:ascii="Arial" w:hAnsi="Arial" w:cs="Arial"/>
                  <w:sz w:val="20"/>
                </w:rPr>
                <w:t xml:space="preserve"> </w:t>
              </w:r>
              <w:smartTag w:uri="urn:schemas-microsoft-com:office:smarttags" w:element="PlaceType">
                <w:r>
                  <w:rPr>
                    <w:rFonts w:ascii="Arial" w:hAnsi="Arial" w:cs="Arial"/>
                    <w:sz w:val="20"/>
                  </w:rPr>
                  <w:t>Port</w:t>
                </w:r>
              </w:smartTag>
            </w:smartTag>
            <w:r>
              <w:rPr>
                <w:rFonts w:ascii="Arial" w:hAnsi="Arial" w:cs="Arial"/>
                <w:sz w:val="20"/>
              </w:rPr>
              <w:t xml:space="preserve"> – Greasing </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 xml:space="preserve">M20. Fresh Water Bunkering Hoses – Chlorination </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M21. Aft Stbd. Crane – Greasing &amp; Visual Inspection</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tc>
          <w:tcPr>
            <w:tcW w:w="5245" w:type="dxa"/>
            <w:tcBorders>
              <w:top w:val="single" w:sz="6" w:space="0" w:color="auto"/>
              <w:left w:val="doub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t>M22. Aft Port Crane – Greasing &amp; Visual Inspection</w:t>
            </w: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4D30D2" w:rsidTr="00E02A69">
        <w:tc>
          <w:tcPr>
            <w:tcW w:w="5245" w:type="dxa"/>
            <w:tcBorders>
              <w:top w:val="single" w:sz="6" w:space="0" w:color="auto"/>
              <w:left w:val="double" w:sz="6" w:space="0" w:color="auto"/>
              <w:bottom w:val="single" w:sz="6" w:space="0" w:color="auto"/>
            </w:tcBorders>
            <w:vAlign w:val="center"/>
          </w:tcPr>
          <w:p w:rsidR="004D30D2" w:rsidRDefault="004D30D2" w:rsidP="00BA3C09">
            <w:pPr>
              <w:spacing w:beforeLines="20" w:before="48" w:afterLines="20" w:after="48"/>
              <w:rPr>
                <w:rFonts w:ascii="Arial" w:hAnsi="Arial" w:cs="Arial"/>
                <w:sz w:val="20"/>
              </w:rPr>
            </w:pPr>
            <w:r>
              <w:rPr>
                <w:rFonts w:ascii="Arial" w:hAnsi="Arial" w:cs="Arial"/>
                <w:sz w:val="20"/>
              </w:rPr>
              <w:lastRenderedPageBreak/>
              <w:t>M23. Bridge Window Protections – Greasing &amp; Actuation</w:t>
            </w: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single" w:sz="6" w:space="0" w:color="auto"/>
            </w:tcBorders>
            <w:vAlign w:val="center"/>
          </w:tcPr>
          <w:p w:rsidR="004D30D2" w:rsidRDefault="004D30D2"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bottom w:val="single" w:sz="6" w:space="0" w:color="auto"/>
              <w:right w:val="double" w:sz="6" w:space="0" w:color="auto"/>
            </w:tcBorders>
            <w:vAlign w:val="center"/>
          </w:tcPr>
          <w:p w:rsidR="004D30D2" w:rsidRDefault="004D30D2" w:rsidP="00BA3C09">
            <w:pPr>
              <w:tabs>
                <w:tab w:val="left" w:pos="-720"/>
              </w:tabs>
              <w:suppressAutoHyphens/>
              <w:spacing w:beforeLines="20" w:before="48" w:afterLines="20" w:after="48"/>
              <w:rPr>
                <w:rFonts w:ascii="Arial" w:hAnsi="Arial" w:cs="Arial"/>
                <w:spacing w:val="-2"/>
                <w:sz w:val="20"/>
              </w:rPr>
            </w:pPr>
          </w:p>
        </w:tc>
      </w:tr>
      <w:tr w:rsidR="00F81784">
        <w:tc>
          <w:tcPr>
            <w:tcW w:w="5245" w:type="dxa"/>
            <w:tcBorders>
              <w:top w:val="single" w:sz="6" w:space="0" w:color="auto"/>
              <w:left w:val="double" w:sz="6" w:space="0" w:color="auto"/>
              <w:bottom w:val="double" w:sz="6" w:space="0" w:color="auto"/>
            </w:tcBorders>
            <w:vAlign w:val="center"/>
          </w:tcPr>
          <w:p w:rsidR="00F81784" w:rsidRDefault="00F81784" w:rsidP="002952FA">
            <w:pPr>
              <w:spacing w:beforeLines="20" w:before="48" w:afterLines="20" w:after="48"/>
              <w:jc w:val="both"/>
              <w:rPr>
                <w:rFonts w:ascii="Arial" w:hAnsi="Arial" w:cs="Arial"/>
                <w:sz w:val="20"/>
              </w:rPr>
            </w:pPr>
            <w:r>
              <w:rPr>
                <w:rFonts w:ascii="Arial" w:hAnsi="Arial" w:cs="Arial"/>
                <w:sz w:val="20"/>
              </w:rPr>
              <w:t>*FOM312</w:t>
            </w:r>
            <w:r w:rsidRPr="00E02A69">
              <w:rPr>
                <w:rFonts w:ascii="Arial" w:hAnsi="Arial" w:cs="Arial"/>
                <w:sz w:val="20"/>
              </w:rPr>
              <w:t xml:space="preserve"> complete and in good order,</w:t>
            </w:r>
            <w:r w:rsidR="002952FA">
              <w:rPr>
                <w:rFonts w:ascii="Arial" w:hAnsi="Arial" w:cs="Arial"/>
                <w:sz w:val="20"/>
              </w:rPr>
              <w:t xml:space="preserve"> </w:t>
            </w:r>
            <w:r w:rsidRPr="00E02A69">
              <w:rPr>
                <w:rFonts w:ascii="Arial" w:hAnsi="Arial" w:cs="Arial"/>
                <w:sz w:val="20"/>
              </w:rPr>
              <w:t>as per manufacturers’ instructions,</w:t>
            </w:r>
            <w:r>
              <w:rPr>
                <w:rFonts w:ascii="Arial" w:hAnsi="Arial" w:cs="Arial"/>
                <w:sz w:val="20"/>
              </w:rPr>
              <w:t xml:space="preserve">and </w:t>
            </w:r>
            <w:r w:rsidRPr="00E02A69">
              <w:rPr>
                <w:rFonts w:ascii="Arial" w:hAnsi="Arial" w:cs="Arial"/>
                <w:sz w:val="20"/>
              </w:rPr>
              <w:t>no bent stanchions</w:t>
            </w:r>
            <w:r>
              <w:rPr>
                <w:rFonts w:ascii="Arial" w:hAnsi="Arial" w:cs="Arial"/>
                <w:sz w:val="20"/>
              </w:rPr>
              <w:t xml:space="preserve">, </w:t>
            </w:r>
            <w:r w:rsidRPr="00E02A69">
              <w:rPr>
                <w:rFonts w:ascii="Arial" w:hAnsi="Arial" w:cs="Arial"/>
                <w:sz w:val="20"/>
              </w:rPr>
              <w:t>no worn guard ropes</w:t>
            </w:r>
            <w:r>
              <w:rPr>
                <w:rFonts w:ascii="Arial" w:hAnsi="Arial" w:cs="Arial"/>
                <w:sz w:val="20"/>
              </w:rPr>
              <w:t xml:space="preserve">, </w:t>
            </w:r>
            <w:r w:rsidRPr="00E02A69">
              <w:rPr>
                <w:rFonts w:ascii="Arial" w:hAnsi="Arial" w:cs="Arial"/>
                <w:sz w:val="20"/>
              </w:rPr>
              <w:t>free moving parts and appropriately greased</w:t>
            </w:r>
            <w:r>
              <w:rPr>
                <w:rFonts w:ascii="Arial" w:hAnsi="Arial" w:cs="Arial"/>
                <w:sz w:val="20"/>
              </w:rPr>
              <w:t xml:space="preserve">, </w:t>
            </w:r>
            <w:r w:rsidRPr="00E02A69">
              <w:rPr>
                <w:rFonts w:ascii="Arial" w:hAnsi="Arial" w:cs="Arial"/>
                <w:sz w:val="20"/>
              </w:rPr>
              <w:t>good condition of wires and lifting equipment</w:t>
            </w:r>
            <w:r>
              <w:rPr>
                <w:rFonts w:ascii="Arial" w:hAnsi="Arial" w:cs="Arial"/>
                <w:sz w:val="20"/>
              </w:rPr>
              <w:t xml:space="preserve">, </w:t>
            </w:r>
            <w:r w:rsidRPr="00E02A69">
              <w:rPr>
                <w:rFonts w:ascii="Arial" w:hAnsi="Arial" w:cs="Arial"/>
                <w:sz w:val="20"/>
              </w:rPr>
              <w:t xml:space="preserve"> no wastage, deformation or fractures</w:t>
            </w: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4"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85" w:type="dxa"/>
            <w:tcBorders>
              <w:top w:val="single" w:sz="6" w:space="0" w:color="auto"/>
              <w:left w:val="single" w:sz="6" w:space="0" w:color="auto"/>
              <w:bottom w:val="double" w:sz="6" w:space="0" w:color="auto"/>
            </w:tcBorders>
            <w:vAlign w:val="center"/>
          </w:tcPr>
          <w:p w:rsidR="00F81784" w:rsidRDefault="00F81784" w:rsidP="00BA3C09">
            <w:pPr>
              <w:tabs>
                <w:tab w:val="left" w:pos="-720"/>
              </w:tabs>
              <w:suppressAutoHyphens/>
              <w:spacing w:beforeLines="20" w:before="48" w:afterLines="20" w:after="48"/>
              <w:jc w:val="center"/>
              <w:rPr>
                <w:rFonts w:ascii="Arial" w:hAnsi="Arial" w:cs="Arial"/>
                <w:spacing w:val="-2"/>
                <w:sz w:val="20"/>
              </w:rPr>
            </w:pPr>
          </w:p>
        </w:tc>
        <w:tc>
          <w:tcPr>
            <w:tcW w:w="4678" w:type="dxa"/>
            <w:tcBorders>
              <w:top w:val="single" w:sz="6" w:space="0" w:color="auto"/>
              <w:left w:val="single" w:sz="6" w:space="0" w:color="auto"/>
              <w:bottom w:val="double" w:sz="6" w:space="0" w:color="auto"/>
              <w:right w:val="double" w:sz="6" w:space="0" w:color="auto"/>
            </w:tcBorders>
            <w:vAlign w:val="center"/>
          </w:tcPr>
          <w:p w:rsidR="00F81784" w:rsidRDefault="00F81784" w:rsidP="00BA3C09">
            <w:pPr>
              <w:tabs>
                <w:tab w:val="left" w:pos="-720"/>
              </w:tabs>
              <w:suppressAutoHyphens/>
              <w:spacing w:beforeLines="20" w:before="48" w:afterLines="20" w:after="48"/>
              <w:rPr>
                <w:rFonts w:ascii="Arial" w:hAnsi="Arial" w:cs="Arial"/>
                <w:spacing w:val="-2"/>
                <w:sz w:val="20"/>
              </w:rPr>
            </w:pPr>
            <w:r>
              <w:rPr>
                <w:rFonts w:ascii="Arial" w:hAnsi="Arial" w:cs="Arial"/>
                <w:spacing w:val="-2"/>
                <w:sz w:val="20"/>
              </w:rPr>
              <w:t>Competent person</w:t>
            </w:r>
          </w:p>
        </w:tc>
      </w:tr>
    </w:tbl>
    <w:p w:rsidR="004D30D2" w:rsidRDefault="004D30D2">
      <w:pPr>
        <w:tabs>
          <w:tab w:val="center" w:pos="7853"/>
        </w:tabs>
        <w:suppressAutoHyphens/>
        <w:jc w:val="both"/>
        <w:rPr>
          <w:rFonts w:ascii="CG Times" w:hAnsi="CG Times"/>
          <w:spacing w:val="-2"/>
          <w:sz w:val="20"/>
        </w:rPr>
      </w:pPr>
      <w:r>
        <w:rPr>
          <w:rFonts w:ascii="CG Times" w:hAnsi="CG Times"/>
          <w:b/>
          <w:spacing w:val="-2"/>
          <w:sz w:val="20"/>
        </w:rPr>
        <w:br w:type="page"/>
      </w:r>
      <w:r>
        <w:rPr>
          <w:rFonts w:ascii="CG Times" w:hAnsi="CG Times"/>
          <w:b/>
          <w:spacing w:val="-2"/>
          <w:sz w:val="20"/>
        </w:rPr>
        <w:lastRenderedPageBreak/>
        <w:tab/>
      </w: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4D30D2">
        <w:trPr>
          <w:cantSplit/>
        </w:trPr>
        <w:tc>
          <w:tcPr>
            <w:tcW w:w="4069" w:type="dxa"/>
            <w:vMerge w:val="restart"/>
            <w:tcBorders>
              <w:top w:val="double" w:sz="6" w:space="0" w:color="auto"/>
              <w:left w:val="double" w:sz="6" w:space="0" w:color="auto"/>
            </w:tcBorders>
            <w:shd w:val="pct10" w:color="auto" w:fill="auto"/>
            <w:vAlign w:val="center"/>
          </w:tcPr>
          <w:p w:rsidR="004D30D2" w:rsidRDefault="004D30D2">
            <w:pPr>
              <w:tabs>
                <w:tab w:val="left" w:pos="-720"/>
              </w:tabs>
              <w:suppressAutoHyphens/>
              <w:spacing w:before="90"/>
              <w:rPr>
                <w:rFonts w:ascii="CG Times" w:hAnsi="CG Times"/>
                <w:b/>
                <w:spacing w:val="-2"/>
                <w:sz w:val="20"/>
              </w:rPr>
            </w:pP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fldChar w:fldCharType="end"/>
            </w:r>
            <w:r>
              <w:rPr>
                <w:rFonts w:ascii="CG Times" w:hAnsi="CG Times"/>
                <w:b/>
                <w:spacing w:val="-2"/>
                <w:sz w:val="20"/>
              </w:rPr>
              <w:t>QUARTERLY ITEMS</w:t>
            </w:r>
          </w:p>
        </w:tc>
        <w:tc>
          <w:tcPr>
            <w:tcW w:w="5688" w:type="dxa"/>
            <w:gridSpan w:val="12"/>
            <w:tcBorders>
              <w:top w:val="double" w:sz="6" w:space="0" w:color="auto"/>
              <w:left w:val="single" w:sz="6" w:space="0" w:color="auto"/>
            </w:tcBorders>
            <w:shd w:val="pct10" w:color="auto" w:fill="auto"/>
          </w:tcPr>
          <w:p w:rsidR="004D30D2" w:rsidRDefault="004D30D2">
            <w:pPr>
              <w:tabs>
                <w:tab w:val="center" w:pos="2734"/>
              </w:tabs>
              <w:suppressAutoHyphens/>
              <w:spacing w:before="90" w:after="54"/>
              <w:rPr>
                <w:rFonts w:ascii="CG Times" w:hAnsi="CG Times"/>
                <w:b/>
                <w:spacing w:val="-2"/>
                <w:sz w:val="20"/>
              </w:rPr>
            </w:pPr>
            <w:r>
              <w:rPr>
                <w:rFonts w:ascii="CG Times" w:hAnsi="CG Times"/>
                <w:b/>
                <w:spacing w:val="-2"/>
                <w:sz w:val="20"/>
              </w:rPr>
              <w:tab/>
              <w:t>Year:</w:t>
            </w:r>
          </w:p>
        </w:tc>
        <w:tc>
          <w:tcPr>
            <w:tcW w:w="5948" w:type="dxa"/>
            <w:vMerge w:val="restart"/>
            <w:tcBorders>
              <w:top w:val="double" w:sz="6" w:space="0" w:color="auto"/>
              <w:left w:val="single" w:sz="6" w:space="0" w:color="auto"/>
              <w:right w:val="double" w:sz="6" w:space="0" w:color="auto"/>
            </w:tcBorders>
            <w:shd w:val="pct10" w:color="auto" w:fill="auto"/>
            <w:vAlign w:val="center"/>
          </w:tcPr>
          <w:p w:rsidR="004D30D2" w:rsidRDefault="004D30D2">
            <w:pPr>
              <w:pStyle w:val="Heading2"/>
              <w:tabs>
                <w:tab w:val="clear" w:pos="2972"/>
                <w:tab w:val="center" w:pos="2853"/>
              </w:tabs>
            </w:pPr>
            <w:r>
              <w:t>REMARKS</w:t>
            </w:r>
          </w:p>
        </w:tc>
      </w:tr>
      <w:tr w:rsidR="004D30D2">
        <w:trPr>
          <w:cantSplit/>
        </w:trPr>
        <w:tc>
          <w:tcPr>
            <w:tcW w:w="4069" w:type="dxa"/>
            <w:vMerge/>
            <w:tcBorders>
              <w:left w:val="doub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F</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M</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A</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M</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A</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S</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O</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N</w:t>
            </w:r>
          </w:p>
        </w:tc>
        <w:tc>
          <w:tcPr>
            <w:tcW w:w="474" w:type="dxa"/>
            <w:tcBorders>
              <w:top w:val="single" w:sz="6" w:space="0" w:color="auto"/>
              <w:left w:val="sing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r>
              <w:rPr>
                <w:rFonts w:ascii="CG Times" w:hAnsi="CG Times"/>
                <w:spacing w:val="-2"/>
                <w:sz w:val="20"/>
              </w:rPr>
              <w:t xml:space="preserve"> D</w:t>
            </w:r>
          </w:p>
        </w:tc>
        <w:tc>
          <w:tcPr>
            <w:tcW w:w="5948" w:type="dxa"/>
            <w:vMerge/>
            <w:tcBorders>
              <w:left w:val="single" w:sz="6" w:space="0" w:color="auto"/>
              <w:right w:val="double" w:sz="6" w:space="0" w:color="auto"/>
            </w:tcBorders>
            <w:shd w:val="pct10" w:color="auto" w:fill="auto"/>
          </w:tcPr>
          <w:p w:rsidR="004D30D2" w:rsidRDefault="004D30D2">
            <w:pPr>
              <w:tabs>
                <w:tab w:val="left" w:pos="-720"/>
              </w:tabs>
              <w:suppressAutoHyphens/>
              <w:spacing w:before="90" w:after="54"/>
              <w:rPr>
                <w:rFonts w:ascii="CG Times" w:hAnsi="CG Times"/>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rPr>
            </w:pPr>
            <w:r>
              <w:rPr>
                <w:rFonts w:ascii="Arial" w:hAnsi="Arial" w:cs="Arial"/>
                <w:sz w:val="20"/>
              </w:rPr>
              <w:t>Q1. Dry Tank 1201 Starboard</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rPr>
            </w:pPr>
            <w:r>
              <w:rPr>
                <w:rFonts w:ascii="Arial" w:hAnsi="Arial" w:cs="Arial"/>
                <w:sz w:val="20"/>
              </w:rPr>
              <w:t>Q2. Dry Tank 1201 Port</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rPr>
            </w:pPr>
            <w:r>
              <w:rPr>
                <w:rFonts w:ascii="Arial" w:hAnsi="Arial" w:cs="Arial"/>
                <w:sz w:val="20"/>
              </w:rPr>
              <w:t>Q3. Dry Tank 1202 Starboard</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rPr>
            </w:pPr>
            <w:r>
              <w:rPr>
                <w:rFonts w:ascii="Arial" w:hAnsi="Arial" w:cs="Arial"/>
                <w:sz w:val="20"/>
              </w:rPr>
              <w:t>Q4. Dry Tank 1202 Port</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rPr>
            </w:pPr>
            <w:r>
              <w:rPr>
                <w:rFonts w:ascii="Arial" w:hAnsi="Arial" w:cs="Arial"/>
                <w:sz w:val="20"/>
              </w:rPr>
              <w:t>Q5. Dry Tank 1203 Centre</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rPr>
            </w:pPr>
            <w:r>
              <w:rPr>
                <w:rFonts w:ascii="Arial" w:hAnsi="Arial" w:cs="Arial"/>
                <w:sz w:val="20"/>
              </w:rPr>
              <w:t>Q6. Dry Tank 1204 Centre</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9E0081">
            <w:pPr>
              <w:rPr>
                <w:rFonts w:ascii="Arial" w:hAnsi="Arial" w:cs="Arial"/>
                <w:sz w:val="20"/>
              </w:rPr>
            </w:pPr>
            <w:r>
              <w:rPr>
                <w:rFonts w:ascii="Arial" w:hAnsi="Arial" w:cs="Arial"/>
                <w:sz w:val="20"/>
              </w:rPr>
              <w:t>Q7</w:t>
            </w:r>
            <w:r w:rsidR="004D30D2">
              <w:rPr>
                <w:rFonts w:ascii="Arial" w:hAnsi="Arial" w:cs="Arial"/>
                <w:sz w:val="20"/>
              </w:rPr>
              <w:t>. Log Transducer</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r>
              <w:rPr>
                <w:rFonts w:ascii="Arial" w:hAnsi="Arial" w:cs="Arial"/>
                <w:sz w:val="20"/>
              </w:rPr>
              <w:t>Q</w:t>
            </w:r>
            <w:r w:rsidR="009E0081">
              <w:rPr>
                <w:rFonts w:ascii="Arial" w:hAnsi="Arial" w:cs="Arial"/>
                <w:sz w:val="20"/>
              </w:rPr>
              <w:t>8</w:t>
            </w:r>
            <w:r>
              <w:rPr>
                <w:rFonts w:ascii="Arial" w:hAnsi="Arial" w:cs="Arial"/>
                <w:sz w:val="20"/>
              </w:rPr>
              <w:t>. Dry Tank 1206 Starboard</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r>
              <w:rPr>
                <w:rFonts w:ascii="Arial" w:hAnsi="Arial" w:cs="Arial"/>
                <w:sz w:val="20"/>
              </w:rPr>
              <w:t>Q</w:t>
            </w:r>
            <w:r w:rsidR="009E0081">
              <w:rPr>
                <w:rFonts w:ascii="Arial" w:hAnsi="Arial" w:cs="Arial"/>
                <w:sz w:val="20"/>
              </w:rPr>
              <w:t>9</w:t>
            </w:r>
            <w:r>
              <w:rPr>
                <w:rFonts w:ascii="Arial" w:hAnsi="Arial" w:cs="Arial"/>
                <w:sz w:val="20"/>
              </w:rPr>
              <w:t>. Dry Tank 1207 Port</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r>
              <w:rPr>
                <w:rFonts w:ascii="Arial" w:hAnsi="Arial" w:cs="Arial"/>
                <w:sz w:val="20"/>
              </w:rPr>
              <w:t>Q</w:t>
            </w:r>
            <w:r w:rsidR="009E0081">
              <w:rPr>
                <w:rFonts w:ascii="Arial" w:hAnsi="Arial" w:cs="Arial"/>
                <w:sz w:val="20"/>
              </w:rPr>
              <w:t>10</w:t>
            </w:r>
            <w:r>
              <w:rPr>
                <w:rFonts w:ascii="Arial" w:hAnsi="Arial" w:cs="Arial"/>
                <w:sz w:val="20"/>
              </w:rPr>
              <w:t>. Dry Tank 3015 Starboard</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9E0081">
            <w:pPr>
              <w:tabs>
                <w:tab w:val="left" w:pos="-720"/>
              </w:tabs>
              <w:suppressAutoHyphens/>
              <w:spacing w:before="90" w:after="54"/>
              <w:rPr>
                <w:rFonts w:ascii="Arial" w:hAnsi="Arial" w:cs="Arial"/>
                <w:spacing w:val="-2"/>
                <w:sz w:val="20"/>
              </w:rPr>
            </w:pPr>
            <w:r>
              <w:rPr>
                <w:rFonts w:ascii="Arial" w:hAnsi="Arial" w:cs="Arial"/>
                <w:sz w:val="20"/>
              </w:rPr>
              <w:t>Q11</w:t>
            </w:r>
            <w:r w:rsidR="004D30D2">
              <w:rPr>
                <w:rFonts w:ascii="Arial" w:hAnsi="Arial" w:cs="Arial"/>
                <w:sz w:val="20"/>
              </w:rPr>
              <w:t>. Dry Tank 3015 Port</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lang w:val="en-US"/>
              </w:rPr>
            </w:pPr>
            <w:r>
              <w:rPr>
                <w:rFonts w:ascii="Arial" w:hAnsi="Arial" w:cs="Arial"/>
                <w:sz w:val="20"/>
                <w:lang w:val="en-US"/>
              </w:rPr>
              <w:t>Q</w:t>
            </w:r>
            <w:r w:rsidR="009E0081">
              <w:rPr>
                <w:rFonts w:ascii="Arial" w:hAnsi="Arial" w:cs="Arial"/>
                <w:sz w:val="20"/>
                <w:lang w:val="en-US"/>
              </w:rPr>
              <w:t>12</w:t>
            </w:r>
            <w:r>
              <w:rPr>
                <w:rFonts w:ascii="Arial" w:hAnsi="Arial" w:cs="Arial"/>
                <w:sz w:val="20"/>
                <w:lang w:val="en-US"/>
              </w:rPr>
              <w:t>. Chain Locker Starboard</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lang w:val="fr-FR"/>
              </w:rPr>
            </w:pPr>
            <w:r>
              <w:rPr>
                <w:rFonts w:ascii="Arial" w:hAnsi="Arial" w:cs="Arial"/>
                <w:sz w:val="20"/>
                <w:lang w:val="fr-FR"/>
              </w:rPr>
              <w:t>Q</w:t>
            </w:r>
            <w:r w:rsidR="009E0081">
              <w:rPr>
                <w:rFonts w:ascii="Arial" w:hAnsi="Arial" w:cs="Arial"/>
                <w:sz w:val="20"/>
                <w:lang w:val="fr-FR"/>
              </w:rPr>
              <w:t>13</w:t>
            </w:r>
            <w:r>
              <w:rPr>
                <w:rFonts w:ascii="Arial" w:hAnsi="Arial" w:cs="Arial"/>
                <w:sz w:val="20"/>
                <w:lang w:val="fr-FR"/>
              </w:rPr>
              <w:t>. Chain Locker Port</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fr-FR"/>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fr-FR"/>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lang w:val="en-US"/>
              </w:rPr>
            </w:pPr>
            <w:r>
              <w:rPr>
                <w:rFonts w:ascii="Arial" w:hAnsi="Arial" w:cs="Arial"/>
                <w:sz w:val="20"/>
                <w:lang w:val="en-US"/>
              </w:rPr>
              <w:t>Q</w:t>
            </w:r>
            <w:r w:rsidR="009E0081">
              <w:rPr>
                <w:rFonts w:ascii="Arial" w:hAnsi="Arial" w:cs="Arial"/>
                <w:sz w:val="20"/>
                <w:lang w:val="en-US"/>
              </w:rPr>
              <w:t>14</w:t>
            </w:r>
            <w:r>
              <w:rPr>
                <w:rFonts w:ascii="Arial" w:hAnsi="Arial" w:cs="Arial"/>
                <w:sz w:val="20"/>
                <w:lang w:val="en-US"/>
              </w:rPr>
              <w:t xml:space="preserve">. Fwd Roller Leads &amp; Bitts – Greasing </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lang w:val="en-US"/>
              </w:rPr>
            </w:pPr>
            <w:r>
              <w:rPr>
                <w:rFonts w:ascii="Arial" w:hAnsi="Arial" w:cs="Arial"/>
                <w:sz w:val="20"/>
                <w:lang w:val="en-US"/>
              </w:rPr>
              <w:t>Q</w:t>
            </w:r>
            <w:r w:rsidR="009E0081">
              <w:rPr>
                <w:rFonts w:ascii="Arial" w:hAnsi="Arial" w:cs="Arial"/>
                <w:sz w:val="20"/>
                <w:lang w:val="en-US"/>
              </w:rPr>
              <w:t>15</w:t>
            </w:r>
            <w:r>
              <w:rPr>
                <w:rFonts w:ascii="Arial" w:hAnsi="Arial" w:cs="Arial"/>
                <w:sz w:val="20"/>
                <w:lang w:val="en-US"/>
              </w:rPr>
              <w:t>. Aft Roller Leads &amp; Bitts – Greasing</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tc>
          <w:tcPr>
            <w:tcW w:w="4069" w:type="dxa"/>
            <w:tcBorders>
              <w:top w:val="single" w:sz="6" w:space="0" w:color="auto"/>
              <w:left w:val="double" w:sz="6" w:space="0" w:color="auto"/>
            </w:tcBorders>
            <w:vAlign w:val="center"/>
          </w:tcPr>
          <w:p w:rsidR="004D30D2" w:rsidRDefault="004D30D2">
            <w:pPr>
              <w:rPr>
                <w:rFonts w:ascii="Arial" w:hAnsi="Arial" w:cs="Arial"/>
                <w:sz w:val="20"/>
                <w:lang w:val="en-US"/>
              </w:rPr>
            </w:pPr>
            <w:r>
              <w:rPr>
                <w:rFonts w:ascii="Arial" w:hAnsi="Arial" w:cs="Arial"/>
                <w:sz w:val="20"/>
                <w:lang w:val="en-US"/>
              </w:rPr>
              <w:t>Q</w:t>
            </w:r>
            <w:r w:rsidR="009E0081">
              <w:rPr>
                <w:rFonts w:ascii="Arial" w:hAnsi="Arial" w:cs="Arial"/>
                <w:sz w:val="20"/>
                <w:lang w:val="en-US"/>
              </w:rPr>
              <w:t>16</w:t>
            </w:r>
            <w:r>
              <w:rPr>
                <w:rFonts w:ascii="Arial" w:hAnsi="Arial" w:cs="Arial"/>
                <w:sz w:val="20"/>
                <w:lang w:val="en-US"/>
              </w:rPr>
              <w:t>. Spare Anchor Shackle &amp; Securing</w:t>
            </w: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tc>
          <w:tcPr>
            <w:tcW w:w="4069" w:type="dxa"/>
            <w:tcBorders>
              <w:top w:val="single" w:sz="6" w:space="0" w:color="auto"/>
              <w:lef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r>
              <w:rPr>
                <w:rFonts w:ascii="Arial" w:hAnsi="Arial" w:cs="Arial"/>
                <w:spacing w:val="-2"/>
                <w:sz w:val="20"/>
                <w:lang w:val="en-US"/>
              </w:rPr>
              <w:t>Q</w:t>
            </w:r>
            <w:r w:rsidR="009E0081">
              <w:rPr>
                <w:rFonts w:ascii="Arial" w:hAnsi="Arial" w:cs="Arial"/>
                <w:spacing w:val="-2"/>
                <w:sz w:val="20"/>
                <w:lang w:val="en-US"/>
              </w:rPr>
              <w:t>17</w:t>
            </w:r>
            <w:r>
              <w:rPr>
                <w:rFonts w:ascii="Arial" w:hAnsi="Arial" w:cs="Arial"/>
                <w:spacing w:val="-2"/>
                <w:sz w:val="20"/>
                <w:lang w:val="en-US"/>
              </w:rPr>
              <w:t>. B Deck Brow – Rig &amp; Inspect</w:t>
            </w: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rsidTr="008C5649">
        <w:tc>
          <w:tcPr>
            <w:tcW w:w="4069" w:type="dxa"/>
            <w:tcBorders>
              <w:top w:val="single" w:sz="6" w:space="0" w:color="auto"/>
              <w:lef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r>
              <w:rPr>
                <w:rFonts w:ascii="Arial" w:hAnsi="Arial" w:cs="Arial"/>
                <w:spacing w:val="-2"/>
                <w:sz w:val="20"/>
                <w:lang w:val="en-US"/>
              </w:rPr>
              <w:t>Q</w:t>
            </w:r>
            <w:r w:rsidR="009E0081">
              <w:rPr>
                <w:rFonts w:ascii="Arial" w:hAnsi="Arial" w:cs="Arial"/>
                <w:spacing w:val="-2"/>
                <w:sz w:val="20"/>
                <w:lang w:val="en-US"/>
              </w:rPr>
              <w:t>18</w:t>
            </w:r>
            <w:r>
              <w:rPr>
                <w:rFonts w:ascii="Arial" w:hAnsi="Arial" w:cs="Arial"/>
                <w:spacing w:val="-2"/>
                <w:sz w:val="20"/>
                <w:lang w:val="en-US"/>
              </w:rPr>
              <w:t>. Disinfection of Showerheads</w:t>
            </w: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rsidTr="008C5649">
        <w:tc>
          <w:tcPr>
            <w:tcW w:w="4069" w:type="dxa"/>
            <w:tcBorders>
              <w:top w:val="single" w:sz="6" w:space="0" w:color="auto"/>
              <w:left w:val="double" w:sz="6" w:space="0" w:color="auto"/>
              <w:bottom w:val="single" w:sz="6" w:space="0" w:color="auto"/>
            </w:tcBorders>
            <w:vAlign w:val="center"/>
          </w:tcPr>
          <w:p w:rsidR="004D30D2" w:rsidRDefault="000D113E">
            <w:pPr>
              <w:tabs>
                <w:tab w:val="left" w:pos="-720"/>
              </w:tabs>
              <w:suppressAutoHyphens/>
              <w:spacing w:before="90" w:after="54"/>
              <w:rPr>
                <w:rFonts w:ascii="Arial" w:hAnsi="Arial" w:cs="Arial"/>
                <w:spacing w:val="-2"/>
                <w:sz w:val="20"/>
                <w:lang w:val="en-US"/>
              </w:rPr>
            </w:pPr>
            <w:r>
              <w:rPr>
                <w:rFonts w:ascii="Arial" w:hAnsi="Arial" w:cs="Arial"/>
                <w:spacing w:val="-2"/>
                <w:sz w:val="20"/>
                <w:lang w:val="en-US"/>
              </w:rPr>
              <w:t>Q19. Zodiac Cranes Hydraulic Hoses</w:t>
            </w:r>
          </w:p>
        </w:tc>
        <w:tc>
          <w:tcPr>
            <w:tcW w:w="474" w:type="dxa"/>
            <w:tcBorders>
              <w:top w:val="single" w:sz="6" w:space="0" w:color="auto"/>
              <w:left w:val="single" w:sz="6" w:space="0" w:color="auto"/>
              <w:bottom w:val="single" w:sz="6" w:space="0" w:color="auto"/>
            </w:tcBorders>
            <w:shd w:val="clear" w:color="auto" w:fill="auto"/>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bottom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tc>
          <w:tcPr>
            <w:tcW w:w="4069" w:type="dxa"/>
            <w:tcBorders>
              <w:top w:val="single" w:sz="6" w:space="0" w:color="auto"/>
              <w:left w:val="double" w:sz="6" w:space="0" w:color="auto"/>
              <w:bottom w:val="sing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bottom w:val="single" w:sz="6"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r w:rsidR="004D30D2">
        <w:tc>
          <w:tcPr>
            <w:tcW w:w="4069" w:type="dxa"/>
            <w:tcBorders>
              <w:top w:val="single" w:sz="6" w:space="0" w:color="auto"/>
              <w:left w:val="double" w:sz="6" w:space="0" w:color="auto"/>
              <w:bottom w:val="double" w:sz="4"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474" w:type="dxa"/>
            <w:tcBorders>
              <w:top w:val="single" w:sz="6" w:space="0" w:color="auto"/>
              <w:left w:val="single" w:sz="6" w:space="0" w:color="auto"/>
              <w:bottom w:val="double" w:sz="4" w:space="0" w:color="auto"/>
            </w:tcBorders>
            <w:vAlign w:val="center"/>
          </w:tcPr>
          <w:p w:rsidR="004D30D2" w:rsidRDefault="004D30D2">
            <w:pPr>
              <w:tabs>
                <w:tab w:val="left" w:pos="-720"/>
              </w:tabs>
              <w:suppressAutoHyphens/>
              <w:spacing w:before="90" w:after="54"/>
              <w:jc w:val="center"/>
              <w:rPr>
                <w:rFonts w:ascii="Arial" w:hAnsi="Arial" w:cs="Arial"/>
                <w:spacing w:val="-2"/>
                <w:sz w:val="20"/>
                <w:lang w:val="en-US"/>
              </w:rPr>
            </w:pPr>
          </w:p>
        </w:tc>
        <w:tc>
          <w:tcPr>
            <w:tcW w:w="5948" w:type="dxa"/>
            <w:tcBorders>
              <w:top w:val="single" w:sz="6" w:space="0" w:color="auto"/>
              <w:left w:val="single" w:sz="6" w:space="0" w:color="auto"/>
              <w:bottom w:val="double" w:sz="4" w:space="0" w:color="auto"/>
              <w:right w:val="double" w:sz="6" w:space="0" w:color="auto"/>
            </w:tcBorders>
            <w:vAlign w:val="center"/>
          </w:tcPr>
          <w:p w:rsidR="004D30D2" w:rsidRDefault="004D30D2">
            <w:pPr>
              <w:tabs>
                <w:tab w:val="left" w:pos="-720"/>
              </w:tabs>
              <w:suppressAutoHyphens/>
              <w:spacing w:before="90" w:after="54"/>
              <w:rPr>
                <w:rFonts w:ascii="Arial" w:hAnsi="Arial" w:cs="Arial"/>
                <w:spacing w:val="-2"/>
                <w:sz w:val="20"/>
                <w:lang w:val="en-US"/>
              </w:rPr>
            </w:pPr>
          </w:p>
        </w:tc>
      </w:tr>
    </w:tbl>
    <w:p w:rsidR="004D30D2" w:rsidRDefault="004D30D2">
      <w:pPr>
        <w:tabs>
          <w:tab w:val="center" w:pos="7853"/>
        </w:tabs>
        <w:suppressAutoHyphens/>
        <w:jc w:val="both"/>
        <w:rPr>
          <w:rFonts w:ascii="CG Times" w:hAnsi="CG Times"/>
          <w:spacing w:val="-2"/>
          <w:sz w:val="20"/>
          <w:lang w:val="en-US"/>
        </w:rPr>
      </w:pPr>
      <w:r>
        <w:rPr>
          <w:rFonts w:ascii="CG Times" w:hAnsi="CG Times"/>
          <w:b/>
          <w:spacing w:val="-2"/>
          <w:sz w:val="20"/>
          <w:lang w:val="en-US"/>
        </w:rPr>
        <w:br w:type="page"/>
      </w:r>
      <w:r>
        <w:rPr>
          <w:rFonts w:ascii="CG Times" w:hAnsi="CG Times"/>
          <w:b/>
          <w:spacing w:val="-2"/>
          <w:sz w:val="20"/>
          <w:lang w:val="en-US"/>
        </w:rPr>
        <w:lastRenderedPageBreak/>
        <w:tab/>
      </w:r>
    </w:p>
    <w:p w:rsidR="004D30D2" w:rsidRDefault="004D30D2">
      <w:pPr>
        <w:tabs>
          <w:tab w:val="left" w:pos="-720"/>
        </w:tabs>
        <w:suppressAutoHyphens/>
        <w:jc w:val="both"/>
        <w:rPr>
          <w:rFonts w:ascii="CG Times" w:hAnsi="CG Times"/>
          <w:spacing w:val="-2"/>
          <w:sz w:val="20"/>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4111"/>
        <w:gridCol w:w="472"/>
        <w:gridCol w:w="473"/>
        <w:gridCol w:w="472"/>
        <w:gridCol w:w="473"/>
        <w:gridCol w:w="472"/>
        <w:gridCol w:w="473"/>
        <w:gridCol w:w="472"/>
        <w:gridCol w:w="473"/>
        <w:gridCol w:w="472"/>
        <w:gridCol w:w="473"/>
        <w:gridCol w:w="472"/>
        <w:gridCol w:w="473"/>
        <w:gridCol w:w="5924"/>
      </w:tblGrid>
      <w:tr w:rsidR="004D30D2">
        <w:trPr>
          <w:cantSplit/>
          <w:trHeight w:val="348"/>
        </w:trPr>
        <w:tc>
          <w:tcPr>
            <w:tcW w:w="4111" w:type="dxa"/>
            <w:vMerge w:val="restart"/>
            <w:tcBorders>
              <w:top w:val="double" w:sz="6" w:space="0" w:color="auto"/>
              <w:left w:val="double" w:sz="6" w:space="0" w:color="auto"/>
            </w:tcBorders>
            <w:shd w:val="pct10" w:color="auto" w:fill="auto"/>
            <w:vAlign w:val="center"/>
          </w:tcPr>
          <w:p w:rsidR="004D30D2" w:rsidRDefault="004D30D2">
            <w:pPr>
              <w:tabs>
                <w:tab w:val="left" w:pos="-720"/>
              </w:tabs>
              <w:suppressAutoHyphens/>
              <w:spacing w:before="31"/>
              <w:rPr>
                <w:rFonts w:ascii="CG Times" w:hAnsi="CG Times"/>
                <w:b/>
                <w:spacing w:val="-2"/>
                <w:sz w:val="20"/>
              </w:rPr>
            </w:pP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fldChar w:fldCharType="end"/>
            </w:r>
            <w:r>
              <w:rPr>
                <w:rFonts w:ascii="CG Times" w:hAnsi="CG Times"/>
                <w:b/>
                <w:spacing w:val="-2"/>
                <w:sz w:val="20"/>
              </w:rPr>
              <w:t>SIX MONTHLY ITEMS</w:t>
            </w:r>
          </w:p>
        </w:tc>
        <w:tc>
          <w:tcPr>
            <w:tcW w:w="5670" w:type="dxa"/>
            <w:gridSpan w:val="12"/>
            <w:tcBorders>
              <w:top w:val="double" w:sz="6" w:space="0" w:color="auto"/>
              <w:left w:val="single" w:sz="6" w:space="0" w:color="auto"/>
            </w:tcBorders>
            <w:shd w:val="pct10" w:color="auto" w:fill="auto"/>
            <w:vAlign w:val="center"/>
          </w:tcPr>
          <w:p w:rsidR="004D30D2" w:rsidRDefault="004D30D2">
            <w:pPr>
              <w:tabs>
                <w:tab w:val="center" w:pos="2734"/>
              </w:tabs>
              <w:suppressAutoHyphens/>
              <w:spacing w:before="31" w:after="54"/>
              <w:jc w:val="center"/>
            </w:pPr>
            <w:r>
              <w:rPr>
                <w:rFonts w:ascii="CG Times" w:hAnsi="CG Times"/>
                <w:b/>
                <w:spacing w:val="-2"/>
                <w:sz w:val="20"/>
              </w:rPr>
              <w:t>Year:</w:t>
            </w:r>
          </w:p>
        </w:tc>
        <w:tc>
          <w:tcPr>
            <w:tcW w:w="5924" w:type="dxa"/>
            <w:vMerge w:val="restart"/>
            <w:tcBorders>
              <w:top w:val="double" w:sz="6" w:space="0" w:color="auto"/>
              <w:left w:val="single" w:sz="6" w:space="0" w:color="auto"/>
              <w:right w:val="double" w:sz="6" w:space="0" w:color="auto"/>
            </w:tcBorders>
            <w:shd w:val="pct10" w:color="auto" w:fill="auto"/>
            <w:vAlign w:val="center"/>
          </w:tcPr>
          <w:p w:rsidR="004D30D2" w:rsidRDefault="004D30D2">
            <w:pPr>
              <w:pStyle w:val="Heading2"/>
              <w:tabs>
                <w:tab w:val="clear" w:pos="2972"/>
                <w:tab w:val="center" w:pos="2912"/>
              </w:tabs>
              <w:spacing w:before="31"/>
            </w:pPr>
            <w:r>
              <w:t>REMARKS</w:t>
            </w:r>
          </w:p>
        </w:tc>
      </w:tr>
      <w:tr w:rsidR="004D30D2">
        <w:trPr>
          <w:cantSplit/>
          <w:trHeight w:val="348"/>
        </w:trPr>
        <w:tc>
          <w:tcPr>
            <w:tcW w:w="4111" w:type="dxa"/>
            <w:vMerge/>
            <w:tcBorders>
              <w:left w:val="doub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J</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F</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M</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A</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M</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J</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J</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A</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S</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O</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N</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D</w:t>
            </w:r>
          </w:p>
        </w:tc>
        <w:tc>
          <w:tcPr>
            <w:tcW w:w="5924" w:type="dxa"/>
            <w:vMerge/>
            <w:tcBorders>
              <w:left w:val="single" w:sz="6" w:space="0" w:color="auto"/>
              <w:right w:val="doub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H1. Hose Test on all Starboard Shell Doors</w:t>
            </w: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right" w:pos="577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H2. Hose Test on all Port Shell Doors</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H3. Starboard Windlass – Brake Linings</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3"/>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H4. Port Windlass – Brake Linings</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3"/>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3"/>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3"/>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3"/>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2"/>
        </w:trPr>
        <w:tc>
          <w:tcPr>
            <w:tcW w:w="4111"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trPr>
          <w:trHeight w:val="333"/>
        </w:trPr>
        <w:tc>
          <w:tcPr>
            <w:tcW w:w="4111" w:type="dxa"/>
            <w:tcBorders>
              <w:top w:val="single" w:sz="6" w:space="0" w:color="auto"/>
              <w:left w:val="double" w:sz="6" w:space="0" w:color="auto"/>
              <w:bottom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5924" w:type="dxa"/>
            <w:tcBorders>
              <w:top w:val="single" w:sz="6" w:space="0" w:color="auto"/>
              <w:left w:val="single" w:sz="6" w:space="0" w:color="auto"/>
              <w:bottom w:val="doub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bl>
    <w:p w:rsidR="004D30D2" w:rsidRPr="002952FA" w:rsidRDefault="004D30D2" w:rsidP="002952FA">
      <w:pPr>
        <w:tabs>
          <w:tab w:val="center" w:pos="7853"/>
        </w:tabs>
        <w:suppressAutoHyphens/>
        <w:jc w:val="both"/>
        <w:rPr>
          <w:rFonts w:ascii="CG Times" w:hAnsi="CG Times"/>
          <w:spacing w:val="-2"/>
          <w:sz w:val="2"/>
          <w:szCs w:val="2"/>
          <w:lang w:val="en-US"/>
        </w:rPr>
      </w:pPr>
      <w:r>
        <w:rPr>
          <w:rFonts w:ascii="CG Times" w:hAnsi="CG Times"/>
          <w:b/>
          <w:spacing w:val="-2"/>
          <w:sz w:val="20"/>
          <w:lang w:val="en-US"/>
        </w:rPr>
        <w:br w:type="page"/>
      </w:r>
      <w:r w:rsidRPr="002952FA">
        <w:rPr>
          <w:rFonts w:ascii="CG Times" w:hAnsi="CG Times"/>
          <w:b/>
          <w:spacing w:val="-2"/>
          <w:sz w:val="2"/>
          <w:szCs w:val="2"/>
          <w:lang w:val="en-US"/>
        </w:rPr>
        <w:lastRenderedPageBreak/>
        <w:tab/>
      </w:r>
    </w:p>
    <w:tbl>
      <w:tblPr>
        <w:tblW w:w="0" w:type="auto"/>
        <w:tblInd w:w="120" w:type="dxa"/>
        <w:tblLayout w:type="fixed"/>
        <w:tblCellMar>
          <w:left w:w="120" w:type="dxa"/>
          <w:right w:w="120" w:type="dxa"/>
        </w:tblCellMar>
        <w:tblLook w:val="0000" w:firstRow="0" w:lastRow="0" w:firstColumn="0" w:lastColumn="0" w:noHBand="0" w:noVBand="0"/>
      </w:tblPr>
      <w:tblGrid>
        <w:gridCol w:w="5245"/>
        <w:gridCol w:w="472"/>
        <w:gridCol w:w="473"/>
        <w:gridCol w:w="472"/>
        <w:gridCol w:w="473"/>
        <w:gridCol w:w="472"/>
        <w:gridCol w:w="473"/>
        <w:gridCol w:w="472"/>
        <w:gridCol w:w="473"/>
        <w:gridCol w:w="472"/>
        <w:gridCol w:w="473"/>
        <w:gridCol w:w="472"/>
        <w:gridCol w:w="473"/>
        <w:gridCol w:w="4678"/>
      </w:tblGrid>
      <w:tr w:rsidR="004D30D2" w:rsidTr="002952FA">
        <w:trPr>
          <w:cantSplit/>
          <w:trHeight w:val="348"/>
        </w:trPr>
        <w:tc>
          <w:tcPr>
            <w:tcW w:w="5245" w:type="dxa"/>
            <w:vMerge w:val="restart"/>
            <w:tcBorders>
              <w:top w:val="double" w:sz="6" w:space="0" w:color="auto"/>
              <w:left w:val="double" w:sz="6" w:space="0" w:color="auto"/>
            </w:tcBorders>
            <w:shd w:val="pct10" w:color="auto" w:fill="auto"/>
            <w:vAlign w:val="center"/>
          </w:tcPr>
          <w:p w:rsidR="004D30D2" w:rsidRDefault="004D30D2">
            <w:pPr>
              <w:tabs>
                <w:tab w:val="left" w:pos="-720"/>
              </w:tabs>
              <w:suppressAutoHyphens/>
              <w:spacing w:before="31"/>
              <w:rPr>
                <w:rFonts w:ascii="CG Times" w:hAnsi="CG Times"/>
                <w:b/>
                <w:bCs/>
                <w:spacing w:val="-2"/>
                <w:sz w:val="20"/>
              </w:rPr>
            </w:pPr>
            <w:r>
              <w:rPr>
                <w:rFonts w:ascii="CG Times" w:hAnsi="CG Times"/>
                <w:b/>
                <w:bCs/>
                <w:spacing w:val="-2"/>
                <w:sz w:val="20"/>
              </w:rPr>
              <w:fldChar w:fldCharType="begin"/>
            </w:r>
            <w:r>
              <w:rPr>
                <w:rFonts w:ascii="CG Times" w:hAnsi="CG Times"/>
                <w:b/>
                <w:bCs/>
                <w:spacing w:val="-2"/>
                <w:sz w:val="20"/>
              </w:rPr>
              <w:instrText xml:space="preserve">PRIVATE </w:instrText>
            </w:r>
            <w:r>
              <w:rPr>
                <w:rFonts w:ascii="CG Times" w:hAnsi="CG Times"/>
                <w:b/>
                <w:bCs/>
                <w:spacing w:val="-2"/>
                <w:sz w:val="20"/>
              </w:rPr>
              <w:fldChar w:fldCharType="end"/>
            </w:r>
            <w:r>
              <w:rPr>
                <w:rFonts w:ascii="CG Times" w:hAnsi="CG Times"/>
                <w:b/>
                <w:bCs/>
                <w:spacing w:val="-2"/>
                <w:sz w:val="20"/>
              </w:rPr>
              <w:t>ANNUAL ITEMS</w:t>
            </w:r>
          </w:p>
        </w:tc>
        <w:tc>
          <w:tcPr>
            <w:tcW w:w="5670" w:type="dxa"/>
            <w:gridSpan w:val="12"/>
            <w:tcBorders>
              <w:top w:val="double" w:sz="6" w:space="0" w:color="auto"/>
              <w:left w:val="single" w:sz="6" w:space="0" w:color="auto"/>
            </w:tcBorders>
            <w:shd w:val="pct10" w:color="auto" w:fill="auto"/>
            <w:vAlign w:val="center"/>
          </w:tcPr>
          <w:p w:rsidR="004D30D2" w:rsidRDefault="004D30D2">
            <w:pPr>
              <w:tabs>
                <w:tab w:val="center" w:pos="2734"/>
              </w:tabs>
              <w:suppressAutoHyphens/>
              <w:spacing w:before="31" w:after="54"/>
              <w:jc w:val="center"/>
            </w:pPr>
            <w:r>
              <w:rPr>
                <w:rFonts w:ascii="CG Times" w:hAnsi="CG Times"/>
                <w:b/>
                <w:spacing w:val="-2"/>
                <w:sz w:val="20"/>
              </w:rPr>
              <w:t>Year:</w:t>
            </w:r>
          </w:p>
        </w:tc>
        <w:tc>
          <w:tcPr>
            <w:tcW w:w="4678" w:type="dxa"/>
            <w:vMerge w:val="restart"/>
            <w:tcBorders>
              <w:top w:val="double" w:sz="6" w:space="0" w:color="auto"/>
              <w:left w:val="single" w:sz="6" w:space="0" w:color="auto"/>
              <w:right w:val="double" w:sz="6" w:space="0" w:color="auto"/>
            </w:tcBorders>
            <w:shd w:val="pct10" w:color="auto" w:fill="auto"/>
            <w:vAlign w:val="center"/>
          </w:tcPr>
          <w:p w:rsidR="004D30D2" w:rsidRDefault="004D30D2">
            <w:pPr>
              <w:pStyle w:val="Heading2"/>
              <w:tabs>
                <w:tab w:val="clear" w:pos="2972"/>
                <w:tab w:val="center" w:pos="2912"/>
              </w:tabs>
              <w:spacing w:before="31"/>
            </w:pPr>
            <w:r>
              <w:t>REMARKS</w:t>
            </w:r>
          </w:p>
        </w:tc>
      </w:tr>
      <w:tr w:rsidR="004D30D2" w:rsidTr="002952FA">
        <w:trPr>
          <w:cantSplit/>
          <w:trHeight w:val="348"/>
        </w:trPr>
        <w:tc>
          <w:tcPr>
            <w:tcW w:w="5245" w:type="dxa"/>
            <w:vMerge/>
            <w:tcBorders>
              <w:left w:val="doub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J</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F</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M</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A</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M</w:t>
            </w: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J</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J</w:t>
            </w: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A</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S</w:t>
            </w: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O</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N</w:t>
            </w: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r>
              <w:rPr>
                <w:rFonts w:ascii="CG Times" w:hAnsi="CG Times"/>
                <w:spacing w:val="-2"/>
                <w:sz w:val="20"/>
              </w:rPr>
              <w:t>D</w:t>
            </w:r>
          </w:p>
        </w:tc>
        <w:tc>
          <w:tcPr>
            <w:tcW w:w="4678" w:type="dxa"/>
            <w:vMerge/>
            <w:tcBorders>
              <w:left w:val="single" w:sz="6" w:space="0" w:color="auto"/>
              <w:right w:val="double" w:sz="6" w:space="0" w:color="auto"/>
            </w:tcBorders>
            <w:shd w:val="pct10" w:color="auto" w:fill="auto"/>
            <w:vAlign w:val="center"/>
          </w:tcPr>
          <w:p w:rsidR="004D30D2" w:rsidRDefault="004D30D2">
            <w:pPr>
              <w:tabs>
                <w:tab w:val="left" w:pos="-720"/>
              </w:tabs>
              <w:suppressAutoHyphens/>
              <w:spacing w:before="31" w:after="54"/>
              <w:jc w:val="center"/>
              <w:rPr>
                <w:rFonts w:ascii="CG Times" w:hAnsi="CG Times"/>
                <w:spacing w:val="-2"/>
                <w:sz w:val="20"/>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 Forepeak (4002) – Inspect</w:t>
            </w: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right" w:pos="577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 xml:space="preserve">A2. Ballast Tanks 3020 &amp; 3021 – Inspect </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A3. Ballast tank 3015 - Inspect</w:t>
            </w: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vertAlign w:val="superscript"/>
                <w:lang w:val="en-US"/>
              </w:rPr>
            </w:pPr>
            <w:r>
              <w:rPr>
                <w:rFonts w:ascii="Arial" w:hAnsi="Arial" w:cs="Arial"/>
                <w:spacing w:val="-2"/>
                <w:sz w:val="20"/>
                <w:lang w:val="en-US"/>
              </w:rPr>
              <w:t>A6. Aft Peak – Inspect</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A7. Heeling Tanks (P &amp; S) – Inspect</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A8. Technical FW Tank 3112 - Inspect</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A9. Technical FW Tank 3113 - Inspect</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 xml:space="preserve">A10. Ballast Tank 30141 – Inspect </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A11. FW Tank 3121 – Annual Maintenance</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A12. FW Tank 3122 – Annual Maintenance</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A13. FW Aft Tank – Annual Maintenance</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 xml:space="preserve">A14. </w:t>
            </w:r>
            <w:r>
              <w:rPr>
                <w:rFonts w:ascii="Arial" w:hAnsi="Arial" w:cs="Arial"/>
                <w:spacing w:val="-2"/>
                <w:sz w:val="20"/>
              </w:rPr>
              <w:t>Disinfection</w:t>
            </w:r>
            <w:r>
              <w:rPr>
                <w:rFonts w:ascii="Arial" w:hAnsi="Arial" w:cs="Arial"/>
                <w:spacing w:val="-2"/>
                <w:sz w:val="20"/>
                <w:lang w:val="en-US"/>
              </w:rPr>
              <w:t xml:space="preserve"> of FW Distribution System</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 xml:space="preserve">A15. </w:t>
            </w:r>
            <w:smartTag w:uri="urn:schemas-microsoft-com:office:smarttags" w:element="place">
              <w:smartTag w:uri="urn:schemas-microsoft-com:office:smarttags" w:element="PlaceName">
                <w:r>
                  <w:rPr>
                    <w:rFonts w:ascii="Arial" w:hAnsi="Arial" w:cs="Arial"/>
                    <w:spacing w:val="-2"/>
                    <w:sz w:val="20"/>
                    <w:lang w:val="en-US"/>
                  </w:rPr>
                  <w:t>Annual</w:t>
                </w:r>
              </w:smartTag>
              <w:r>
                <w:rPr>
                  <w:rFonts w:ascii="Arial" w:hAnsi="Arial" w:cs="Arial"/>
                  <w:spacing w:val="-2"/>
                  <w:sz w:val="20"/>
                  <w:lang w:val="en-US"/>
                </w:rPr>
                <w:t xml:space="preserve"> </w:t>
              </w:r>
              <w:smartTag w:uri="urn:schemas-microsoft-com:office:smarttags" w:element="PlaceType">
                <w:r>
                  <w:rPr>
                    <w:rFonts w:ascii="Arial" w:hAnsi="Arial" w:cs="Arial"/>
                    <w:spacing w:val="-2"/>
                    <w:sz w:val="20"/>
                    <w:lang w:val="en-US"/>
                  </w:rPr>
                  <w:t>Shore</w:t>
                </w:r>
              </w:smartTag>
            </w:smartTag>
            <w:r>
              <w:rPr>
                <w:rFonts w:ascii="Arial" w:hAnsi="Arial" w:cs="Arial"/>
                <w:spacing w:val="-2"/>
                <w:sz w:val="20"/>
                <w:lang w:val="en-US"/>
              </w:rPr>
              <w:t xml:space="preserve"> Testing of FW Sample</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clear" w:color="auto" w:fill="E0E0E0"/>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A16. Cable Securing – Test &amp; Grease</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A17. Wire Stays – Inspect, Clean &amp; Dress</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A18. Mast Stays – Inspect, Clean &amp; Dress</w:t>
            </w: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single" w:sz="6" w:space="0" w:color="auto"/>
            </w:tcBorders>
            <w:shd w:val="pct10" w:color="auto" w:fill="auto"/>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right w:val="double" w:sz="6" w:space="0" w:color="auto"/>
            </w:tcBorders>
            <w:vAlign w:val="center"/>
          </w:tcPr>
          <w:p w:rsidR="004D30D2" w:rsidRDefault="004D30D2">
            <w:pPr>
              <w:tabs>
                <w:tab w:val="left" w:pos="-720"/>
              </w:tabs>
              <w:suppressAutoHyphens/>
              <w:spacing w:before="31" w:after="54"/>
              <w:rPr>
                <w:rFonts w:ascii="Arial" w:hAnsi="Arial" w:cs="Arial"/>
                <w:spacing w:val="-2"/>
                <w:sz w:val="20"/>
                <w:lang w:val="en-US"/>
              </w:rPr>
            </w:pPr>
          </w:p>
        </w:tc>
      </w:tr>
      <w:tr w:rsidR="004D30D2" w:rsidTr="002952FA">
        <w:tc>
          <w:tcPr>
            <w:tcW w:w="5245" w:type="dxa"/>
            <w:tcBorders>
              <w:top w:val="single" w:sz="6" w:space="0" w:color="auto"/>
              <w:left w:val="double" w:sz="6" w:space="0" w:color="auto"/>
              <w:bottom w:val="double" w:sz="6" w:space="0" w:color="auto"/>
            </w:tcBorders>
            <w:vAlign w:val="center"/>
          </w:tcPr>
          <w:p w:rsidR="004D30D2" w:rsidRDefault="00F81784" w:rsidP="00E02A69">
            <w:pPr>
              <w:autoSpaceDE w:val="0"/>
              <w:autoSpaceDN w:val="0"/>
              <w:adjustRightInd w:val="0"/>
              <w:rPr>
                <w:rFonts w:ascii="Arial" w:hAnsi="Arial" w:cs="Arial"/>
                <w:spacing w:val="-2"/>
                <w:sz w:val="20"/>
                <w:lang w:val="en-US"/>
              </w:rPr>
            </w:pPr>
            <w:r>
              <w:rPr>
                <w:rFonts w:ascii="Arial" w:hAnsi="Arial" w:cs="Arial"/>
                <w:spacing w:val="-2"/>
                <w:sz w:val="20"/>
                <w:lang w:val="en-US"/>
              </w:rPr>
              <w:t xml:space="preserve">A 19. </w:t>
            </w:r>
            <w:r w:rsidRPr="00E02A69">
              <w:rPr>
                <w:rFonts w:ascii="Arial" w:hAnsi="Arial" w:cs="Arial"/>
                <w:spacing w:val="-2"/>
                <w:sz w:val="20"/>
                <w:lang w:val="en-US"/>
              </w:rPr>
              <w:t>gangways and</w:t>
            </w:r>
            <w:r>
              <w:rPr>
                <w:rFonts w:ascii="Arial" w:hAnsi="Arial" w:cs="Arial"/>
                <w:spacing w:val="-2"/>
                <w:sz w:val="20"/>
                <w:lang w:val="en-US"/>
              </w:rPr>
              <w:t xml:space="preserve"> </w:t>
            </w:r>
            <w:r w:rsidRPr="00E02A69">
              <w:rPr>
                <w:rFonts w:ascii="Arial" w:hAnsi="Arial" w:cs="Arial"/>
                <w:spacing w:val="-2"/>
                <w:sz w:val="20"/>
                <w:lang w:val="en-US"/>
              </w:rPr>
              <w:t xml:space="preserve">accommodation ladders </w:t>
            </w:r>
            <w:r>
              <w:rPr>
                <w:rFonts w:ascii="Arial" w:hAnsi="Arial" w:cs="Arial"/>
                <w:spacing w:val="-2"/>
                <w:sz w:val="20"/>
                <w:lang w:val="en-US"/>
              </w:rPr>
              <w:t xml:space="preserve">thoroughly </w:t>
            </w:r>
            <w:r w:rsidRPr="00E02A69">
              <w:rPr>
                <w:rFonts w:ascii="Arial" w:hAnsi="Arial" w:cs="Arial"/>
                <w:spacing w:val="-2"/>
                <w:sz w:val="20"/>
                <w:lang w:val="en-US"/>
              </w:rPr>
              <w:t>examined</w:t>
            </w:r>
            <w:r>
              <w:rPr>
                <w:rFonts w:ascii="Arial" w:hAnsi="Arial" w:cs="Arial"/>
                <w:spacing w:val="-2"/>
                <w:sz w:val="20"/>
                <w:lang w:val="en-US"/>
              </w:rPr>
              <w:t xml:space="preserve"> incl. undersides and ho</w:t>
            </w:r>
            <w:r w:rsidR="002952FA">
              <w:rPr>
                <w:rFonts w:ascii="Arial" w:hAnsi="Arial" w:cs="Arial"/>
                <w:spacing w:val="-2"/>
                <w:sz w:val="20"/>
                <w:lang w:val="en-US"/>
              </w:rPr>
              <w:t>i</w:t>
            </w:r>
            <w:r>
              <w:rPr>
                <w:rFonts w:ascii="Arial" w:hAnsi="Arial" w:cs="Arial"/>
                <w:spacing w:val="-2"/>
                <w:sz w:val="20"/>
                <w:lang w:val="en-US"/>
              </w:rPr>
              <w:t>sting wires</w:t>
            </w: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2"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73" w:type="dxa"/>
            <w:tcBorders>
              <w:top w:val="single" w:sz="6" w:space="0" w:color="auto"/>
              <w:left w:val="single" w:sz="6" w:space="0" w:color="auto"/>
              <w:bottom w:val="double" w:sz="6" w:space="0" w:color="auto"/>
            </w:tcBorders>
            <w:vAlign w:val="center"/>
          </w:tcPr>
          <w:p w:rsidR="004D30D2" w:rsidRDefault="004D30D2">
            <w:pPr>
              <w:tabs>
                <w:tab w:val="left" w:pos="-720"/>
              </w:tabs>
              <w:suppressAutoHyphens/>
              <w:spacing w:before="31" w:after="54"/>
              <w:jc w:val="center"/>
              <w:rPr>
                <w:rFonts w:ascii="Arial" w:hAnsi="Arial" w:cs="Arial"/>
                <w:spacing w:val="-2"/>
                <w:sz w:val="20"/>
                <w:lang w:val="en-US"/>
              </w:rPr>
            </w:pPr>
          </w:p>
        </w:tc>
        <w:tc>
          <w:tcPr>
            <w:tcW w:w="4678" w:type="dxa"/>
            <w:tcBorders>
              <w:top w:val="single" w:sz="6" w:space="0" w:color="auto"/>
              <w:left w:val="single" w:sz="6" w:space="0" w:color="auto"/>
              <w:bottom w:val="double" w:sz="6" w:space="0" w:color="auto"/>
              <w:right w:val="double" w:sz="6" w:space="0" w:color="auto"/>
            </w:tcBorders>
            <w:vAlign w:val="center"/>
          </w:tcPr>
          <w:p w:rsidR="004D30D2" w:rsidRDefault="00F81784">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As part of the PSSC</w:t>
            </w:r>
          </w:p>
        </w:tc>
      </w:tr>
    </w:tbl>
    <w:p w:rsidR="004D30D2" w:rsidRDefault="004D30D2">
      <w:pPr>
        <w:rPr>
          <w:rFonts w:ascii="Arial" w:hAnsi="Arial" w:cs="Arial"/>
          <w:sz w:val="20"/>
          <w:lang w:val="en-US"/>
        </w:rPr>
      </w:pPr>
      <w:r>
        <w:rPr>
          <w:rFonts w:ascii="Arial" w:hAnsi="Arial" w:cs="Arial"/>
          <w:sz w:val="20"/>
          <w:lang w:val="en-US"/>
        </w:rPr>
        <w:t>N.B.: All Ballast tanks are to be flushed with seawater at least once prior to inspection.</w:t>
      </w:r>
    </w:p>
    <w:p w:rsidR="008C5927" w:rsidRPr="002952FA" w:rsidRDefault="008C5927">
      <w:pPr>
        <w:rPr>
          <w:rFonts w:ascii="Arial" w:hAnsi="Arial" w:cs="Arial"/>
          <w:sz w:val="12"/>
          <w:szCs w:val="12"/>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8222"/>
        <w:gridCol w:w="7371"/>
      </w:tblGrid>
      <w:tr w:rsidR="00AD7B31" w:rsidTr="00E02A69">
        <w:trPr>
          <w:cantSplit/>
          <w:trHeight w:val="284"/>
        </w:trPr>
        <w:tc>
          <w:tcPr>
            <w:tcW w:w="8222" w:type="dxa"/>
            <w:vMerge w:val="restart"/>
            <w:tcBorders>
              <w:top w:val="double" w:sz="6" w:space="0" w:color="auto"/>
              <w:left w:val="double" w:sz="6" w:space="0" w:color="auto"/>
            </w:tcBorders>
            <w:shd w:val="pct10" w:color="auto" w:fill="auto"/>
            <w:vAlign w:val="center"/>
          </w:tcPr>
          <w:p w:rsidR="00AD7B31" w:rsidRDefault="00AD7B31" w:rsidP="002952FA">
            <w:pPr>
              <w:tabs>
                <w:tab w:val="left" w:pos="-720"/>
              </w:tabs>
              <w:suppressAutoHyphens/>
              <w:rPr>
                <w:rFonts w:ascii="CG Times" w:hAnsi="CG Times"/>
                <w:b/>
                <w:bCs/>
                <w:spacing w:val="-2"/>
                <w:sz w:val="20"/>
              </w:rPr>
            </w:pPr>
            <w:r>
              <w:rPr>
                <w:rFonts w:ascii="CG Times" w:hAnsi="CG Times"/>
                <w:b/>
                <w:bCs/>
                <w:spacing w:val="-2"/>
                <w:sz w:val="20"/>
              </w:rPr>
              <w:t>BI-</w:t>
            </w:r>
            <w:r>
              <w:rPr>
                <w:rFonts w:ascii="CG Times" w:hAnsi="CG Times"/>
                <w:b/>
                <w:bCs/>
                <w:spacing w:val="-2"/>
                <w:sz w:val="20"/>
              </w:rPr>
              <w:fldChar w:fldCharType="begin"/>
            </w:r>
            <w:r>
              <w:rPr>
                <w:rFonts w:ascii="CG Times" w:hAnsi="CG Times"/>
                <w:b/>
                <w:bCs/>
                <w:spacing w:val="-2"/>
                <w:sz w:val="20"/>
              </w:rPr>
              <w:instrText xml:space="preserve">PRIVATE </w:instrText>
            </w:r>
            <w:r>
              <w:rPr>
                <w:rFonts w:ascii="CG Times" w:hAnsi="CG Times"/>
                <w:b/>
                <w:bCs/>
                <w:spacing w:val="-2"/>
                <w:sz w:val="20"/>
              </w:rPr>
              <w:fldChar w:fldCharType="end"/>
            </w:r>
            <w:r>
              <w:rPr>
                <w:rFonts w:ascii="CG Times" w:hAnsi="CG Times"/>
                <w:b/>
                <w:bCs/>
                <w:spacing w:val="-2"/>
                <w:sz w:val="20"/>
              </w:rPr>
              <w:t>ANNUAL ITEMS</w:t>
            </w:r>
          </w:p>
        </w:tc>
        <w:tc>
          <w:tcPr>
            <w:tcW w:w="7371" w:type="dxa"/>
            <w:vMerge w:val="restart"/>
            <w:tcBorders>
              <w:top w:val="double" w:sz="6" w:space="0" w:color="auto"/>
              <w:left w:val="single" w:sz="6" w:space="0" w:color="auto"/>
              <w:right w:val="double" w:sz="6" w:space="0" w:color="auto"/>
            </w:tcBorders>
            <w:shd w:val="pct10" w:color="auto" w:fill="auto"/>
            <w:vAlign w:val="center"/>
          </w:tcPr>
          <w:p w:rsidR="00AD7B31" w:rsidRDefault="00AD7B31" w:rsidP="002952FA">
            <w:pPr>
              <w:pStyle w:val="Heading2"/>
              <w:tabs>
                <w:tab w:val="clear" w:pos="2972"/>
                <w:tab w:val="center" w:pos="2912"/>
              </w:tabs>
              <w:spacing w:before="0"/>
            </w:pPr>
            <w:r>
              <w:t>REMARKS</w:t>
            </w:r>
          </w:p>
        </w:tc>
      </w:tr>
      <w:tr w:rsidR="00AD7B31" w:rsidTr="00E02A69">
        <w:trPr>
          <w:cantSplit/>
          <w:trHeight w:val="315"/>
        </w:trPr>
        <w:tc>
          <w:tcPr>
            <w:tcW w:w="8222" w:type="dxa"/>
            <w:vMerge/>
            <w:tcBorders>
              <w:left w:val="double" w:sz="6" w:space="0" w:color="auto"/>
              <w:bottom w:val="single" w:sz="6" w:space="0" w:color="auto"/>
            </w:tcBorders>
            <w:shd w:val="pct10" w:color="auto" w:fill="auto"/>
            <w:vAlign w:val="center"/>
          </w:tcPr>
          <w:p w:rsidR="00AD7B31" w:rsidRDefault="00AD7B31" w:rsidP="008A48A6">
            <w:pPr>
              <w:tabs>
                <w:tab w:val="left" w:pos="-720"/>
              </w:tabs>
              <w:suppressAutoHyphens/>
              <w:spacing w:before="31" w:after="54"/>
              <w:jc w:val="center"/>
              <w:rPr>
                <w:rFonts w:ascii="CG Times" w:hAnsi="CG Times"/>
                <w:spacing w:val="-2"/>
                <w:sz w:val="20"/>
              </w:rPr>
            </w:pPr>
          </w:p>
        </w:tc>
        <w:tc>
          <w:tcPr>
            <w:tcW w:w="7371" w:type="dxa"/>
            <w:vMerge/>
            <w:tcBorders>
              <w:left w:val="single" w:sz="6" w:space="0" w:color="auto"/>
              <w:bottom w:val="single" w:sz="6" w:space="0" w:color="auto"/>
              <w:right w:val="double" w:sz="6" w:space="0" w:color="auto"/>
            </w:tcBorders>
            <w:shd w:val="pct10" w:color="auto" w:fill="auto"/>
            <w:vAlign w:val="center"/>
          </w:tcPr>
          <w:p w:rsidR="00AD7B31" w:rsidRDefault="00AD7B31" w:rsidP="008A48A6">
            <w:pPr>
              <w:tabs>
                <w:tab w:val="left" w:pos="-720"/>
              </w:tabs>
              <w:suppressAutoHyphens/>
              <w:spacing w:before="31" w:after="54"/>
              <w:jc w:val="center"/>
              <w:rPr>
                <w:rFonts w:ascii="CG Times" w:hAnsi="CG Times"/>
                <w:spacing w:val="-2"/>
                <w:sz w:val="20"/>
              </w:rPr>
            </w:pPr>
          </w:p>
        </w:tc>
      </w:tr>
      <w:tr w:rsidR="00AD7B31" w:rsidTr="00E02A69">
        <w:tc>
          <w:tcPr>
            <w:tcW w:w="8222" w:type="dxa"/>
            <w:tcBorders>
              <w:top w:val="single" w:sz="6" w:space="0" w:color="auto"/>
              <w:left w:val="double" w:sz="6" w:space="0" w:color="auto"/>
              <w:bottom w:val="double" w:sz="6" w:space="0" w:color="auto"/>
            </w:tcBorders>
            <w:vAlign w:val="center"/>
          </w:tcPr>
          <w:p w:rsidR="00AD7B31" w:rsidRDefault="00AD7B31" w:rsidP="008A48A6">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B1. Zodiac Crane Hydraulic Hoses Replacement</w:t>
            </w:r>
          </w:p>
        </w:tc>
        <w:tc>
          <w:tcPr>
            <w:tcW w:w="7371" w:type="dxa"/>
            <w:tcBorders>
              <w:top w:val="single" w:sz="6" w:space="0" w:color="auto"/>
              <w:left w:val="single" w:sz="6" w:space="0" w:color="auto"/>
              <w:bottom w:val="double" w:sz="6" w:space="0" w:color="auto"/>
              <w:right w:val="double" w:sz="6" w:space="0" w:color="auto"/>
            </w:tcBorders>
            <w:vAlign w:val="center"/>
          </w:tcPr>
          <w:p w:rsidR="00AD7B31" w:rsidRDefault="00B964A1" w:rsidP="008A48A6">
            <w:pPr>
              <w:tabs>
                <w:tab w:val="right" w:pos="5770"/>
              </w:tabs>
              <w:suppressAutoHyphens/>
              <w:spacing w:before="31" w:after="54"/>
              <w:rPr>
                <w:rFonts w:ascii="Arial" w:hAnsi="Arial" w:cs="Arial"/>
                <w:spacing w:val="-2"/>
                <w:sz w:val="20"/>
                <w:lang w:val="en-US"/>
              </w:rPr>
            </w:pPr>
            <w:r>
              <w:rPr>
                <w:rFonts w:ascii="Arial" w:hAnsi="Arial" w:cs="Arial"/>
                <w:spacing w:val="-2"/>
                <w:sz w:val="20"/>
                <w:lang w:val="en-US"/>
              </w:rPr>
              <w:t>More frequently if required</w:t>
            </w:r>
          </w:p>
        </w:tc>
      </w:tr>
    </w:tbl>
    <w:p w:rsidR="00AD7B31" w:rsidRPr="002952FA" w:rsidRDefault="00AD7B31">
      <w:pPr>
        <w:rPr>
          <w:rFonts w:ascii="Arial" w:hAnsi="Arial" w:cs="Arial"/>
          <w:sz w:val="12"/>
          <w:szCs w:val="12"/>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8222"/>
        <w:gridCol w:w="7371"/>
      </w:tblGrid>
      <w:tr w:rsidR="00F81784" w:rsidTr="002952FA">
        <w:trPr>
          <w:cantSplit/>
          <w:trHeight w:val="284"/>
        </w:trPr>
        <w:tc>
          <w:tcPr>
            <w:tcW w:w="8222" w:type="dxa"/>
            <w:vMerge w:val="restart"/>
            <w:tcBorders>
              <w:top w:val="double" w:sz="6" w:space="0" w:color="auto"/>
              <w:left w:val="double" w:sz="6" w:space="0" w:color="auto"/>
            </w:tcBorders>
            <w:shd w:val="pct10" w:color="auto" w:fill="auto"/>
            <w:vAlign w:val="center"/>
          </w:tcPr>
          <w:p w:rsidR="00F81784" w:rsidRDefault="00F81784" w:rsidP="00C213E2">
            <w:pPr>
              <w:tabs>
                <w:tab w:val="left" w:pos="-720"/>
              </w:tabs>
              <w:suppressAutoHyphens/>
              <w:spacing w:before="31"/>
              <w:rPr>
                <w:rFonts w:ascii="CG Times" w:hAnsi="CG Times"/>
                <w:b/>
                <w:bCs/>
                <w:spacing w:val="-2"/>
                <w:sz w:val="20"/>
              </w:rPr>
            </w:pPr>
            <w:r>
              <w:rPr>
                <w:rFonts w:ascii="CG Times" w:hAnsi="CG Times"/>
                <w:b/>
                <w:bCs/>
                <w:spacing w:val="-2"/>
                <w:sz w:val="20"/>
              </w:rPr>
              <w:t>FIVE- YEARLY ITEMS</w:t>
            </w:r>
          </w:p>
        </w:tc>
        <w:tc>
          <w:tcPr>
            <w:tcW w:w="7371" w:type="dxa"/>
            <w:vMerge w:val="restart"/>
            <w:tcBorders>
              <w:top w:val="double" w:sz="6" w:space="0" w:color="auto"/>
              <w:left w:val="single" w:sz="6" w:space="0" w:color="auto"/>
              <w:right w:val="double" w:sz="6" w:space="0" w:color="auto"/>
            </w:tcBorders>
            <w:shd w:val="pct10" w:color="auto" w:fill="auto"/>
            <w:vAlign w:val="center"/>
          </w:tcPr>
          <w:p w:rsidR="00F81784" w:rsidRDefault="00F81784" w:rsidP="00C213E2">
            <w:pPr>
              <w:pStyle w:val="Heading2"/>
              <w:tabs>
                <w:tab w:val="clear" w:pos="2972"/>
                <w:tab w:val="center" w:pos="2912"/>
              </w:tabs>
              <w:spacing w:before="31"/>
            </w:pPr>
            <w:r>
              <w:t>REMARKS</w:t>
            </w:r>
          </w:p>
        </w:tc>
      </w:tr>
      <w:tr w:rsidR="00F81784" w:rsidTr="00C213E2">
        <w:trPr>
          <w:cantSplit/>
          <w:trHeight w:val="348"/>
        </w:trPr>
        <w:tc>
          <w:tcPr>
            <w:tcW w:w="8222" w:type="dxa"/>
            <w:vMerge/>
            <w:tcBorders>
              <w:left w:val="double" w:sz="6" w:space="0" w:color="auto"/>
            </w:tcBorders>
            <w:shd w:val="pct10" w:color="auto" w:fill="auto"/>
            <w:vAlign w:val="center"/>
          </w:tcPr>
          <w:p w:rsidR="00F81784" w:rsidRDefault="00F81784" w:rsidP="00C213E2">
            <w:pPr>
              <w:tabs>
                <w:tab w:val="left" w:pos="-720"/>
              </w:tabs>
              <w:suppressAutoHyphens/>
              <w:spacing w:before="31" w:after="54"/>
              <w:jc w:val="center"/>
              <w:rPr>
                <w:rFonts w:ascii="CG Times" w:hAnsi="CG Times"/>
                <w:spacing w:val="-2"/>
                <w:sz w:val="20"/>
              </w:rPr>
            </w:pPr>
          </w:p>
        </w:tc>
        <w:tc>
          <w:tcPr>
            <w:tcW w:w="7371" w:type="dxa"/>
            <w:vMerge/>
            <w:tcBorders>
              <w:left w:val="single" w:sz="6" w:space="0" w:color="auto"/>
              <w:right w:val="double" w:sz="6" w:space="0" w:color="auto"/>
            </w:tcBorders>
            <w:shd w:val="pct10" w:color="auto" w:fill="auto"/>
            <w:vAlign w:val="center"/>
          </w:tcPr>
          <w:p w:rsidR="00F81784" w:rsidRDefault="00F81784" w:rsidP="00C213E2">
            <w:pPr>
              <w:tabs>
                <w:tab w:val="left" w:pos="-720"/>
              </w:tabs>
              <w:suppressAutoHyphens/>
              <w:spacing w:before="31" w:after="54"/>
              <w:jc w:val="center"/>
              <w:rPr>
                <w:rFonts w:ascii="CG Times" w:hAnsi="CG Times"/>
                <w:spacing w:val="-2"/>
                <w:sz w:val="20"/>
              </w:rPr>
            </w:pPr>
          </w:p>
        </w:tc>
      </w:tr>
      <w:tr w:rsidR="00F81784" w:rsidTr="002952FA">
        <w:tc>
          <w:tcPr>
            <w:tcW w:w="8222" w:type="dxa"/>
            <w:tcBorders>
              <w:top w:val="single" w:sz="6" w:space="0" w:color="auto"/>
              <w:left w:val="double" w:sz="6" w:space="0" w:color="auto"/>
              <w:bottom w:val="single" w:sz="6" w:space="0" w:color="auto"/>
            </w:tcBorders>
            <w:vAlign w:val="center"/>
          </w:tcPr>
          <w:p w:rsidR="00F81784" w:rsidRDefault="00F81784" w:rsidP="00F81784">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lastRenderedPageBreak/>
              <w:t xml:space="preserve">F1. </w:t>
            </w:r>
            <w:r w:rsidRPr="00E02A69">
              <w:rPr>
                <w:rFonts w:ascii="Arial" w:hAnsi="Arial" w:cs="Arial"/>
                <w:spacing w:val="-2"/>
                <w:sz w:val="20"/>
                <w:lang w:val="en-US"/>
              </w:rPr>
              <w:t>gangways, accommodation ladders and any winches operationally tested to their specified maximum design load</w:t>
            </w:r>
            <w:r>
              <w:rPr>
                <w:rFonts w:ascii="Arial" w:hAnsi="Arial" w:cs="Arial"/>
                <w:spacing w:val="-2"/>
                <w:sz w:val="20"/>
                <w:lang w:val="en-US"/>
              </w:rPr>
              <w:t xml:space="preserve"> (FOM 312)</w:t>
            </w:r>
          </w:p>
        </w:tc>
        <w:tc>
          <w:tcPr>
            <w:tcW w:w="7371" w:type="dxa"/>
            <w:tcBorders>
              <w:top w:val="single" w:sz="6" w:space="0" w:color="auto"/>
              <w:left w:val="single" w:sz="6" w:space="0" w:color="auto"/>
              <w:bottom w:val="single" w:sz="6" w:space="0" w:color="auto"/>
              <w:right w:val="double" w:sz="6" w:space="0" w:color="auto"/>
            </w:tcBorders>
            <w:vAlign w:val="center"/>
          </w:tcPr>
          <w:p w:rsidR="00F81784" w:rsidRDefault="00F81784" w:rsidP="00C213E2">
            <w:pPr>
              <w:tabs>
                <w:tab w:val="right" w:pos="5770"/>
              </w:tabs>
              <w:suppressAutoHyphens/>
              <w:spacing w:before="31" w:after="54"/>
              <w:rPr>
                <w:rFonts w:ascii="Arial" w:hAnsi="Arial" w:cs="Arial"/>
                <w:spacing w:val="-2"/>
                <w:sz w:val="20"/>
                <w:lang w:val="en-US"/>
              </w:rPr>
            </w:pPr>
            <w:r>
              <w:rPr>
                <w:rFonts w:ascii="Arial" w:hAnsi="Arial" w:cs="Arial"/>
                <w:spacing w:val="-2"/>
                <w:sz w:val="20"/>
                <w:lang w:val="en-US"/>
              </w:rPr>
              <w:t>Competent person</w:t>
            </w:r>
          </w:p>
        </w:tc>
      </w:tr>
      <w:tr w:rsidR="00F81784" w:rsidTr="002952FA">
        <w:tc>
          <w:tcPr>
            <w:tcW w:w="8222" w:type="dxa"/>
            <w:tcBorders>
              <w:top w:val="single" w:sz="6" w:space="0" w:color="auto"/>
              <w:left w:val="double" w:sz="6" w:space="0" w:color="auto"/>
              <w:bottom w:val="double" w:sz="6" w:space="0" w:color="auto"/>
            </w:tcBorders>
            <w:vAlign w:val="center"/>
          </w:tcPr>
          <w:p w:rsidR="00F81784" w:rsidRDefault="00F81784" w:rsidP="00C213E2">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F2 gangways hoisting wires renewed unless changed earlier due to deterioration  (FOM 312)</w:t>
            </w:r>
          </w:p>
        </w:tc>
        <w:tc>
          <w:tcPr>
            <w:tcW w:w="7371" w:type="dxa"/>
            <w:tcBorders>
              <w:top w:val="single" w:sz="6" w:space="0" w:color="auto"/>
              <w:left w:val="single" w:sz="6" w:space="0" w:color="auto"/>
              <w:bottom w:val="double" w:sz="6" w:space="0" w:color="auto"/>
              <w:right w:val="double" w:sz="6" w:space="0" w:color="auto"/>
            </w:tcBorders>
            <w:vAlign w:val="center"/>
          </w:tcPr>
          <w:p w:rsidR="00F81784" w:rsidRDefault="00F81784" w:rsidP="00C213E2">
            <w:pPr>
              <w:tabs>
                <w:tab w:val="right" w:pos="5770"/>
              </w:tabs>
              <w:suppressAutoHyphens/>
              <w:spacing w:before="31" w:after="54"/>
              <w:rPr>
                <w:rFonts w:ascii="Arial" w:hAnsi="Arial" w:cs="Arial"/>
                <w:spacing w:val="-2"/>
                <w:sz w:val="20"/>
                <w:lang w:val="en-US"/>
              </w:rPr>
            </w:pPr>
            <w:r>
              <w:rPr>
                <w:rFonts w:ascii="Arial" w:hAnsi="Arial" w:cs="Arial"/>
                <w:spacing w:val="-2"/>
                <w:sz w:val="20"/>
                <w:lang w:val="en-US"/>
              </w:rPr>
              <w:t>Competent person</w:t>
            </w:r>
          </w:p>
        </w:tc>
      </w:tr>
    </w:tbl>
    <w:p w:rsidR="00F81784" w:rsidRDefault="00F81784">
      <w:pPr>
        <w:rPr>
          <w:rFonts w:ascii="Arial" w:hAnsi="Arial" w:cs="Arial"/>
          <w:sz w:val="20"/>
          <w:lang w:val="en-US"/>
        </w:rPr>
      </w:pPr>
    </w:p>
    <w:sectPr w:rsidR="00F81784" w:rsidSect="00AD7B31">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6838" w:h="11906" w:orient="landscape"/>
      <w:pgMar w:top="567" w:right="566" w:bottom="418" w:left="566" w:header="1440" w:footer="53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6E6" w:rsidRDefault="00A066E6">
      <w:pPr>
        <w:spacing w:line="20" w:lineRule="exact"/>
      </w:pPr>
    </w:p>
  </w:endnote>
  <w:endnote w:type="continuationSeparator" w:id="0">
    <w:p w:rsidR="00A066E6" w:rsidRDefault="00A066E6">
      <w:r>
        <w:t xml:space="preserve"> </w:t>
      </w:r>
    </w:p>
  </w:endnote>
  <w:endnote w:type="continuationNotice" w:id="1">
    <w:p w:rsidR="00A066E6" w:rsidRDefault="00A066E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9D" w:rsidRDefault="00C00A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4395"/>
      <w:gridCol w:w="3685"/>
      <w:gridCol w:w="3698"/>
      <w:gridCol w:w="3926"/>
    </w:tblGrid>
    <w:tr w:rsidR="004D30D2">
      <w:tc>
        <w:tcPr>
          <w:tcW w:w="4395" w:type="dxa"/>
          <w:tcBorders>
            <w:top w:val="double" w:sz="6" w:space="0" w:color="auto"/>
            <w:left w:val="double" w:sz="6" w:space="0" w:color="auto"/>
            <w:bottom w:val="double" w:sz="6" w:space="0" w:color="auto"/>
          </w:tcBorders>
        </w:tcPr>
        <w:p w:rsidR="004D30D2" w:rsidRDefault="004D30D2">
          <w:pPr>
            <w:tabs>
              <w:tab w:val="center" w:pos="1842"/>
            </w:tabs>
            <w:suppressAutoHyphens/>
            <w:spacing w:before="90" w:after="54"/>
            <w:rPr>
              <w:rFonts w:ascii="CG Times" w:hAnsi="CG Times"/>
              <w:spacing w:val="-2"/>
              <w:sz w:val="19"/>
            </w:rPr>
          </w:pPr>
          <w:r>
            <w:rPr>
              <w:rFonts w:ascii="CG Times" w:hAnsi="CG Times"/>
              <w:spacing w:val="-3"/>
            </w:rPr>
            <w:fldChar w:fldCharType="begin"/>
          </w:r>
          <w:r>
            <w:rPr>
              <w:rFonts w:ascii="CG Times" w:hAnsi="CG Times"/>
              <w:spacing w:val="-3"/>
            </w:rPr>
            <w:instrText xml:space="preserve">PRIVATE </w:instrText>
          </w:r>
          <w:r>
            <w:rPr>
              <w:rFonts w:ascii="CG Times" w:hAnsi="CG Times"/>
              <w:spacing w:val="-3"/>
            </w:rPr>
            <w:fldChar w:fldCharType="end"/>
          </w:r>
          <w:r>
            <w:rPr>
              <w:rFonts w:ascii="CG Times" w:hAnsi="CG Times"/>
              <w:spacing w:val="-2"/>
              <w:sz w:val="19"/>
            </w:rPr>
            <w:tab/>
            <w:t>Form OP 27 (</w:t>
          </w:r>
          <w:r w:rsidR="00BA3C09">
            <w:rPr>
              <w:rFonts w:ascii="CG Times" w:hAnsi="CG Times"/>
              <w:spacing w:val="-2"/>
              <w:sz w:val="19"/>
            </w:rPr>
            <w:t>Minerva</w:t>
          </w:r>
          <w:r>
            <w:rPr>
              <w:rFonts w:ascii="CG Times" w:hAnsi="CG Times"/>
              <w:spacing w:val="-2"/>
              <w:sz w:val="19"/>
            </w:rPr>
            <w:t>)</w:t>
          </w:r>
        </w:p>
      </w:tc>
      <w:tc>
        <w:tcPr>
          <w:tcW w:w="3685" w:type="dxa"/>
          <w:tcBorders>
            <w:top w:val="double" w:sz="6" w:space="0" w:color="auto"/>
            <w:left w:val="single" w:sz="6" w:space="0" w:color="auto"/>
            <w:bottom w:val="double" w:sz="6" w:space="0" w:color="auto"/>
          </w:tcBorders>
        </w:tcPr>
        <w:p w:rsidR="004D30D2" w:rsidRDefault="004D30D2">
          <w:pPr>
            <w:tabs>
              <w:tab w:val="center" w:pos="1843"/>
            </w:tabs>
            <w:suppressAutoHyphens/>
            <w:spacing w:before="90" w:after="54"/>
            <w:rPr>
              <w:rFonts w:ascii="CG Times" w:hAnsi="CG Times"/>
              <w:spacing w:val="-2"/>
              <w:sz w:val="19"/>
            </w:rPr>
          </w:pPr>
          <w:r>
            <w:rPr>
              <w:rFonts w:ascii="CG Times" w:hAnsi="CG Times"/>
              <w:spacing w:val="-2"/>
              <w:sz w:val="19"/>
            </w:rPr>
            <w:tab/>
            <w:t>Version No : 1    Issued : 07/03</w:t>
          </w:r>
        </w:p>
      </w:tc>
      <w:tc>
        <w:tcPr>
          <w:tcW w:w="3698" w:type="dxa"/>
          <w:tcBorders>
            <w:top w:val="double" w:sz="6" w:space="0" w:color="auto"/>
            <w:left w:val="single" w:sz="6" w:space="0" w:color="auto"/>
            <w:bottom w:val="double" w:sz="6" w:space="0" w:color="auto"/>
          </w:tcBorders>
        </w:tcPr>
        <w:p w:rsidR="004D30D2" w:rsidRDefault="004D30D2">
          <w:pPr>
            <w:tabs>
              <w:tab w:val="center" w:pos="1842"/>
            </w:tabs>
            <w:suppressAutoHyphens/>
            <w:spacing w:before="90" w:after="54"/>
            <w:rPr>
              <w:rFonts w:ascii="CG Times" w:hAnsi="CG Times"/>
              <w:spacing w:val="-2"/>
              <w:sz w:val="19"/>
            </w:rPr>
          </w:pPr>
          <w:r>
            <w:rPr>
              <w:rFonts w:ascii="CG Times" w:hAnsi="CG Times"/>
              <w:spacing w:val="-2"/>
              <w:sz w:val="19"/>
            </w:rPr>
            <w:tab/>
            <w:t>Revision N</w:t>
          </w:r>
          <w:r w:rsidR="00CB3498">
            <w:rPr>
              <w:rFonts w:ascii="CG Times" w:hAnsi="CG Times"/>
              <w:spacing w:val="-2"/>
              <w:sz w:val="19"/>
            </w:rPr>
            <w:t xml:space="preserve">o : </w:t>
          </w:r>
          <w:r w:rsidR="009E0081">
            <w:rPr>
              <w:rFonts w:ascii="CG Times" w:hAnsi="CG Times"/>
              <w:spacing w:val="-2"/>
              <w:sz w:val="19"/>
            </w:rPr>
            <w:t>3</w:t>
          </w:r>
          <w:r w:rsidR="00AB5992">
            <w:rPr>
              <w:rFonts w:ascii="CG Times" w:hAnsi="CG Times"/>
              <w:spacing w:val="-2"/>
              <w:sz w:val="19"/>
            </w:rPr>
            <w:t xml:space="preserve">         Issued : </w:t>
          </w:r>
          <w:r w:rsidR="009E0081">
            <w:rPr>
              <w:rFonts w:ascii="CG Times" w:hAnsi="CG Times"/>
              <w:spacing w:val="-2"/>
              <w:sz w:val="19"/>
            </w:rPr>
            <w:t>10/10</w:t>
          </w:r>
        </w:p>
      </w:tc>
      <w:tc>
        <w:tcPr>
          <w:tcW w:w="3926" w:type="dxa"/>
          <w:tcBorders>
            <w:top w:val="double" w:sz="6" w:space="0" w:color="auto"/>
            <w:left w:val="single" w:sz="6" w:space="0" w:color="auto"/>
            <w:bottom w:val="double" w:sz="6" w:space="0" w:color="auto"/>
            <w:right w:val="double" w:sz="6" w:space="0" w:color="auto"/>
          </w:tcBorders>
        </w:tcPr>
        <w:p w:rsidR="004D30D2" w:rsidRDefault="004D30D2">
          <w:pPr>
            <w:tabs>
              <w:tab w:val="center" w:pos="1842"/>
            </w:tabs>
            <w:suppressAutoHyphens/>
            <w:spacing w:before="60" w:after="60"/>
            <w:rPr>
              <w:rFonts w:ascii="CG Times" w:hAnsi="CG Times"/>
              <w:spacing w:val="-3"/>
            </w:rPr>
          </w:pPr>
          <w:r>
            <w:rPr>
              <w:rFonts w:ascii="CG Times" w:hAnsi="CG Times"/>
              <w:spacing w:val="-2"/>
              <w:sz w:val="19"/>
            </w:rPr>
            <w:tab/>
            <w:t xml:space="preserve">Page </w:t>
          </w:r>
          <w:r>
            <w:rPr>
              <w:rFonts w:ascii="CG Times" w:hAnsi="CG Times"/>
              <w:spacing w:val="-2"/>
              <w:sz w:val="19"/>
            </w:rPr>
            <w:fldChar w:fldCharType="begin"/>
          </w:r>
          <w:r>
            <w:rPr>
              <w:rFonts w:ascii="CG Times" w:hAnsi="CG Times"/>
              <w:spacing w:val="-2"/>
              <w:sz w:val="19"/>
            </w:rPr>
            <w:instrText>page \* arabic</w:instrText>
          </w:r>
          <w:r>
            <w:rPr>
              <w:rFonts w:ascii="CG Times" w:hAnsi="CG Times"/>
              <w:spacing w:val="-2"/>
              <w:sz w:val="19"/>
            </w:rPr>
            <w:fldChar w:fldCharType="separate"/>
          </w:r>
          <w:r w:rsidR="00C00A9D">
            <w:rPr>
              <w:rFonts w:ascii="CG Times" w:hAnsi="CG Times"/>
              <w:noProof/>
              <w:spacing w:val="-2"/>
              <w:sz w:val="19"/>
            </w:rPr>
            <w:t>2</w:t>
          </w:r>
          <w:r>
            <w:rPr>
              <w:rFonts w:ascii="CG Times" w:hAnsi="CG Times"/>
              <w:spacing w:val="-2"/>
              <w:sz w:val="19"/>
            </w:rPr>
            <w:fldChar w:fldCharType="end"/>
          </w:r>
          <w:r>
            <w:rPr>
              <w:rFonts w:ascii="CG Times" w:hAnsi="CG Times"/>
              <w:spacing w:val="-2"/>
              <w:sz w:val="19"/>
            </w:rPr>
            <w:t xml:space="preserve"> of 7</w:t>
          </w:r>
        </w:p>
      </w:tc>
    </w:tr>
  </w:tbl>
  <w:p w:rsidR="004D30D2" w:rsidRDefault="004D30D2">
    <w:pPr>
      <w:rPr>
        <w:rFonts w:ascii="CG Times" w:hAnsi="CG Times"/>
        <w:spacing w:val="-3"/>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9D" w:rsidRDefault="00C00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6E6" w:rsidRDefault="00A066E6">
      <w:r>
        <w:separator/>
      </w:r>
    </w:p>
  </w:footnote>
  <w:footnote w:type="continuationSeparator" w:id="0">
    <w:p w:rsidR="00A066E6" w:rsidRDefault="00A06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9D" w:rsidRDefault="00C00A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9D" w:rsidRDefault="00C00A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9D" w:rsidRDefault="00C00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1F74"/>
    <w:multiLevelType w:val="hybridMultilevel"/>
    <w:tmpl w:val="05169C36"/>
    <w:lvl w:ilvl="0" w:tplc="1DBAC39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92"/>
    <w:rsid w:val="00092BEF"/>
    <w:rsid w:val="000D113E"/>
    <w:rsid w:val="002952FA"/>
    <w:rsid w:val="00325BD8"/>
    <w:rsid w:val="00446EEE"/>
    <w:rsid w:val="00475564"/>
    <w:rsid w:val="004D30D2"/>
    <w:rsid w:val="00847FF8"/>
    <w:rsid w:val="008A48A6"/>
    <w:rsid w:val="008C5649"/>
    <w:rsid w:val="008C5927"/>
    <w:rsid w:val="009E0081"/>
    <w:rsid w:val="00A066E6"/>
    <w:rsid w:val="00AB5992"/>
    <w:rsid w:val="00AD7B31"/>
    <w:rsid w:val="00B964A1"/>
    <w:rsid w:val="00BA3C09"/>
    <w:rsid w:val="00C00A9D"/>
    <w:rsid w:val="00C213E2"/>
    <w:rsid w:val="00CB3498"/>
    <w:rsid w:val="00E02A69"/>
    <w:rsid w:val="00F8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spacing w:before="31" w:after="54"/>
      <w:outlineLvl w:val="0"/>
    </w:pPr>
    <w:rPr>
      <w:rFonts w:ascii="CG Times" w:hAnsi="CG Times"/>
      <w:b/>
      <w:bCs/>
      <w:spacing w:val="-2"/>
      <w:sz w:val="20"/>
    </w:rPr>
  </w:style>
  <w:style w:type="paragraph" w:styleId="Heading2">
    <w:name w:val="heading 2"/>
    <w:basedOn w:val="Normal"/>
    <w:next w:val="Normal"/>
    <w:qFormat/>
    <w:pPr>
      <w:keepNext/>
      <w:tabs>
        <w:tab w:val="center" w:pos="2972"/>
      </w:tabs>
      <w:suppressAutoHyphens/>
      <w:spacing w:before="90"/>
      <w:jc w:val="center"/>
      <w:outlineLvl w:val="1"/>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paragraph" w:styleId="Title">
    <w:name w:val="Title"/>
    <w:basedOn w:val="Normal"/>
    <w:qFormat/>
    <w:pPr>
      <w:overflowPunct w:val="0"/>
      <w:autoSpaceDE w:val="0"/>
      <w:autoSpaceDN w:val="0"/>
      <w:adjustRightInd w:val="0"/>
      <w:jc w:val="center"/>
      <w:textAlignment w:val="baseline"/>
    </w:pPr>
    <w:rPr>
      <w:rFonts w:ascii="Times New Roman" w:hAnsi="Times New Roman"/>
      <w:b/>
      <w:sz w:val="36"/>
    </w:rPr>
  </w:style>
  <w:style w:type="paragraph" w:styleId="BalloonText">
    <w:name w:val="Balloon Text"/>
    <w:basedOn w:val="Normal"/>
    <w:link w:val="BalloonTextChar"/>
    <w:rsid w:val="00F81784"/>
    <w:rPr>
      <w:rFonts w:ascii="Tahoma" w:hAnsi="Tahoma" w:cs="Tahoma"/>
      <w:sz w:val="16"/>
      <w:szCs w:val="16"/>
    </w:rPr>
  </w:style>
  <w:style w:type="character" w:customStyle="1" w:styleId="BalloonTextChar">
    <w:name w:val="Balloon Text Char"/>
    <w:link w:val="BalloonText"/>
    <w:rsid w:val="00F8178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spacing w:before="31" w:after="54"/>
      <w:outlineLvl w:val="0"/>
    </w:pPr>
    <w:rPr>
      <w:rFonts w:ascii="CG Times" w:hAnsi="CG Times"/>
      <w:b/>
      <w:bCs/>
      <w:spacing w:val="-2"/>
      <w:sz w:val="20"/>
    </w:rPr>
  </w:style>
  <w:style w:type="paragraph" w:styleId="Heading2">
    <w:name w:val="heading 2"/>
    <w:basedOn w:val="Normal"/>
    <w:next w:val="Normal"/>
    <w:qFormat/>
    <w:pPr>
      <w:keepNext/>
      <w:tabs>
        <w:tab w:val="center" w:pos="2972"/>
      </w:tabs>
      <w:suppressAutoHyphens/>
      <w:spacing w:before="90"/>
      <w:jc w:val="center"/>
      <w:outlineLvl w:val="1"/>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paragraph" w:styleId="Title">
    <w:name w:val="Title"/>
    <w:basedOn w:val="Normal"/>
    <w:qFormat/>
    <w:pPr>
      <w:overflowPunct w:val="0"/>
      <w:autoSpaceDE w:val="0"/>
      <w:autoSpaceDN w:val="0"/>
      <w:adjustRightInd w:val="0"/>
      <w:jc w:val="center"/>
      <w:textAlignment w:val="baseline"/>
    </w:pPr>
    <w:rPr>
      <w:rFonts w:ascii="Times New Roman" w:hAnsi="Times New Roman"/>
      <w:b/>
      <w:sz w:val="36"/>
    </w:rPr>
  </w:style>
  <w:style w:type="paragraph" w:styleId="BalloonText">
    <w:name w:val="Balloon Text"/>
    <w:basedOn w:val="Normal"/>
    <w:link w:val="BalloonTextChar"/>
    <w:rsid w:val="00F81784"/>
    <w:rPr>
      <w:rFonts w:ascii="Tahoma" w:hAnsi="Tahoma" w:cs="Tahoma"/>
      <w:sz w:val="16"/>
      <w:szCs w:val="16"/>
    </w:rPr>
  </w:style>
  <w:style w:type="character" w:customStyle="1" w:styleId="BalloonTextChar">
    <w:name w:val="Balloon Text Char"/>
    <w:link w:val="BalloonText"/>
    <w:rsid w:val="00F8178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2016-04-13T10:14:00Z</dcterms:created>
  <dcterms:modified xsi:type="dcterms:W3CDTF">2016-04-13T10:14:00Z</dcterms:modified>
</cp:coreProperties>
</file>