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10"/>
        <w:gridCol w:w="2438"/>
        <w:gridCol w:w="2433"/>
        <w:gridCol w:w="1666"/>
        <w:gridCol w:w="992"/>
      </w:tblGrid>
      <w:tr w:rsidR="00A914ED" w:rsidRPr="00CB68DD" w:rsidTr="0026159F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9639" w:type="dxa"/>
            <w:gridSpan w:val="5"/>
          </w:tcPr>
          <w:p w:rsidR="00A914ED" w:rsidRPr="00CB68DD" w:rsidRDefault="00A914ED" w:rsidP="0026159F">
            <w:pPr>
              <w:tabs>
                <w:tab w:val="center" w:pos="3152"/>
              </w:tabs>
              <w:suppressAutoHyphens/>
              <w:jc w:val="center"/>
              <w:rPr>
                <w:rFonts w:cs="Arial"/>
                <w:b/>
                <w:spacing w:val="-3"/>
              </w:rPr>
            </w:pPr>
          </w:p>
          <w:p w:rsidR="00A914ED" w:rsidRPr="00CB68DD" w:rsidRDefault="00A914ED" w:rsidP="0026159F">
            <w:pPr>
              <w:suppressAutoHyphens/>
              <w:jc w:val="center"/>
              <w:rPr>
                <w:rFonts w:cs="Arial"/>
                <w:spacing w:val="-3"/>
              </w:rPr>
            </w:pPr>
            <w:bookmarkStart w:id="0" w:name="Engine_Room_Deparure_Check_List"/>
            <w:bookmarkEnd w:id="0"/>
            <w:r w:rsidRPr="00CB68DD">
              <w:rPr>
                <w:rFonts w:cs="Arial"/>
                <w:b/>
                <w:spacing w:val="-3"/>
                <w:sz w:val="32"/>
              </w:rPr>
              <w:t>ENGINE ROOM DEPARTURE CHECK LIST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  <w:b/>
              </w:rPr>
            </w:pPr>
            <w:r w:rsidRPr="00CB68DD">
              <w:rPr>
                <w:rFonts w:cs="Arial"/>
                <w:b/>
              </w:rPr>
              <w:t>DATE</w:t>
            </w:r>
          </w:p>
        </w:tc>
        <w:tc>
          <w:tcPr>
            <w:tcW w:w="24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  <w:b/>
              </w:rPr>
            </w:pPr>
            <w:r w:rsidRPr="00CB68DD">
              <w:rPr>
                <w:rFonts w:cs="Arial"/>
                <w:b/>
              </w:rPr>
              <w:t>DEP TIME</w:t>
            </w:r>
          </w:p>
        </w:tc>
        <w:tc>
          <w:tcPr>
            <w:tcW w:w="24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  <w:b/>
              </w:rPr>
            </w:pPr>
            <w:r w:rsidRPr="00CB68DD">
              <w:rPr>
                <w:rFonts w:cs="Arial"/>
                <w:b/>
              </w:rPr>
              <w:t>PORT</w:t>
            </w:r>
          </w:p>
        </w:tc>
        <w:tc>
          <w:tcPr>
            <w:tcW w:w="26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  <w:b/>
              </w:rPr>
            </w:pPr>
            <w:r w:rsidRPr="00CB68DD">
              <w:rPr>
                <w:rFonts w:cs="Arial"/>
                <w:b/>
              </w:rPr>
              <w:t>VOYAGE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2 HOURS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TIME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2 HOURS NOTICE FROM BRIDGE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SYNCHRONISE CLOCKS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1 HOUR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TIME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1 HOUR NOTICE FROM BRIDGE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TEST C.P.P. BOTH  BRIDGE AND ENGINE ROOM CONTROLS</w:t>
            </w:r>
            <w:r>
              <w:rPr>
                <w:rFonts w:cs="Arial"/>
              </w:rPr>
              <w:t xml:space="preserve"> </w:t>
            </w:r>
            <w:r w:rsidRPr="007268A5">
              <w:rPr>
                <w:rFonts w:cs="Arial"/>
                <w:highlight w:val="yellow"/>
              </w:rPr>
              <w:t>(with ECR control ONLY)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TEST BRIDGE / ENGINE ROOM TELEGRAPHS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TEST AND CHECK STEERING GEAR (AS REQUIRED BY SOLAS CHAPTER V REG. 26)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TEST TALK BACK AND ALL ENGINE ROOM COMMUNICATIONS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STABILISERS HOUSED &amp; LATCHED (inform OOW on bridge)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LUBRICATE AND MOVE ALL MAIN ENGINE FUEL PUMP RACKS &amp; LINKAGES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START ALL MAIN ENGINE PUMPS (check stand by pumps &amp; all pressures &amp; temps correct)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START ALTERNATORS REQUIRED FOR DEPARTURE AND PUT ON LOAD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AIR START COMPRESSORS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START AIR &amp; CLUTCH AIR PRESSURE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MAIN ENGINE LUBE OIL SUMPS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MAIN ENGINE TURBO CHARGERS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ALL ALARMS AND CORRECT ANY DISCREPANCIES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MAKE VISUAL INSPECTION OF C.P.P. OIL DISTRIBUTION BOXES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MAKE VISUAL INSPECTION OF INNER MAIN SHAFT SEAL (lubrication &amp; cooling on)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POWER IS AVAILABLE FOR DECK MACHINERY &amp; SHELL DOORS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BOW THRUSTERS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1/2 HOUR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TIME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TURNING CLEARANCE FROM BRIDGE FOR PROPELLERS &amp; THRUSTERS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TURN MAIN ENGINES ON TURNING GEAR (observe indicator cocks)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REMOVE TURNING GEAR AND THEN BLOW OVER ON AIR (observe indicator cocks)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 xml:space="preserve">CLOSE INDICATOR COCKS 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AT START MAIN ENGINES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TIME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AFTER START EOOW TO THOROUGHLY CHECK ENGINES &amp; AUXILIARIES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7268A5" w:rsidRDefault="00A914ED" w:rsidP="0026159F">
            <w:pPr>
              <w:spacing w:before="40" w:after="40"/>
              <w:rPr>
                <w:rFonts w:cs="Arial"/>
              </w:rPr>
            </w:pPr>
            <w:r w:rsidRPr="007268A5">
              <w:rPr>
                <w:rFonts w:cs="Arial"/>
                <w:highlight w:val="yellow"/>
              </w:rPr>
              <w:t>PRIOR TO TRANSFER CONTROL ON BRIDGE CHECK THAT CPP LEVERS FOR ENGINE TELEGRAPH AND SUB-TELEGRAPH ARE IN-LINE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START BOW THRUSTERS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CHECK ALL MAIN SHAFT BEARINGS &amp; OIL FLOW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sz w:val="18"/>
              </w:rPr>
              <w:t>CONFIRM THAT BRIDGE HAS INFORMED ECR THAT “CONDITION RED” IS IN FORCE; “CONDITION RED” SIGN HAS BEEN POSTED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POSITIVE REPORT FROM CHIEF ENGINEER TO THE BRIDGE DONE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DURING STAND BY ( Engineer officer to carry out continuous machinery space rounds 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AT FULL AWAY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  <w:b/>
                <w:i/>
              </w:rPr>
              <w:t>TIME</w:t>
            </w: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STAFF CHIEF ENGINEER (to make thorough inspection of all machinery spaces)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STOP BOW THRUSTS (when ordered by bridge)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  <w:tr w:rsidR="00A914ED" w:rsidRPr="00CB68DD" w:rsidTr="0026159F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  <w:r w:rsidRPr="00CB68DD">
              <w:rPr>
                <w:rFonts w:cs="Arial"/>
              </w:rPr>
              <w:t>COMPLETION OF THIS CHECKLIST RECORDED IN THE LOGBOOK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14ED" w:rsidRPr="00CB68DD" w:rsidRDefault="00A914ED" w:rsidP="0026159F">
            <w:pPr>
              <w:spacing w:before="40" w:after="40"/>
              <w:rPr>
                <w:rFonts w:cs="Arial"/>
              </w:rPr>
            </w:pPr>
          </w:p>
        </w:tc>
      </w:tr>
    </w:tbl>
    <w:p w:rsidR="00A914ED" w:rsidRPr="00CB68DD" w:rsidRDefault="00A914ED" w:rsidP="00A914ED">
      <w:pPr>
        <w:spacing w:before="40" w:after="40"/>
        <w:rPr>
          <w:rFonts w:cs="Arial"/>
        </w:rPr>
      </w:pPr>
      <w:bookmarkStart w:id="1" w:name="_GoBack"/>
      <w:bookmarkEnd w:id="1"/>
    </w:p>
    <w:p w:rsidR="00A914ED" w:rsidRPr="00CB68DD" w:rsidRDefault="00A914ED" w:rsidP="00A914ED">
      <w:pPr>
        <w:tabs>
          <w:tab w:val="left" w:pos="5103"/>
        </w:tabs>
        <w:rPr>
          <w:rFonts w:cs="Arial"/>
          <w:b/>
          <w:i/>
        </w:rPr>
      </w:pPr>
      <w:r w:rsidRPr="00CB68DD">
        <w:rPr>
          <w:rFonts w:cs="Arial"/>
          <w:b/>
          <w:i/>
        </w:rPr>
        <w:t>EOOW.....................................................</w:t>
      </w:r>
      <w:r w:rsidRPr="00CB68DD">
        <w:rPr>
          <w:rFonts w:cs="Arial"/>
          <w:b/>
          <w:i/>
        </w:rPr>
        <w:tab/>
        <w:t>CEO.............................................................</w:t>
      </w:r>
    </w:p>
    <w:p w:rsidR="00C735C2" w:rsidRPr="00A914ED" w:rsidRDefault="00C735C2" w:rsidP="00A914ED"/>
    <w:sectPr w:rsidR="00C735C2" w:rsidRPr="00A914ED">
      <w:footerReference w:type="default" r:id="rId7"/>
      <w:pgSz w:w="11907" w:h="16840"/>
      <w:pgMar w:top="567" w:right="1134" w:bottom="567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7A" w:rsidRDefault="00C5247A" w:rsidP="001B5DB4">
      <w:r>
        <w:separator/>
      </w:r>
    </w:p>
  </w:endnote>
  <w:endnote w:type="continuationSeparator" w:id="0">
    <w:p w:rsidR="00C5247A" w:rsidRDefault="00C5247A" w:rsidP="001B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single" w:sz="4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622"/>
      <w:gridCol w:w="2622"/>
      <w:gridCol w:w="1773"/>
    </w:tblGrid>
    <w:tr w:rsidR="00A914ED" w:rsidRPr="00CB68DD" w:rsidTr="0026159F">
      <w:tblPrEx>
        <w:tblCellMar>
          <w:top w:w="0" w:type="dxa"/>
          <w:bottom w:w="0" w:type="dxa"/>
        </w:tblCellMar>
      </w:tblPrEx>
      <w:tc>
        <w:tcPr>
          <w:tcW w:w="2622" w:type="dxa"/>
        </w:tcPr>
        <w:p w:rsidR="00A914ED" w:rsidRPr="00CB68DD" w:rsidRDefault="00A914ED" w:rsidP="0026159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 w:rsidRPr="00CB68DD">
            <w:rPr>
              <w:rFonts w:cs="Arial"/>
              <w:spacing w:val="-2"/>
              <w:sz w:val="18"/>
            </w:rPr>
            <w:t>Form SAF 25 (Minerva)</w:t>
          </w:r>
        </w:p>
      </w:tc>
      <w:tc>
        <w:tcPr>
          <w:tcW w:w="2622" w:type="dxa"/>
        </w:tcPr>
        <w:p w:rsidR="00A914ED" w:rsidRPr="00CB68DD" w:rsidRDefault="00A914ED" w:rsidP="0026159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 w:rsidRPr="00CB68DD">
            <w:rPr>
              <w:rFonts w:cs="Arial"/>
              <w:spacing w:val="-2"/>
              <w:sz w:val="18"/>
            </w:rPr>
            <w:t>Version No: 1    Issued: 03/10</w:t>
          </w:r>
        </w:p>
      </w:tc>
      <w:tc>
        <w:tcPr>
          <w:tcW w:w="2622" w:type="dxa"/>
        </w:tcPr>
        <w:p w:rsidR="00A914ED" w:rsidRPr="00CB68DD" w:rsidRDefault="00A914ED" w:rsidP="0026159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 w:rsidRPr="00CB68DD">
            <w:rPr>
              <w:rFonts w:cs="Arial"/>
              <w:spacing w:val="-2"/>
              <w:sz w:val="18"/>
            </w:rPr>
            <w:t xml:space="preserve">Revision No: </w:t>
          </w:r>
          <w:r>
            <w:rPr>
              <w:rFonts w:cs="Arial"/>
              <w:spacing w:val="-2"/>
              <w:sz w:val="18"/>
            </w:rPr>
            <w:t>2</w:t>
          </w:r>
          <w:r w:rsidRPr="00CB68DD">
            <w:rPr>
              <w:rFonts w:cs="Arial"/>
              <w:spacing w:val="-2"/>
              <w:sz w:val="18"/>
            </w:rPr>
            <w:t xml:space="preserve">   Issued: </w:t>
          </w:r>
          <w:r>
            <w:rPr>
              <w:rFonts w:cs="Arial"/>
              <w:spacing w:val="-2"/>
              <w:sz w:val="18"/>
            </w:rPr>
            <w:t>09/17</w:t>
          </w:r>
        </w:p>
      </w:tc>
      <w:tc>
        <w:tcPr>
          <w:tcW w:w="1773" w:type="dxa"/>
        </w:tcPr>
        <w:p w:rsidR="00A914ED" w:rsidRPr="00CB68DD" w:rsidRDefault="00A914ED" w:rsidP="0026159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CB68DD">
            <w:rPr>
              <w:rFonts w:cs="Arial"/>
              <w:spacing w:val="-2"/>
              <w:sz w:val="18"/>
            </w:rPr>
            <w:t xml:space="preserve">Page </w:t>
          </w:r>
          <w:r w:rsidRPr="00CB68DD">
            <w:rPr>
              <w:rFonts w:cs="Arial"/>
              <w:spacing w:val="-2"/>
              <w:sz w:val="18"/>
            </w:rPr>
            <w:fldChar w:fldCharType="begin"/>
          </w:r>
          <w:r w:rsidRPr="00CB68DD">
            <w:rPr>
              <w:rFonts w:cs="Arial"/>
              <w:spacing w:val="-2"/>
              <w:sz w:val="18"/>
            </w:rPr>
            <w:instrText>page \* arabic</w:instrText>
          </w:r>
          <w:r w:rsidRPr="00CB68DD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CB68DD">
            <w:rPr>
              <w:rFonts w:cs="Arial"/>
              <w:spacing w:val="-2"/>
              <w:sz w:val="18"/>
            </w:rPr>
            <w:fldChar w:fldCharType="end"/>
          </w:r>
          <w:r w:rsidRPr="00CB68DD">
            <w:rPr>
              <w:rFonts w:cs="Arial"/>
              <w:spacing w:val="-2"/>
              <w:sz w:val="18"/>
            </w:rPr>
            <w:t xml:space="preserve"> of </w:t>
          </w:r>
          <w:r w:rsidRPr="00CB68DD">
            <w:rPr>
              <w:rFonts w:cs="Arial"/>
              <w:spacing w:val="-2"/>
              <w:sz w:val="18"/>
            </w:rPr>
            <w:fldChar w:fldCharType="begin"/>
          </w:r>
          <w:r w:rsidRPr="00CB68DD">
            <w:rPr>
              <w:rFonts w:cs="Arial"/>
              <w:spacing w:val="-2"/>
              <w:sz w:val="18"/>
            </w:rPr>
            <w:instrText xml:space="preserve"> SECTIONPAGES  \* MERGEFORMAT </w:instrText>
          </w:r>
          <w:r w:rsidRPr="00CB68DD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CB68DD">
            <w:rPr>
              <w:rFonts w:cs="Arial"/>
              <w:spacing w:val="-2"/>
              <w:sz w:val="18"/>
            </w:rPr>
            <w:fldChar w:fldCharType="end"/>
          </w:r>
        </w:p>
      </w:tc>
    </w:tr>
  </w:tbl>
  <w:p w:rsidR="00A914ED" w:rsidRDefault="00A914ED" w:rsidP="00A914ED">
    <w:pPr>
      <w:rPr>
        <w:rFonts w:ascii="CG Times" w:hAnsi="CG Times"/>
        <w:spacing w:val="-3"/>
        <w:sz w:val="18"/>
      </w:rPr>
    </w:pPr>
  </w:p>
  <w:p w:rsidR="00C735C2" w:rsidRPr="00A914ED" w:rsidRDefault="00C735C2" w:rsidP="00A914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7A" w:rsidRDefault="00C5247A" w:rsidP="001B5DB4">
      <w:r>
        <w:separator/>
      </w:r>
    </w:p>
  </w:footnote>
  <w:footnote w:type="continuationSeparator" w:id="0">
    <w:p w:rsidR="00C5247A" w:rsidRDefault="00C5247A" w:rsidP="001B5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C2"/>
    <w:rsid w:val="001027B3"/>
    <w:rsid w:val="001841C5"/>
    <w:rsid w:val="001B5DB4"/>
    <w:rsid w:val="00310847"/>
    <w:rsid w:val="003539A0"/>
    <w:rsid w:val="003D34A7"/>
    <w:rsid w:val="004778E0"/>
    <w:rsid w:val="004B0DB7"/>
    <w:rsid w:val="004C1182"/>
    <w:rsid w:val="005F2C53"/>
    <w:rsid w:val="006D6439"/>
    <w:rsid w:val="00920D6A"/>
    <w:rsid w:val="0093045A"/>
    <w:rsid w:val="00974A82"/>
    <w:rsid w:val="00A914ED"/>
    <w:rsid w:val="00AA5C3F"/>
    <w:rsid w:val="00AB6297"/>
    <w:rsid w:val="00BD0113"/>
    <w:rsid w:val="00BE4BF9"/>
    <w:rsid w:val="00C5247A"/>
    <w:rsid w:val="00C735C2"/>
    <w:rsid w:val="00CA6ABA"/>
    <w:rsid w:val="00DB7A14"/>
    <w:rsid w:val="00DD1417"/>
    <w:rsid w:val="00E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35C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8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778E0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35C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8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778E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2016-04-13T10:14:00Z</dcterms:created>
  <dcterms:modified xsi:type="dcterms:W3CDTF">2017-08-22T08:56:00Z</dcterms:modified>
</cp:coreProperties>
</file>