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pStyle w:val="Heading1"/>
        <w:rPr>
          <w:rFonts w:ascii="Arial" w:hAnsi="Arial" w:cs="Arial"/>
        </w:rPr>
      </w:pPr>
      <w:proofErr w:type="gramStart"/>
      <w:r w:rsidRPr="006E31AC">
        <w:rPr>
          <w:rFonts w:ascii="Arial" w:hAnsi="Arial" w:cs="Arial"/>
        </w:rPr>
        <w:t>M.V.</w:t>
      </w:r>
      <w:proofErr w:type="gramEnd"/>
      <w:r w:rsidRPr="006E31AC">
        <w:rPr>
          <w:rFonts w:ascii="Arial" w:hAnsi="Arial" w:cs="Arial"/>
        </w:rPr>
        <w:t xml:space="preserve">  SILVER SPIRIT</w:t>
      </w: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28"/>
        </w:rPr>
      </w:pPr>
    </w:p>
    <w:p w:rsidR="007F1064" w:rsidRPr="006E31AC" w:rsidRDefault="007F1064" w:rsidP="007F1064">
      <w:pPr>
        <w:jc w:val="center"/>
        <w:rPr>
          <w:rFonts w:ascii="Arial" w:hAnsi="Arial" w:cs="Arial"/>
          <w:b/>
          <w:sz w:val="36"/>
        </w:rPr>
      </w:pPr>
      <w:r w:rsidRPr="006E31AC">
        <w:rPr>
          <w:rFonts w:ascii="Arial" w:hAnsi="Arial" w:cs="Arial"/>
          <w:b/>
          <w:sz w:val="36"/>
        </w:rPr>
        <w:t>PLANNED MAINTENANCE INSTRUCTIONS</w:t>
      </w:r>
    </w:p>
    <w:p w:rsidR="007F1064" w:rsidRPr="006E31AC" w:rsidRDefault="007F1064" w:rsidP="007F1064">
      <w:pPr>
        <w:jc w:val="center"/>
        <w:rPr>
          <w:rFonts w:ascii="Arial" w:hAnsi="Arial" w:cs="Arial"/>
          <w:b/>
          <w:sz w:val="36"/>
        </w:rPr>
      </w:pPr>
      <w:r w:rsidRPr="006E31AC">
        <w:rPr>
          <w:rFonts w:ascii="Arial" w:hAnsi="Arial" w:cs="Arial"/>
          <w:b/>
          <w:sz w:val="36"/>
        </w:rPr>
        <w:t>FOR</w:t>
      </w:r>
    </w:p>
    <w:p w:rsidR="007F1064" w:rsidRPr="006E31AC" w:rsidRDefault="007F1064" w:rsidP="007F1064">
      <w:pPr>
        <w:jc w:val="center"/>
        <w:rPr>
          <w:rFonts w:ascii="Arial" w:hAnsi="Arial" w:cs="Arial"/>
          <w:b/>
          <w:sz w:val="36"/>
        </w:rPr>
      </w:pPr>
      <w:r w:rsidRPr="006E31AC">
        <w:rPr>
          <w:rFonts w:ascii="Arial" w:hAnsi="Arial" w:cs="Arial"/>
          <w:b/>
          <w:sz w:val="36"/>
        </w:rPr>
        <w:t>FIRE FIGHTING APPLIANCES AND SYSTEMS</w:t>
      </w:r>
    </w:p>
    <w:p w:rsidR="007F1064" w:rsidRDefault="007F1064" w:rsidP="007F1064">
      <w:pPr>
        <w:tabs>
          <w:tab w:val="center" w:pos="7853"/>
        </w:tabs>
        <w:suppressAutoHyphens/>
        <w:jc w:val="center"/>
        <w:rPr>
          <w:rFonts w:ascii="Arial" w:hAnsi="Arial" w:cs="Arial"/>
          <w:b/>
          <w:spacing w:val="-4"/>
          <w:sz w:val="36"/>
        </w:rPr>
      </w:pPr>
      <w:r w:rsidRPr="00270426">
        <w:rPr>
          <w:rFonts w:ascii="Arial" w:hAnsi="Arial" w:cs="Arial"/>
          <w:b/>
          <w:spacing w:val="-4"/>
          <w:sz w:val="36"/>
        </w:rPr>
        <w:t xml:space="preserve">(SOLAS Chapter II-2, Part E, Regulation 14, IMO </w:t>
      </w:r>
      <w:proofErr w:type="spellStart"/>
      <w:r w:rsidRPr="00270426">
        <w:rPr>
          <w:rFonts w:ascii="Arial" w:hAnsi="Arial" w:cs="Arial"/>
          <w:b/>
          <w:spacing w:val="-4"/>
          <w:sz w:val="36"/>
        </w:rPr>
        <w:t>MSC.Circ</w:t>
      </w:r>
      <w:proofErr w:type="spellEnd"/>
      <w:r w:rsidRPr="00270426">
        <w:rPr>
          <w:rFonts w:ascii="Arial" w:hAnsi="Arial" w:cs="Arial"/>
          <w:b/>
          <w:spacing w:val="-4"/>
          <w:sz w:val="36"/>
        </w:rPr>
        <w:t>. 1318, 1432</w:t>
      </w:r>
      <w:r>
        <w:rPr>
          <w:rFonts w:ascii="Arial" w:hAnsi="Arial" w:cs="Arial"/>
          <w:b/>
          <w:spacing w:val="-4"/>
          <w:sz w:val="36"/>
        </w:rPr>
        <w:t xml:space="preserve"> </w:t>
      </w:r>
    </w:p>
    <w:p w:rsidR="007F1064" w:rsidRPr="00270426" w:rsidRDefault="007F1064" w:rsidP="007F1064">
      <w:pPr>
        <w:tabs>
          <w:tab w:val="center" w:pos="7853"/>
        </w:tabs>
        <w:suppressAutoHyphens/>
        <w:jc w:val="center"/>
        <w:rPr>
          <w:rFonts w:ascii="Arial" w:hAnsi="Arial" w:cs="Arial"/>
          <w:b/>
          <w:spacing w:val="-4"/>
          <w:sz w:val="36"/>
        </w:rPr>
      </w:pPr>
      <w:proofErr w:type="gramStart"/>
      <w:r>
        <w:rPr>
          <w:rFonts w:ascii="Arial" w:hAnsi="Arial" w:cs="Arial"/>
          <w:b/>
          <w:spacing w:val="-4"/>
          <w:sz w:val="36"/>
        </w:rPr>
        <w:t>as</w:t>
      </w:r>
      <w:proofErr w:type="gramEnd"/>
      <w:r>
        <w:rPr>
          <w:rFonts w:ascii="Arial" w:hAnsi="Arial" w:cs="Arial"/>
          <w:b/>
          <w:spacing w:val="-4"/>
          <w:sz w:val="36"/>
        </w:rPr>
        <w:t xml:space="preserve"> amended by MSC.1 Circ.1516</w:t>
      </w:r>
      <w:r w:rsidRPr="00270426">
        <w:rPr>
          <w:rFonts w:ascii="Arial" w:hAnsi="Arial" w:cs="Arial"/>
          <w:b/>
          <w:spacing w:val="-4"/>
          <w:sz w:val="36"/>
        </w:rPr>
        <w:t xml:space="preserve"> and Res.A.951(23))</w:t>
      </w: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36"/>
        </w:rPr>
      </w:pPr>
      <w:r w:rsidRPr="006E31AC">
        <w:rPr>
          <w:rFonts w:ascii="Arial" w:hAnsi="Arial" w:cs="Arial"/>
          <w:b/>
          <w:sz w:val="36"/>
        </w:rPr>
        <w:t>PLANNED MAINTENANCE RECORD CHART</w:t>
      </w: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36"/>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8"/>
          <w:u w:val="single"/>
        </w:rPr>
      </w:pPr>
      <w:r w:rsidRPr="006E31AC">
        <w:rPr>
          <w:rFonts w:ascii="Arial" w:hAnsi="Arial" w:cs="Arial"/>
          <w:b/>
          <w:sz w:val="24"/>
          <w:u w:val="single"/>
        </w:rPr>
        <w:br w:type="page"/>
      </w:r>
      <w:r w:rsidRPr="006E31AC">
        <w:rPr>
          <w:rFonts w:ascii="Arial" w:hAnsi="Arial" w:cs="Arial"/>
          <w:b/>
          <w:sz w:val="28"/>
          <w:u w:val="single"/>
        </w:rPr>
        <w:lastRenderedPageBreak/>
        <w:t>PLANNED MAINTENANCE INSTRUCTIONS</w:t>
      </w:r>
    </w:p>
    <w:p w:rsidR="007F1064" w:rsidRPr="006E31AC" w:rsidRDefault="007F1064" w:rsidP="007F1064">
      <w:pPr>
        <w:jc w:val="center"/>
        <w:rPr>
          <w:rFonts w:ascii="Arial" w:hAnsi="Arial" w:cs="Arial"/>
          <w:b/>
          <w:sz w:val="28"/>
          <w:u w:val="single"/>
        </w:rPr>
      </w:pPr>
    </w:p>
    <w:p w:rsidR="007F1064" w:rsidRPr="006E31AC" w:rsidRDefault="007F1064" w:rsidP="007F1064">
      <w:pPr>
        <w:ind w:left="1440" w:right="1241" w:hanging="1440"/>
        <w:jc w:val="both"/>
        <w:rPr>
          <w:rFonts w:ascii="Arial" w:hAnsi="Arial" w:cs="Arial"/>
          <w:sz w:val="28"/>
        </w:rPr>
      </w:pPr>
      <w:r w:rsidRPr="006E31AC">
        <w:rPr>
          <w:rFonts w:ascii="Arial" w:hAnsi="Arial" w:cs="Arial"/>
          <w:sz w:val="28"/>
        </w:rPr>
        <w:tab/>
        <w:t>The Planned maintenance Instructions for Fire Fighting Appliances and Systems are designed to run in one year cycle for most equipment.</w:t>
      </w:r>
    </w:p>
    <w:p w:rsidR="007F1064" w:rsidRPr="006E31AC" w:rsidRDefault="007F1064" w:rsidP="007F1064">
      <w:pPr>
        <w:ind w:right="1241"/>
        <w:jc w:val="both"/>
        <w:rPr>
          <w:rFonts w:ascii="Arial" w:hAnsi="Arial" w:cs="Arial"/>
          <w:sz w:val="28"/>
        </w:rPr>
      </w:pPr>
    </w:p>
    <w:p w:rsidR="007F1064" w:rsidRPr="006E31AC" w:rsidRDefault="007F1064" w:rsidP="007F1064">
      <w:pPr>
        <w:ind w:right="1241"/>
        <w:jc w:val="both"/>
        <w:rPr>
          <w:rFonts w:ascii="Arial" w:hAnsi="Arial" w:cs="Arial"/>
          <w:sz w:val="28"/>
        </w:rPr>
      </w:pPr>
      <w:r w:rsidRPr="006E31AC">
        <w:rPr>
          <w:rFonts w:ascii="Arial" w:hAnsi="Arial" w:cs="Arial"/>
          <w:sz w:val="28"/>
        </w:rPr>
        <w:tab/>
      </w:r>
      <w:r w:rsidRPr="006E31AC">
        <w:rPr>
          <w:rFonts w:ascii="Arial" w:hAnsi="Arial" w:cs="Arial"/>
          <w:sz w:val="28"/>
        </w:rPr>
        <w:tab/>
        <w:t>The date on which a planned maintenance item is completed should be entered in the appropriate box.</w:t>
      </w:r>
    </w:p>
    <w:p w:rsidR="007F1064" w:rsidRPr="006E31AC" w:rsidRDefault="007F1064" w:rsidP="007F1064">
      <w:pPr>
        <w:ind w:right="1241"/>
        <w:jc w:val="both"/>
        <w:rPr>
          <w:rFonts w:ascii="Arial" w:hAnsi="Arial" w:cs="Arial"/>
          <w:sz w:val="28"/>
        </w:rPr>
      </w:pPr>
    </w:p>
    <w:p w:rsidR="007F1064" w:rsidRPr="006E31AC" w:rsidRDefault="007F1064" w:rsidP="007F1064">
      <w:pPr>
        <w:ind w:left="1440" w:right="1241" w:hanging="1440"/>
        <w:jc w:val="both"/>
        <w:rPr>
          <w:rFonts w:ascii="Arial" w:hAnsi="Arial" w:cs="Arial"/>
          <w:sz w:val="28"/>
        </w:rPr>
      </w:pPr>
      <w:r w:rsidRPr="006E31AC">
        <w:rPr>
          <w:rFonts w:ascii="Arial" w:hAnsi="Arial" w:cs="Arial"/>
          <w:sz w:val="28"/>
        </w:rPr>
        <w:tab/>
        <w:t xml:space="preserve">The Planned Maintenance record Chart dully filled in will show which maintenance schedules </w:t>
      </w:r>
      <w:proofErr w:type="gramStart"/>
      <w:r w:rsidRPr="006E31AC">
        <w:rPr>
          <w:rFonts w:ascii="Arial" w:hAnsi="Arial" w:cs="Arial"/>
          <w:sz w:val="28"/>
        </w:rPr>
        <w:t>have</w:t>
      </w:r>
      <w:proofErr w:type="gramEnd"/>
      <w:r w:rsidRPr="006E31AC">
        <w:rPr>
          <w:rFonts w:ascii="Arial" w:hAnsi="Arial" w:cs="Arial"/>
          <w:sz w:val="28"/>
        </w:rPr>
        <w:t xml:space="preserve"> been completed.</w:t>
      </w:r>
    </w:p>
    <w:p w:rsidR="007F1064" w:rsidRPr="006E31AC" w:rsidRDefault="007F1064" w:rsidP="007F1064">
      <w:pPr>
        <w:ind w:left="1440" w:right="1241"/>
        <w:jc w:val="both"/>
        <w:rPr>
          <w:rFonts w:ascii="Arial" w:hAnsi="Arial" w:cs="Arial"/>
          <w:sz w:val="28"/>
        </w:rPr>
      </w:pPr>
      <w:r w:rsidRPr="006E31AC">
        <w:rPr>
          <w:rFonts w:ascii="Arial" w:hAnsi="Arial" w:cs="Arial"/>
          <w:sz w:val="28"/>
        </w:rPr>
        <w:t>The frequency at which planned maintenance must be carried out is indicated on the chart by the non-shaded areas.</w:t>
      </w:r>
    </w:p>
    <w:p w:rsidR="007F1064" w:rsidRPr="006E31AC" w:rsidRDefault="007F1064" w:rsidP="007F1064">
      <w:pPr>
        <w:ind w:right="1241"/>
        <w:jc w:val="both"/>
        <w:rPr>
          <w:rFonts w:ascii="Arial" w:hAnsi="Arial" w:cs="Arial"/>
          <w:sz w:val="28"/>
        </w:rPr>
      </w:pPr>
    </w:p>
    <w:p w:rsidR="007F1064" w:rsidRPr="006E31AC" w:rsidRDefault="007F1064" w:rsidP="007F1064">
      <w:pPr>
        <w:ind w:left="1440" w:right="1241"/>
        <w:jc w:val="both"/>
        <w:rPr>
          <w:rFonts w:ascii="Arial" w:hAnsi="Arial" w:cs="Arial"/>
          <w:sz w:val="28"/>
        </w:rPr>
      </w:pPr>
      <w:r w:rsidRPr="006E31AC">
        <w:rPr>
          <w:rFonts w:ascii="Arial" w:hAnsi="Arial" w:cs="Arial"/>
          <w:sz w:val="28"/>
        </w:rPr>
        <w:t>The maintenance and inspection checks of multiple pieces of the same equipment (</w:t>
      </w:r>
      <w:proofErr w:type="spellStart"/>
      <w:r w:rsidRPr="006E31AC">
        <w:rPr>
          <w:rFonts w:ascii="Arial" w:hAnsi="Arial" w:cs="Arial"/>
          <w:sz w:val="28"/>
        </w:rPr>
        <w:t>ie</w:t>
      </w:r>
      <w:proofErr w:type="spellEnd"/>
      <w:r w:rsidRPr="006E31AC">
        <w:rPr>
          <w:rFonts w:ascii="Arial" w:hAnsi="Arial" w:cs="Arial"/>
          <w:sz w:val="28"/>
        </w:rPr>
        <w:t xml:space="preserve"> fire extinguishers, fire hydrants, hoses, smoke detectors, fire doors, fire dampers/flaps </w:t>
      </w:r>
      <w:proofErr w:type="spellStart"/>
      <w:r w:rsidRPr="006E31AC">
        <w:rPr>
          <w:rFonts w:ascii="Arial" w:hAnsi="Arial" w:cs="Arial"/>
          <w:sz w:val="28"/>
        </w:rPr>
        <w:t>etc</w:t>
      </w:r>
      <w:proofErr w:type="spellEnd"/>
      <w:r w:rsidRPr="006E31AC">
        <w:rPr>
          <w:rFonts w:ascii="Arial" w:hAnsi="Arial" w:cs="Arial"/>
          <w:sz w:val="28"/>
        </w:rPr>
        <w:t xml:space="preserve">) may be undertaken on a continuous basis, </w:t>
      </w:r>
      <w:proofErr w:type="spellStart"/>
      <w:r w:rsidRPr="006E31AC">
        <w:rPr>
          <w:rFonts w:ascii="Arial" w:hAnsi="Arial" w:cs="Arial"/>
          <w:sz w:val="28"/>
        </w:rPr>
        <w:t>ie</w:t>
      </w:r>
      <w:proofErr w:type="spellEnd"/>
      <w:r w:rsidRPr="006E31AC">
        <w:rPr>
          <w:rFonts w:ascii="Arial" w:hAnsi="Arial" w:cs="Arial"/>
          <w:sz w:val="28"/>
        </w:rPr>
        <w:t xml:space="preserve"> one 12th of the total number every month for an annually required maintenance/inspection checks or one third of the total number every month for a quarterly required maintenance/inspection checks, or one fourth/weekly  portion for a monthly required items maintenance/inspection checks </w:t>
      </w:r>
      <w:proofErr w:type="spellStart"/>
      <w:r w:rsidRPr="006E31AC">
        <w:rPr>
          <w:rFonts w:ascii="Arial" w:hAnsi="Arial" w:cs="Arial"/>
          <w:sz w:val="28"/>
        </w:rPr>
        <w:t>etc</w:t>
      </w:r>
      <w:proofErr w:type="spellEnd"/>
      <w:r w:rsidRPr="006E31AC">
        <w:rPr>
          <w:rFonts w:ascii="Arial" w:hAnsi="Arial" w:cs="Arial"/>
          <w:sz w:val="28"/>
        </w:rPr>
        <w:t xml:space="preserve"> provided accurate records are kept and each such piece of equipment can be individually identified.</w:t>
      </w:r>
    </w:p>
    <w:p w:rsidR="007F1064" w:rsidRPr="006E31AC" w:rsidRDefault="007F1064" w:rsidP="007F1064">
      <w:pPr>
        <w:ind w:left="1440" w:right="1241"/>
        <w:jc w:val="both"/>
        <w:rPr>
          <w:rFonts w:ascii="Arial" w:hAnsi="Arial" w:cs="Arial"/>
          <w:sz w:val="28"/>
        </w:rPr>
      </w:pPr>
    </w:p>
    <w:p w:rsidR="007F1064" w:rsidRPr="00CE49F9" w:rsidRDefault="007F1064" w:rsidP="007F1064">
      <w:pPr>
        <w:tabs>
          <w:tab w:val="left" w:pos="-720"/>
          <w:tab w:val="left" w:pos="14459"/>
        </w:tabs>
        <w:suppressAutoHyphens/>
        <w:spacing w:line="288" w:lineRule="auto"/>
        <w:ind w:left="1418" w:right="1241"/>
        <w:jc w:val="both"/>
        <w:rPr>
          <w:rFonts w:ascii="Arial" w:hAnsi="Arial" w:cs="Arial"/>
          <w:spacing w:val="-3"/>
          <w:sz w:val="28"/>
          <w:szCs w:val="28"/>
        </w:rPr>
      </w:pPr>
      <w:r w:rsidRPr="00CC2065">
        <w:rPr>
          <w:rFonts w:ascii="Arial" w:hAnsi="Arial" w:cs="Arial"/>
          <w:sz w:val="28"/>
        </w:rPr>
        <w:t>Unless otherwise specified, all maintenance will be carried by a “competent person” as defined</w:t>
      </w:r>
      <w:r w:rsidR="00CE49F9" w:rsidRPr="00CC2065">
        <w:rPr>
          <w:rFonts w:ascii="Arial" w:hAnsi="Arial" w:cs="Arial"/>
          <w:sz w:val="28"/>
        </w:rPr>
        <w:t xml:space="preserve"> in</w:t>
      </w:r>
      <w:r w:rsidRPr="00CC2065">
        <w:rPr>
          <w:rFonts w:ascii="Arial" w:hAnsi="Arial" w:cs="Arial"/>
          <w:sz w:val="28"/>
        </w:rPr>
        <w:t xml:space="preserve"> </w:t>
      </w:r>
      <w:r w:rsidR="00CE49F9" w:rsidRPr="00CC2065">
        <w:rPr>
          <w:rFonts w:ascii="Arial" w:hAnsi="Arial" w:cs="Arial"/>
          <w:b/>
          <w:spacing w:val="-3"/>
          <w:sz w:val="28"/>
          <w:szCs w:val="28"/>
        </w:rPr>
        <w:t>Fleet Ops</w:t>
      </w:r>
      <w:r w:rsidR="00CE49F9" w:rsidRPr="00CC2065">
        <w:rPr>
          <w:rFonts w:ascii="Arial" w:hAnsi="Arial" w:cs="Arial"/>
          <w:spacing w:val="-3"/>
          <w:sz w:val="28"/>
          <w:szCs w:val="28"/>
        </w:rPr>
        <w:t xml:space="preserve"> </w:t>
      </w:r>
      <w:r w:rsidR="00CE49F9" w:rsidRPr="00CC2065">
        <w:rPr>
          <w:rStyle w:val="mcbreadcrumbsdivider"/>
          <w:rFonts w:ascii="Segoe UI" w:hAnsi="Segoe UI" w:cs="Segoe UI"/>
          <w:sz w:val="28"/>
          <w:szCs w:val="28"/>
        </w:rPr>
        <w:t xml:space="preserve">&gt; </w:t>
      </w:r>
      <w:r w:rsidR="00CE49F9" w:rsidRPr="00CC2065">
        <w:rPr>
          <w:rStyle w:val="mcbreadcrumbsdivider"/>
          <w:rFonts w:ascii="Segoe UI" w:hAnsi="Segoe UI" w:cs="Segoe UI"/>
          <w:b/>
          <w:sz w:val="28"/>
          <w:szCs w:val="28"/>
        </w:rPr>
        <w:t>9.0 Safety Management</w:t>
      </w:r>
      <w:r w:rsidR="00CE49F9" w:rsidRPr="00CC2065">
        <w:rPr>
          <w:rStyle w:val="mcbreadcrumbsdivider"/>
          <w:rFonts w:ascii="Segoe UI" w:hAnsi="Segoe UI" w:cs="Segoe UI"/>
          <w:sz w:val="28"/>
          <w:szCs w:val="28"/>
        </w:rPr>
        <w:t xml:space="preserve"> &gt; 9.7 </w:t>
      </w:r>
      <w:r w:rsidR="00CE49F9" w:rsidRPr="00CC2065">
        <w:rPr>
          <w:rStyle w:val="mcbreadcrumbs"/>
          <w:rFonts w:ascii="Segoe UI" w:hAnsi="Segoe UI" w:cs="Segoe UI"/>
          <w:sz w:val="28"/>
          <w:szCs w:val="28"/>
        </w:rPr>
        <w:t>Fire, Fire Prevention and Fire Fighting Appliances.</w:t>
      </w:r>
    </w:p>
    <w:p w:rsidR="007F1064" w:rsidRPr="006E31AC" w:rsidRDefault="007F1064" w:rsidP="007F1064">
      <w:pPr>
        <w:ind w:left="1440" w:right="1241"/>
        <w:jc w:val="both"/>
        <w:rPr>
          <w:rFonts w:ascii="Arial" w:hAnsi="Arial" w:cs="Arial"/>
          <w:sz w:val="28"/>
        </w:rPr>
      </w:pPr>
    </w:p>
    <w:p w:rsidR="007F1064" w:rsidRPr="006E31AC" w:rsidRDefault="007F1064" w:rsidP="007F1064">
      <w:pPr>
        <w:ind w:right="1241"/>
        <w:jc w:val="both"/>
        <w:rPr>
          <w:rFonts w:ascii="Arial" w:hAnsi="Arial" w:cs="Arial"/>
          <w:sz w:val="28"/>
        </w:rPr>
      </w:pPr>
      <w:r w:rsidRPr="006E31AC">
        <w:rPr>
          <w:rFonts w:ascii="Arial" w:hAnsi="Arial" w:cs="Arial"/>
          <w:sz w:val="28"/>
        </w:rPr>
        <w:tab/>
      </w:r>
      <w:r w:rsidRPr="006E31AC">
        <w:rPr>
          <w:rFonts w:ascii="Arial" w:hAnsi="Arial" w:cs="Arial"/>
          <w:sz w:val="28"/>
        </w:rPr>
        <w:tab/>
        <w:t>The “Original” Planned maintenance record Chart is to be retained on board in the Ship’s safety File.</w:t>
      </w:r>
    </w:p>
    <w:p w:rsidR="007F1064" w:rsidRPr="006E31AC" w:rsidRDefault="007F1064" w:rsidP="007F1064">
      <w:pPr>
        <w:ind w:right="1241"/>
        <w:jc w:val="both"/>
        <w:rPr>
          <w:rFonts w:ascii="Arial" w:hAnsi="Arial" w:cs="Arial"/>
          <w:sz w:val="28"/>
        </w:rPr>
      </w:pPr>
    </w:p>
    <w:p w:rsidR="007F1064" w:rsidRPr="006E31AC" w:rsidRDefault="007F1064" w:rsidP="007F1064">
      <w:pPr>
        <w:ind w:left="1440" w:right="1241" w:hanging="1440"/>
        <w:jc w:val="both"/>
        <w:rPr>
          <w:rFonts w:ascii="Arial" w:hAnsi="Arial" w:cs="Arial"/>
          <w:sz w:val="28"/>
        </w:rPr>
      </w:pPr>
      <w:r w:rsidRPr="006E31AC">
        <w:rPr>
          <w:rFonts w:ascii="Arial" w:hAnsi="Arial" w:cs="Arial"/>
          <w:sz w:val="28"/>
        </w:rPr>
        <w:tab/>
        <w:t xml:space="preserve">A copy of the </w:t>
      </w:r>
      <w:proofErr w:type="gramStart"/>
      <w:r w:rsidRPr="006E31AC">
        <w:rPr>
          <w:rFonts w:ascii="Arial" w:hAnsi="Arial" w:cs="Arial"/>
          <w:sz w:val="28"/>
        </w:rPr>
        <w:t>Planned</w:t>
      </w:r>
      <w:proofErr w:type="gramEnd"/>
      <w:r w:rsidRPr="006E31AC">
        <w:rPr>
          <w:rFonts w:ascii="Arial" w:hAnsi="Arial" w:cs="Arial"/>
          <w:sz w:val="28"/>
        </w:rPr>
        <w:t xml:space="preserve"> maintenance Record Chart for the previous year is to be sent to the Safety &amp; Quality department on the 1st of January each year.</w:t>
      </w:r>
    </w:p>
    <w:p w:rsidR="007F1064" w:rsidRPr="006E31AC" w:rsidRDefault="007F1064" w:rsidP="007F1064">
      <w:pPr>
        <w:ind w:left="1440" w:right="1241" w:hanging="1440"/>
        <w:jc w:val="both"/>
        <w:rPr>
          <w:rFonts w:ascii="Arial" w:hAnsi="Arial" w:cs="Arial"/>
          <w:sz w:val="28"/>
        </w:rPr>
      </w:pPr>
    </w:p>
    <w:p w:rsidR="007F1064" w:rsidRPr="006E31AC" w:rsidRDefault="007F1064" w:rsidP="007F1064">
      <w:pPr>
        <w:ind w:right="1241"/>
        <w:jc w:val="both"/>
        <w:rPr>
          <w:rFonts w:ascii="Arial" w:hAnsi="Arial" w:cs="Arial"/>
          <w:b/>
          <w:sz w:val="24"/>
          <w:u w:val="single"/>
        </w:rPr>
      </w:pPr>
    </w:p>
    <w:p w:rsidR="007F1064" w:rsidRDefault="007F1064">
      <w:pPr>
        <w:rPr>
          <w:rFonts w:ascii="Arial" w:hAnsi="Arial" w:cs="Arial"/>
          <w:b/>
          <w:sz w:val="24"/>
          <w:u w:val="single"/>
        </w:rPr>
      </w:pPr>
      <w:r>
        <w:rPr>
          <w:rFonts w:ascii="Arial" w:hAnsi="Arial" w:cs="Arial"/>
          <w:b/>
          <w:sz w:val="24"/>
          <w:u w:val="single"/>
        </w:rPr>
        <w:br w:type="page"/>
      </w:r>
    </w:p>
    <w:p w:rsidR="007F1064" w:rsidRPr="006E31AC" w:rsidRDefault="007F1064" w:rsidP="007F1064">
      <w:pPr>
        <w:jc w:val="center"/>
        <w:rPr>
          <w:rFonts w:ascii="Arial" w:hAnsi="Arial" w:cs="Arial"/>
          <w:b/>
          <w:sz w:val="24"/>
          <w:u w:val="single"/>
        </w:rPr>
      </w:pPr>
      <w:r w:rsidRPr="006E31AC">
        <w:rPr>
          <w:rFonts w:ascii="Arial" w:hAnsi="Arial" w:cs="Arial"/>
          <w:b/>
          <w:sz w:val="24"/>
          <w:u w:val="single"/>
        </w:rPr>
        <w:lastRenderedPageBreak/>
        <w:t>FIGHTING APPLIANCE SYSTEM</w:t>
      </w:r>
    </w:p>
    <w:p w:rsidR="007F1064" w:rsidRPr="006E31AC" w:rsidRDefault="007F1064" w:rsidP="007F1064">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57"/>
        <w:gridCol w:w="493"/>
        <w:gridCol w:w="452"/>
        <w:gridCol w:w="464"/>
        <w:gridCol w:w="6"/>
        <w:gridCol w:w="1483"/>
      </w:tblGrid>
      <w:tr w:rsidR="007F1064" w:rsidRPr="006E31AC" w:rsidTr="00090400">
        <w:trPr>
          <w:tblHeader/>
        </w:trPr>
        <w:tc>
          <w:tcPr>
            <w:tcW w:w="3348" w:type="dxa"/>
            <w:vMerge w:val="restart"/>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b/>
                <w:sz w:val="19"/>
              </w:rPr>
              <w:t>WEEKLY ITEMS</w:t>
            </w:r>
          </w:p>
        </w:tc>
        <w:tc>
          <w:tcPr>
            <w:tcW w:w="11012" w:type="dxa"/>
            <w:gridSpan w:val="25"/>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Year</w:t>
            </w:r>
          </w:p>
        </w:tc>
        <w:tc>
          <w:tcPr>
            <w:tcW w:w="1483" w:type="dxa"/>
            <w:vMerge w:val="restart"/>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REMARKS</w:t>
            </w:r>
          </w:p>
        </w:tc>
      </w:tr>
      <w:tr w:rsidR="007F1064" w:rsidRPr="006E31AC" w:rsidTr="00090400">
        <w:trPr>
          <w:tblHeader/>
        </w:trPr>
        <w:tc>
          <w:tcPr>
            <w:tcW w:w="3348" w:type="dxa"/>
            <w:vMerge/>
            <w:tcBorders>
              <w:bottom w:val="single" w:sz="6" w:space="0" w:color="auto"/>
            </w:tcBorders>
            <w:shd w:val="pct10" w:color="auto" w:fill="auto"/>
          </w:tcPr>
          <w:p w:rsidR="007F1064" w:rsidRPr="006E31AC" w:rsidRDefault="007F1064" w:rsidP="00090400">
            <w:pPr>
              <w:spacing w:before="120" w:after="120"/>
              <w:rPr>
                <w:rFonts w:ascii="Arial" w:hAnsi="Arial" w:cs="Arial"/>
                <w:b/>
                <w:sz w:val="19"/>
              </w:rPr>
            </w:pP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J</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F</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M</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A</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M</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J</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J</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A</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S</w:t>
            </w:r>
          </w:p>
        </w:tc>
        <w:tc>
          <w:tcPr>
            <w:tcW w:w="914"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O</w:t>
            </w:r>
          </w:p>
        </w:tc>
        <w:tc>
          <w:tcPr>
            <w:tcW w:w="950" w:type="dxa"/>
            <w:gridSpan w:val="2"/>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N</w:t>
            </w:r>
          </w:p>
        </w:tc>
        <w:tc>
          <w:tcPr>
            <w:tcW w:w="922" w:type="dxa"/>
            <w:gridSpan w:val="3"/>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r w:rsidRPr="006E31AC">
              <w:rPr>
                <w:rFonts w:ascii="Arial" w:hAnsi="Arial" w:cs="Arial"/>
                <w:sz w:val="19"/>
              </w:rPr>
              <w:t>D</w:t>
            </w:r>
          </w:p>
        </w:tc>
        <w:tc>
          <w:tcPr>
            <w:tcW w:w="1483" w:type="dxa"/>
            <w:vMerge/>
            <w:tcBorders>
              <w:bottom w:val="single" w:sz="6" w:space="0" w:color="auto"/>
            </w:tcBorders>
            <w:shd w:val="pct10" w:color="auto" w:fill="auto"/>
          </w:tcPr>
          <w:p w:rsidR="007F1064" w:rsidRPr="006E31AC" w:rsidRDefault="007F1064" w:rsidP="00090400">
            <w:pPr>
              <w:spacing w:before="120" w:after="120"/>
              <w:jc w:val="center"/>
              <w:rPr>
                <w:rFonts w:ascii="Arial" w:hAnsi="Arial" w:cs="Arial"/>
                <w:sz w:val="19"/>
              </w:rPr>
            </w:pPr>
          </w:p>
        </w:tc>
      </w:tr>
      <w:tr w:rsidR="007F1064" w:rsidRPr="006E31AC" w:rsidTr="00090400">
        <w:trPr>
          <w:trHeight w:val="315"/>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pacing w:val="-2"/>
                <w:sz w:val="18"/>
                <w:szCs w:val="18"/>
              </w:rPr>
              <w:t xml:space="preserve"> 1</w:t>
            </w:r>
            <w:r w:rsidRPr="006E31AC">
              <w:rPr>
                <w:rFonts w:ascii="Arial" w:hAnsi="Arial" w:cs="Arial"/>
                <w:spacing w:val="-2"/>
                <w:sz w:val="18"/>
                <w:szCs w:val="18"/>
              </w:rPr>
              <w:tab/>
              <w:t>Fixed fire detection and alarm systems – operate lamp/ indicator test switch to verify control panel indicators are functional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315"/>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pacing w:val="-2"/>
                <w:sz w:val="18"/>
                <w:szCs w:val="18"/>
              </w:rPr>
              <w:t xml:space="preserve"> 2</w:t>
            </w:r>
            <w:r w:rsidRPr="006E31AC">
              <w:rPr>
                <w:rFonts w:ascii="Arial" w:hAnsi="Arial" w:cs="Arial"/>
                <w:spacing w:val="-2"/>
                <w:sz w:val="18"/>
                <w:szCs w:val="18"/>
              </w:rPr>
              <w:tab/>
              <w:t>Fixed gas fire-extinguishing systems – operate lamp/ indicator test switch to verify control panel indicators are functional and verify control/ section valves are in correct position</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315"/>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3</w:t>
            </w:r>
            <w:r w:rsidRPr="006E31AC">
              <w:rPr>
                <w:rFonts w:ascii="Arial" w:hAnsi="Arial" w:cs="Arial"/>
                <w:sz w:val="18"/>
                <w:szCs w:val="18"/>
              </w:rPr>
              <w:tab/>
              <w:t xml:space="preserve">BA cylinders (min 2 </w:t>
            </w:r>
            <w:proofErr w:type="spellStart"/>
            <w:r w:rsidRPr="006E31AC">
              <w:rPr>
                <w:rFonts w:ascii="Arial" w:hAnsi="Arial" w:cs="Arial"/>
                <w:sz w:val="18"/>
                <w:szCs w:val="18"/>
              </w:rPr>
              <w:t>spares</w:t>
            </w:r>
            <w:proofErr w:type="spellEnd"/>
            <w:r w:rsidRPr="006E31AC">
              <w:rPr>
                <w:rFonts w:ascii="Arial" w:hAnsi="Arial" w:cs="Arial"/>
                <w:sz w:val="18"/>
                <w:szCs w:val="18"/>
              </w:rPr>
              <w:t xml:space="preserve"> for each SCBA) and EEBD – general examination and confirm maintain charged pressure</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4</w:t>
            </w:r>
            <w:r w:rsidRPr="006E31AC">
              <w:rPr>
                <w:rFonts w:ascii="Arial" w:hAnsi="Arial" w:cs="Arial"/>
                <w:sz w:val="18"/>
                <w:szCs w:val="18"/>
              </w:rPr>
              <w:tab/>
              <w:t>One Fire Pump (fire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1</w:t>
            </w:r>
            <w:r w:rsidRPr="006E31AC">
              <w:rPr>
                <w:rFonts w:ascii="Arial" w:hAnsi="Arial" w:cs="Arial"/>
                <w:sz w:val="18"/>
                <w:szCs w:val="18"/>
                <w:vertAlign w:val="superscript"/>
              </w:rPr>
              <w:t>st</w:t>
            </w:r>
            <w:r w:rsidRPr="006E31AC">
              <w:rPr>
                <w:rFonts w:ascii="Arial" w:hAnsi="Arial" w:cs="Arial"/>
                <w:sz w:val="18"/>
                <w:szCs w:val="18"/>
              </w:rPr>
              <w:t>.Eng.</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5</w:t>
            </w:r>
            <w:r w:rsidRPr="006E31AC">
              <w:rPr>
                <w:rFonts w:ascii="Arial" w:hAnsi="Arial" w:cs="Arial"/>
                <w:sz w:val="18"/>
                <w:szCs w:val="18"/>
              </w:rPr>
              <w:tab/>
              <w:t>One Fire extinguisher discharged (fire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Record type of extinguisher</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6</w:t>
            </w:r>
            <w:r w:rsidRPr="006E31AC">
              <w:rPr>
                <w:rFonts w:ascii="Arial" w:hAnsi="Arial" w:cs="Arial"/>
                <w:sz w:val="18"/>
                <w:szCs w:val="18"/>
              </w:rPr>
              <w:tab/>
              <w:t xml:space="preserve">Low location lighting – electrical and photo luminescent strips </w:t>
            </w:r>
            <w:r w:rsidRPr="006E31AC">
              <w:rPr>
                <w:rFonts w:ascii="Arial" w:hAnsi="Arial" w:cs="Arial"/>
                <w:spacing w:val="-2"/>
                <w:sz w:val="18"/>
                <w:szCs w:val="18"/>
              </w:rPr>
              <w:t>(switch off normal lighting in selected areas)</w:t>
            </w:r>
            <w:r w:rsidRPr="006E31AC">
              <w:rPr>
                <w:rFonts w:ascii="Arial" w:hAnsi="Arial" w:cs="Arial"/>
                <w:sz w:val="18"/>
                <w:szCs w:val="18"/>
              </w:rPr>
              <w:t xml:space="preserve">       </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7</w:t>
            </w:r>
            <w:r w:rsidRPr="006E31AC">
              <w:rPr>
                <w:rFonts w:ascii="Arial" w:hAnsi="Arial" w:cs="Arial"/>
                <w:sz w:val="18"/>
                <w:szCs w:val="18"/>
              </w:rPr>
              <w:tab/>
              <w:t xml:space="preserve">Fire </w:t>
            </w:r>
            <w:r w:rsidRPr="00270426">
              <w:rPr>
                <w:rFonts w:ascii="Arial" w:hAnsi="Arial" w:cs="Arial"/>
                <w:spacing w:val="-2"/>
                <w:sz w:val="18"/>
                <w:szCs w:val="18"/>
              </w:rPr>
              <w:t xml:space="preserve">Dampers and main inlets and outlets of the ventilation systems </w:t>
            </w:r>
            <w:r w:rsidRPr="006E31AC">
              <w:rPr>
                <w:rFonts w:ascii="Arial" w:hAnsi="Arial" w:cs="Arial"/>
                <w:sz w:val="18"/>
                <w:szCs w:val="18"/>
              </w:rPr>
              <w:t>(during the fire drill in the area of the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8</w:t>
            </w:r>
            <w:r w:rsidRPr="006E31AC">
              <w:rPr>
                <w:rFonts w:ascii="Arial" w:hAnsi="Arial" w:cs="Arial"/>
                <w:sz w:val="18"/>
                <w:szCs w:val="18"/>
              </w:rPr>
              <w:tab/>
              <w:t>Emergency generator</w:t>
            </w:r>
            <w:r>
              <w:rPr>
                <w:rFonts w:ascii="Arial" w:hAnsi="Arial" w:cs="Arial"/>
                <w:sz w:val="18"/>
                <w:szCs w:val="18"/>
              </w:rPr>
              <w:t xml:space="preserve"> </w:t>
            </w:r>
            <w:r>
              <w:rPr>
                <w:rFonts w:ascii="Arial" w:hAnsi="Arial" w:cs="Arial"/>
                <w:spacing w:val="-2"/>
                <w:sz w:val="18"/>
                <w:szCs w:val="18"/>
              </w:rPr>
              <w:t>local test  and inspection</w:t>
            </w:r>
            <w:r w:rsidRPr="006E31AC">
              <w:rPr>
                <w:rFonts w:ascii="Arial" w:hAnsi="Arial" w:cs="Arial"/>
                <w:sz w:val="18"/>
                <w:szCs w:val="18"/>
              </w:rPr>
              <w:t xml:space="preserve"> (fire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Chief Eng.</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280"/>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9</w:t>
            </w:r>
            <w:r w:rsidRPr="006E31AC">
              <w:rPr>
                <w:rFonts w:ascii="Arial" w:hAnsi="Arial" w:cs="Arial"/>
                <w:sz w:val="18"/>
                <w:szCs w:val="18"/>
              </w:rPr>
              <w:tab/>
              <w:t>Alarms: public address system, general alarm system, engine room, CO2, fridge, lift, hospital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Chief Eng.</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433"/>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10</w:t>
            </w:r>
            <w:r w:rsidRPr="006E31AC">
              <w:rPr>
                <w:rFonts w:ascii="Arial" w:hAnsi="Arial" w:cs="Arial"/>
                <w:sz w:val="18"/>
                <w:szCs w:val="18"/>
              </w:rPr>
              <w:tab/>
              <w:t>Fireman’s outfit and other personal rescue and communication equipment (fire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z w:val="18"/>
                <w:szCs w:val="18"/>
              </w:rPr>
              <w:t>11</w:t>
            </w:r>
            <w:r w:rsidRPr="006E31AC">
              <w:rPr>
                <w:rFonts w:ascii="Arial" w:hAnsi="Arial" w:cs="Arial"/>
                <w:sz w:val="18"/>
                <w:szCs w:val="18"/>
              </w:rPr>
              <w:tab/>
            </w:r>
            <w:r w:rsidRPr="00270426">
              <w:rPr>
                <w:rFonts w:ascii="Arial" w:hAnsi="Arial" w:cs="Arial"/>
                <w:spacing w:val="-2"/>
                <w:sz w:val="18"/>
                <w:szCs w:val="18"/>
              </w:rPr>
              <w:t>A</w:t>
            </w:r>
            <w:r w:rsidRPr="005D6F44">
              <w:rPr>
                <w:rFonts w:ascii="Arial" w:hAnsi="Arial" w:cs="Arial"/>
                <w:spacing w:val="-2"/>
                <w:sz w:val="18"/>
                <w:szCs w:val="18"/>
              </w:rPr>
              <w:t xml:space="preserve">ll valves the operation of which is necessary </w:t>
            </w:r>
            <w:r w:rsidRPr="00270426">
              <w:rPr>
                <w:rFonts w:ascii="Arial" w:hAnsi="Arial" w:cs="Arial"/>
                <w:spacing w:val="-2"/>
                <w:sz w:val="18"/>
                <w:szCs w:val="18"/>
              </w:rPr>
              <w:t xml:space="preserve">to make a compartment watertight </w:t>
            </w:r>
            <w:r w:rsidRPr="005D6F44">
              <w:rPr>
                <w:rFonts w:ascii="Arial" w:hAnsi="Arial" w:cs="Arial"/>
                <w:spacing w:val="-2"/>
                <w:sz w:val="18"/>
                <w:szCs w:val="18"/>
              </w:rPr>
              <w:t xml:space="preserve"> and all valves the closing of which is necessary for damage control cross connections </w:t>
            </w:r>
            <w:r w:rsidRPr="00270426">
              <w:rPr>
                <w:rFonts w:ascii="Arial" w:hAnsi="Arial" w:cs="Arial"/>
                <w:spacing w:val="-2"/>
                <w:sz w:val="18"/>
                <w:szCs w:val="18"/>
              </w:rPr>
              <w:t xml:space="preserve">incl. </w:t>
            </w:r>
            <w:r w:rsidRPr="006E31AC">
              <w:rPr>
                <w:rFonts w:ascii="Arial" w:hAnsi="Arial" w:cs="Arial"/>
                <w:sz w:val="18"/>
                <w:szCs w:val="18"/>
              </w:rPr>
              <w:t>Bilge valves, levelling valves, bulkhead valves, flooding valves</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vAlign w:val="center"/>
          </w:tcPr>
          <w:p w:rsidR="007F1064" w:rsidRPr="006E31AC" w:rsidRDefault="007F1064" w:rsidP="00090400">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cantSplit/>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pacing w:val="-2"/>
                <w:sz w:val="18"/>
                <w:szCs w:val="18"/>
              </w:rPr>
            </w:pPr>
            <w:r w:rsidRPr="00270426">
              <w:rPr>
                <w:rFonts w:ascii="Arial" w:hAnsi="Arial" w:cs="Arial"/>
                <w:spacing w:val="-2"/>
                <w:sz w:val="18"/>
                <w:szCs w:val="18"/>
              </w:rPr>
              <w:lastRenderedPageBreak/>
              <w:t>1</w:t>
            </w:r>
            <w:r>
              <w:rPr>
                <w:rFonts w:ascii="Arial" w:hAnsi="Arial" w:cs="Arial"/>
                <w:spacing w:val="-2"/>
                <w:sz w:val="18"/>
                <w:szCs w:val="18"/>
              </w:rPr>
              <w:t>2</w:t>
            </w:r>
            <w:r w:rsidRPr="00270426">
              <w:rPr>
                <w:rFonts w:ascii="Arial" w:hAnsi="Arial" w:cs="Arial"/>
                <w:spacing w:val="-2"/>
                <w:sz w:val="18"/>
                <w:szCs w:val="18"/>
              </w:rPr>
              <w:tab/>
            </w:r>
            <w:r w:rsidRPr="00513E84">
              <w:rPr>
                <w:rFonts w:ascii="Arial" w:hAnsi="Arial" w:cs="Arial"/>
                <w:spacing w:val="-2"/>
                <w:sz w:val="18"/>
                <w:szCs w:val="18"/>
              </w:rPr>
              <w:t xml:space="preserve">Watertight doors, </w:t>
            </w:r>
            <w:proofErr w:type="spellStart"/>
            <w:r w:rsidRPr="00513E84">
              <w:rPr>
                <w:rFonts w:ascii="Arial" w:hAnsi="Arial" w:cs="Arial"/>
                <w:spacing w:val="-2"/>
                <w:sz w:val="18"/>
                <w:szCs w:val="18"/>
              </w:rPr>
              <w:t>sidescuttles</w:t>
            </w:r>
            <w:proofErr w:type="spellEnd"/>
            <w:r w:rsidRPr="00513E84">
              <w:rPr>
                <w:rFonts w:ascii="Arial" w:hAnsi="Arial" w:cs="Arial"/>
                <w:spacing w:val="-2"/>
                <w:sz w:val="18"/>
                <w:szCs w:val="18"/>
              </w:rPr>
              <w:t>, valves and closing mechanisms of scuppers, ash-chutes and rubbish-chutes</w:t>
            </w:r>
            <w:r w:rsidRPr="00270426">
              <w:rPr>
                <w:rFonts w:ascii="Arial" w:hAnsi="Arial" w:cs="Arial"/>
                <w:spacing w:val="-2"/>
                <w:sz w:val="18"/>
                <w:szCs w:val="18"/>
              </w:rPr>
              <w:t xml:space="preserve"> operation drill</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270426">
              <w:rPr>
                <w:rFonts w:ascii="Arial" w:hAnsi="Arial" w:cs="Arial"/>
                <w:spacing w:val="-2"/>
                <w:sz w:val="16"/>
                <w:szCs w:val="16"/>
              </w:rPr>
              <w:t>Make entry in (official) log book with an explicit record of any defects;</w:t>
            </w:r>
            <w:r>
              <w:rPr>
                <w:rFonts w:ascii="Arial" w:hAnsi="Arial" w:cs="Arial"/>
                <w:spacing w:val="-2"/>
                <w:sz w:val="16"/>
                <w:szCs w:val="16"/>
              </w:rPr>
              <w:t xml:space="preserve"> </w:t>
            </w:r>
            <w:r w:rsidRPr="00270426">
              <w:rPr>
                <w:rFonts w:ascii="Arial" w:hAnsi="Arial" w:cs="Arial"/>
                <w:spacing w:val="-2"/>
                <w:sz w:val="16"/>
                <w:szCs w:val="16"/>
              </w:rPr>
              <w:t>Also all WTDs shall be operated daily</w:t>
            </w:r>
          </w:p>
        </w:tc>
      </w:tr>
      <w:tr w:rsidR="007F1064" w:rsidRPr="006E31AC" w:rsidTr="00090400">
        <w:trPr>
          <w:cantSplit/>
        </w:trPr>
        <w:tc>
          <w:tcPr>
            <w:tcW w:w="3348" w:type="dxa"/>
            <w:vMerge/>
            <w:shd w:val="clear" w:color="auto" w:fill="auto"/>
          </w:tcPr>
          <w:p w:rsidR="007F1064" w:rsidRPr="006E31AC" w:rsidRDefault="007F1064" w:rsidP="00090400">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shd w:val="clear" w:color="auto" w:fill="auto"/>
          </w:tcPr>
          <w:p w:rsidR="007F1064" w:rsidRPr="006E31AC" w:rsidRDefault="007F1064" w:rsidP="00090400">
            <w:pPr>
              <w:rPr>
                <w:rFonts w:ascii="Arial" w:hAnsi="Arial" w:cs="Arial"/>
                <w:sz w:val="18"/>
                <w:szCs w:val="18"/>
              </w:rPr>
            </w:pPr>
          </w:p>
        </w:tc>
      </w:tr>
      <w:tr w:rsidR="007F1064" w:rsidRPr="006E31AC" w:rsidTr="00090400">
        <w:trPr>
          <w:cantSplit/>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pacing w:val="-2"/>
                <w:sz w:val="18"/>
                <w:szCs w:val="18"/>
              </w:rPr>
            </w:pPr>
            <w:r>
              <w:rPr>
                <w:rFonts w:ascii="Arial" w:hAnsi="Arial" w:cs="Arial"/>
                <w:spacing w:val="-2"/>
                <w:sz w:val="18"/>
                <w:szCs w:val="18"/>
              </w:rPr>
              <w:t>13</w:t>
            </w:r>
            <w:r w:rsidRPr="00270426">
              <w:rPr>
                <w:rFonts w:ascii="Arial" w:hAnsi="Arial" w:cs="Arial"/>
                <w:spacing w:val="-2"/>
                <w:sz w:val="18"/>
                <w:szCs w:val="18"/>
              </w:rPr>
              <w:t xml:space="preserve"> All </w:t>
            </w:r>
            <w:r w:rsidRPr="00513E84">
              <w:rPr>
                <w:rFonts w:ascii="Arial" w:hAnsi="Arial" w:cs="Arial"/>
                <w:spacing w:val="-2"/>
                <w:sz w:val="18"/>
                <w:szCs w:val="18"/>
              </w:rPr>
              <w:t>watertight doors and all mechanisms and indicators connected therewith</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r w:rsidRPr="00270426">
              <w:rPr>
                <w:rFonts w:ascii="Arial" w:hAnsi="Arial" w:cs="Arial"/>
                <w:spacing w:val="-2"/>
                <w:sz w:val="16"/>
                <w:szCs w:val="16"/>
              </w:rPr>
              <w:t>Make entry in (official) log book with an explicit record of any defects</w:t>
            </w:r>
          </w:p>
        </w:tc>
      </w:tr>
      <w:tr w:rsidR="007F1064" w:rsidRPr="006E31AC" w:rsidTr="00090400">
        <w:trPr>
          <w:cantSplit/>
        </w:trPr>
        <w:tc>
          <w:tcPr>
            <w:tcW w:w="3348" w:type="dxa"/>
            <w:vMerge/>
            <w:shd w:val="clear" w:color="auto" w:fill="auto"/>
          </w:tcPr>
          <w:p w:rsidR="007F1064" w:rsidRPr="006E31AC" w:rsidRDefault="007F1064" w:rsidP="00090400">
            <w:pPr>
              <w:tabs>
                <w:tab w:val="left" w:pos="284"/>
              </w:tabs>
              <w:ind w:left="284" w:hanging="284"/>
              <w:jc w:val="both"/>
              <w:rPr>
                <w:rFonts w:ascii="Arial" w:hAnsi="Arial" w:cs="Arial"/>
                <w:spacing w:val="-2"/>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shd w:val="clear" w:color="auto" w:fill="auto"/>
          </w:tcPr>
          <w:p w:rsidR="007F1064" w:rsidRPr="006E31AC" w:rsidRDefault="007F1064" w:rsidP="00090400">
            <w:pPr>
              <w:rPr>
                <w:rFonts w:ascii="Arial" w:hAnsi="Arial" w:cs="Arial"/>
                <w:sz w:val="18"/>
                <w:szCs w:val="18"/>
              </w:rPr>
            </w:pPr>
          </w:p>
        </w:tc>
      </w:tr>
      <w:tr w:rsidR="007F1064" w:rsidRPr="006E31AC" w:rsidTr="00090400">
        <w:trPr>
          <w:cantSplit/>
        </w:trPr>
        <w:tc>
          <w:tcPr>
            <w:tcW w:w="3348" w:type="dxa"/>
            <w:vMerge w:val="restart"/>
            <w:tcBorders>
              <w:top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sidRPr="006E31AC">
              <w:rPr>
                <w:rFonts w:ascii="Arial" w:hAnsi="Arial" w:cs="Arial"/>
                <w:spacing w:val="-2"/>
                <w:sz w:val="18"/>
                <w:szCs w:val="18"/>
              </w:rPr>
              <w:t xml:space="preserve"> </w:t>
            </w:r>
            <w:r>
              <w:rPr>
                <w:rFonts w:ascii="Arial" w:hAnsi="Arial" w:cs="Arial"/>
                <w:spacing w:val="-2"/>
                <w:sz w:val="18"/>
                <w:szCs w:val="18"/>
              </w:rPr>
              <w:t xml:space="preserve">14 </w:t>
            </w:r>
            <w:r w:rsidRPr="006E31AC">
              <w:rPr>
                <w:rFonts w:ascii="Arial" w:hAnsi="Arial" w:cs="Arial"/>
                <w:spacing w:val="-2"/>
                <w:sz w:val="18"/>
                <w:szCs w:val="18"/>
              </w:rPr>
              <w:t xml:space="preserve">Water mist, water spray and sprinkler systems – control panel indicators and alarms; visual inspection of pump unit and fittings, check pump unit valves positions (if valves are not locked) </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c>
          <w:tcPr>
            <w:tcW w:w="3348" w:type="dxa"/>
            <w:vMerge/>
            <w:tcBorders>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bottom w:val="single" w:sz="6"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338"/>
        </w:trPr>
        <w:tc>
          <w:tcPr>
            <w:tcW w:w="3348" w:type="dxa"/>
            <w:vMerge w:val="restart"/>
            <w:tcBorders>
              <w:top w:val="single" w:sz="6" w:space="0" w:color="auto"/>
              <w:bottom w:val="single" w:sz="4"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Pr>
                <w:rFonts w:ascii="Arial" w:hAnsi="Arial" w:cs="Arial"/>
                <w:sz w:val="18"/>
                <w:szCs w:val="18"/>
              </w:rPr>
              <w:t>15</w:t>
            </w:r>
            <w:r w:rsidRPr="006E31AC">
              <w:rPr>
                <w:rFonts w:ascii="Arial" w:hAnsi="Arial" w:cs="Arial"/>
                <w:sz w:val="18"/>
                <w:szCs w:val="18"/>
              </w:rPr>
              <w:tab/>
              <w:t xml:space="preserve">Fire </w:t>
            </w:r>
            <w:r>
              <w:rPr>
                <w:rFonts w:ascii="Arial" w:hAnsi="Arial" w:cs="Arial"/>
                <w:sz w:val="18"/>
                <w:szCs w:val="18"/>
              </w:rPr>
              <w:t xml:space="preserve">and WT </w:t>
            </w:r>
            <w:r w:rsidRPr="006E31AC">
              <w:rPr>
                <w:rFonts w:ascii="Arial" w:hAnsi="Arial" w:cs="Arial"/>
                <w:sz w:val="18"/>
                <w:szCs w:val="18"/>
              </w:rPr>
              <w:t xml:space="preserve">doors during fire drill in the area of the drill – </w:t>
            </w:r>
            <w:r>
              <w:rPr>
                <w:rFonts w:ascii="Arial" w:hAnsi="Arial" w:cs="Arial"/>
                <w:sz w:val="18"/>
                <w:szCs w:val="18"/>
              </w:rPr>
              <w:t>operate</w:t>
            </w:r>
            <w:r w:rsidRPr="006E31AC">
              <w:rPr>
                <w:rFonts w:ascii="Arial" w:hAnsi="Arial" w:cs="Arial"/>
                <w:sz w:val="18"/>
                <w:szCs w:val="18"/>
              </w:rPr>
              <w:t xml:space="preserve"> properly</w:t>
            </w: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6"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6" w:space="0" w:color="auto"/>
              <w:bottom w:val="single" w:sz="4"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top w:val="single" w:sz="4" w:space="0" w:color="auto"/>
              <w:bottom w:val="single" w:sz="4" w:space="0" w:color="auto"/>
            </w:tcBorders>
            <w:shd w:val="clear" w:color="auto" w:fill="auto"/>
          </w:tcPr>
          <w:p w:rsidR="007F1064" w:rsidRPr="006E31AC" w:rsidRDefault="007F1064" w:rsidP="00090400">
            <w:pPr>
              <w:tabs>
                <w:tab w:val="left" w:pos="284"/>
              </w:tabs>
              <w:ind w:left="284" w:hanging="284"/>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4" w:space="0" w:color="auto"/>
              <w:bottom w:val="single" w:sz="4"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tcBorders>
              <w:top w:val="single" w:sz="4" w:space="0" w:color="auto"/>
              <w:bottom w:val="single" w:sz="4" w:space="0" w:color="auto"/>
            </w:tcBorders>
            <w:shd w:val="clear" w:color="auto" w:fill="auto"/>
          </w:tcPr>
          <w:p w:rsidR="007F1064" w:rsidRPr="006E31AC" w:rsidRDefault="007F1064" w:rsidP="00090400">
            <w:pPr>
              <w:rPr>
                <w:rFonts w:ascii="Arial" w:hAnsi="Arial" w:cs="Arial"/>
                <w:sz w:val="18"/>
                <w:szCs w:val="18"/>
              </w:rPr>
            </w:pPr>
          </w:p>
        </w:tc>
      </w:tr>
      <w:tr w:rsidR="007F1064" w:rsidRPr="006E31AC" w:rsidTr="00090400">
        <w:trPr>
          <w:trHeight w:val="338"/>
        </w:trPr>
        <w:tc>
          <w:tcPr>
            <w:tcW w:w="3348" w:type="dxa"/>
            <w:vMerge w:val="restart"/>
            <w:tcBorders>
              <w:top w:val="single" w:sz="4" w:space="0" w:color="auto"/>
              <w:bottom w:val="single" w:sz="6" w:space="0" w:color="auto"/>
            </w:tcBorders>
            <w:shd w:val="clear" w:color="auto" w:fill="auto"/>
          </w:tcPr>
          <w:p w:rsidR="007F1064" w:rsidRPr="006E31AC" w:rsidRDefault="007F1064" w:rsidP="00090400">
            <w:pPr>
              <w:tabs>
                <w:tab w:val="left" w:pos="284"/>
              </w:tabs>
              <w:ind w:left="284" w:hanging="284"/>
              <w:jc w:val="both"/>
              <w:rPr>
                <w:rFonts w:ascii="Arial" w:hAnsi="Arial" w:cs="Arial"/>
                <w:sz w:val="18"/>
                <w:szCs w:val="18"/>
              </w:rPr>
            </w:pPr>
            <w:r>
              <w:rPr>
                <w:rFonts w:ascii="Arial" w:hAnsi="Arial" w:cs="Arial"/>
                <w:sz w:val="18"/>
                <w:szCs w:val="18"/>
              </w:rPr>
              <w:t>16</w:t>
            </w:r>
            <w:r w:rsidRPr="006E31AC">
              <w:rPr>
                <w:rFonts w:ascii="Arial" w:hAnsi="Arial" w:cs="Arial"/>
                <w:sz w:val="18"/>
                <w:szCs w:val="18"/>
              </w:rPr>
              <w:tab/>
              <w:t>Watertight doors (and Garbage chute if fitted) testing</w:t>
            </w: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7"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93"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52"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464" w:type="dxa"/>
            <w:tcBorders>
              <w:top w:val="single" w:sz="4" w:space="0" w:color="auto"/>
              <w:bottom w:val="single" w:sz="6" w:space="0" w:color="auto"/>
            </w:tcBorders>
            <w:shd w:val="clear" w:color="auto" w:fill="auto"/>
          </w:tcPr>
          <w:p w:rsidR="007F1064" w:rsidRPr="006E31AC" w:rsidRDefault="007F1064" w:rsidP="00090400">
            <w:pPr>
              <w:jc w:val="center"/>
              <w:rPr>
                <w:rFonts w:ascii="Arial" w:hAnsi="Arial" w:cs="Arial"/>
                <w:sz w:val="18"/>
                <w:szCs w:val="18"/>
              </w:rPr>
            </w:pPr>
          </w:p>
        </w:tc>
        <w:tc>
          <w:tcPr>
            <w:tcW w:w="1489" w:type="dxa"/>
            <w:gridSpan w:val="2"/>
            <w:vMerge w:val="restart"/>
            <w:tcBorders>
              <w:top w:val="single" w:sz="4" w:space="0" w:color="auto"/>
              <w:bottom w:val="single" w:sz="6" w:space="0" w:color="auto"/>
            </w:tcBorders>
            <w:shd w:val="clear" w:color="auto" w:fill="auto"/>
          </w:tcPr>
          <w:p w:rsidR="007F1064" w:rsidRPr="006E31AC" w:rsidRDefault="007F1064" w:rsidP="00090400">
            <w:pPr>
              <w:rPr>
                <w:rFonts w:ascii="Arial" w:hAnsi="Arial" w:cs="Arial"/>
                <w:sz w:val="18"/>
                <w:szCs w:val="18"/>
              </w:rPr>
            </w:pPr>
            <w:r w:rsidRPr="006E31AC">
              <w:rPr>
                <w:rFonts w:ascii="Arial" w:hAnsi="Arial" w:cs="Arial"/>
                <w:sz w:val="18"/>
                <w:szCs w:val="18"/>
              </w:rPr>
              <w:t>Safety Off.</w:t>
            </w:r>
          </w:p>
        </w:tc>
      </w:tr>
      <w:tr w:rsidR="007F1064" w:rsidRPr="006E31AC" w:rsidTr="00090400">
        <w:tc>
          <w:tcPr>
            <w:tcW w:w="3348" w:type="dxa"/>
            <w:vMerge/>
            <w:tcBorders>
              <w:top w:val="single" w:sz="6" w:space="0" w:color="auto"/>
              <w:bottom w:val="single" w:sz="6" w:space="0" w:color="auto"/>
            </w:tcBorders>
            <w:shd w:val="clear" w:color="auto" w:fill="auto"/>
          </w:tcPr>
          <w:p w:rsidR="007F1064" w:rsidRPr="006E31AC" w:rsidRDefault="007F1064" w:rsidP="00090400">
            <w:pP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1489" w:type="dxa"/>
            <w:gridSpan w:val="2"/>
            <w:vMerge/>
            <w:tcBorders>
              <w:top w:val="single" w:sz="6" w:space="0" w:color="auto"/>
              <w:bottom w:val="single" w:sz="6" w:space="0" w:color="auto"/>
            </w:tcBorders>
            <w:shd w:val="clear" w:color="auto" w:fill="auto"/>
          </w:tcPr>
          <w:p w:rsidR="007F1064" w:rsidRPr="006E31AC" w:rsidRDefault="007F1064" w:rsidP="00090400">
            <w:pPr>
              <w:rPr>
                <w:rFonts w:ascii="Arial" w:hAnsi="Arial" w:cs="Arial"/>
                <w:sz w:val="19"/>
              </w:rPr>
            </w:pPr>
          </w:p>
        </w:tc>
      </w:tr>
      <w:tr w:rsidR="007F1064" w:rsidRPr="006E31AC" w:rsidTr="00090400">
        <w:tc>
          <w:tcPr>
            <w:tcW w:w="3348" w:type="dxa"/>
            <w:vMerge w:val="restart"/>
            <w:tcBorders>
              <w:top w:val="single" w:sz="6" w:space="0" w:color="auto"/>
            </w:tcBorders>
            <w:shd w:val="clear" w:color="auto" w:fill="auto"/>
          </w:tcPr>
          <w:p w:rsidR="007F1064" w:rsidRPr="006E31AC" w:rsidRDefault="007F1064" w:rsidP="00090400">
            <w:pPr>
              <w:rPr>
                <w:rFonts w:ascii="Arial" w:hAnsi="Arial" w:cs="Arial"/>
                <w:sz w:val="19"/>
              </w:rPr>
            </w:pPr>
            <w:r w:rsidRPr="00270426">
              <w:rPr>
                <w:rFonts w:ascii="Arial" w:hAnsi="Arial" w:cs="Arial"/>
                <w:spacing w:val="-2"/>
                <w:sz w:val="18"/>
                <w:szCs w:val="18"/>
              </w:rPr>
              <w:t>1</w:t>
            </w:r>
            <w:r>
              <w:rPr>
                <w:rFonts w:ascii="Arial" w:hAnsi="Arial" w:cs="Arial"/>
                <w:spacing w:val="-2"/>
                <w:sz w:val="18"/>
                <w:szCs w:val="18"/>
              </w:rPr>
              <w:t xml:space="preserve">7 </w:t>
            </w:r>
            <w:r w:rsidRPr="00270426">
              <w:rPr>
                <w:rFonts w:ascii="Arial" w:hAnsi="Arial" w:cs="Arial"/>
                <w:spacing w:val="-2"/>
                <w:sz w:val="18"/>
                <w:szCs w:val="18"/>
              </w:rPr>
              <w:t xml:space="preserve">All Fire  and watertight doors </w:t>
            </w:r>
            <w:proofErr w:type="spellStart"/>
            <w:r w:rsidRPr="00270426">
              <w:rPr>
                <w:rFonts w:ascii="Arial" w:hAnsi="Arial" w:cs="Arial"/>
                <w:spacing w:val="-2"/>
                <w:sz w:val="18"/>
                <w:szCs w:val="18"/>
              </w:rPr>
              <w:t>onboard</w:t>
            </w:r>
            <w:proofErr w:type="spellEnd"/>
            <w:r w:rsidRPr="00270426">
              <w:rPr>
                <w:rFonts w:ascii="Arial" w:hAnsi="Arial" w:cs="Arial"/>
                <w:spacing w:val="-2"/>
                <w:sz w:val="18"/>
                <w:szCs w:val="18"/>
              </w:rPr>
              <w:t xml:space="preserve"> – verify control panel indicators are functional by the lamp/ indicator switch</w:t>
            </w: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93"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52"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464" w:type="dxa"/>
            <w:tcBorders>
              <w:top w:val="single" w:sz="6" w:space="0" w:color="auto"/>
              <w:bottom w:val="single" w:sz="6" w:space="0" w:color="auto"/>
            </w:tcBorders>
            <w:shd w:val="clear" w:color="auto" w:fill="auto"/>
          </w:tcPr>
          <w:p w:rsidR="007F1064" w:rsidRPr="006E31AC" w:rsidRDefault="007F1064" w:rsidP="00090400">
            <w:pPr>
              <w:jc w:val="center"/>
              <w:rPr>
                <w:rFonts w:ascii="Arial" w:hAnsi="Arial" w:cs="Arial"/>
                <w:sz w:val="19"/>
              </w:rPr>
            </w:pPr>
          </w:p>
        </w:tc>
        <w:tc>
          <w:tcPr>
            <w:tcW w:w="1489" w:type="dxa"/>
            <w:gridSpan w:val="2"/>
            <w:vMerge w:val="restart"/>
            <w:tcBorders>
              <w:top w:val="single" w:sz="6" w:space="0" w:color="auto"/>
            </w:tcBorders>
            <w:shd w:val="clear" w:color="auto" w:fill="auto"/>
          </w:tcPr>
          <w:p w:rsidR="007F1064" w:rsidRPr="006E31AC" w:rsidRDefault="007F1064" w:rsidP="00090400">
            <w:pPr>
              <w:rPr>
                <w:rFonts w:ascii="Arial" w:hAnsi="Arial" w:cs="Arial"/>
                <w:sz w:val="19"/>
              </w:rPr>
            </w:pPr>
          </w:p>
        </w:tc>
      </w:tr>
      <w:tr w:rsidR="007F1064" w:rsidRPr="006E31AC" w:rsidTr="00090400">
        <w:tc>
          <w:tcPr>
            <w:tcW w:w="3348" w:type="dxa"/>
            <w:vMerge/>
            <w:tcBorders>
              <w:bottom w:val="double" w:sz="6" w:space="0" w:color="auto"/>
            </w:tcBorders>
            <w:shd w:val="clear" w:color="auto" w:fill="auto"/>
          </w:tcPr>
          <w:p w:rsidR="007F1064" w:rsidRPr="006E31AC" w:rsidRDefault="007F1064" w:rsidP="00090400">
            <w:pP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7"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93"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52"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464" w:type="dxa"/>
            <w:tcBorders>
              <w:top w:val="single" w:sz="6" w:space="0" w:color="auto"/>
              <w:bottom w:val="double" w:sz="6" w:space="0" w:color="auto"/>
            </w:tcBorders>
            <w:shd w:val="clear" w:color="auto" w:fill="auto"/>
          </w:tcPr>
          <w:p w:rsidR="007F1064" w:rsidRPr="006E31AC" w:rsidRDefault="007F1064" w:rsidP="00090400">
            <w:pPr>
              <w:jc w:val="center"/>
              <w:rPr>
                <w:rFonts w:ascii="Arial" w:hAnsi="Arial" w:cs="Arial"/>
                <w:sz w:val="19"/>
              </w:rPr>
            </w:pPr>
          </w:p>
        </w:tc>
        <w:tc>
          <w:tcPr>
            <w:tcW w:w="1489" w:type="dxa"/>
            <w:gridSpan w:val="2"/>
            <w:vMerge/>
            <w:tcBorders>
              <w:bottom w:val="double" w:sz="6" w:space="0" w:color="auto"/>
            </w:tcBorders>
            <w:shd w:val="clear" w:color="auto" w:fill="auto"/>
          </w:tcPr>
          <w:p w:rsidR="007F1064" w:rsidRPr="006E31AC" w:rsidRDefault="007F1064" w:rsidP="00090400">
            <w:pPr>
              <w:rPr>
                <w:rFonts w:ascii="Arial" w:hAnsi="Arial" w:cs="Arial"/>
                <w:sz w:val="19"/>
              </w:rPr>
            </w:pPr>
          </w:p>
        </w:tc>
      </w:tr>
    </w:tbl>
    <w:p w:rsidR="007F1064" w:rsidRPr="006E31AC" w:rsidRDefault="007F1064" w:rsidP="007F1064">
      <w:pPr>
        <w:jc w:val="center"/>
        <w:rPr>
          <w:rFonts w:ascii="Arial" w:hAnsi="Arial" w:cs="Arial"/>
          <w:b/>
          <w:sz w:val="24"/>
          <w:u w:val="single"/>
        </w:rPr>
      </w:pPr>
    </w:p>
    <w:p w:rsidR="007F1064" w:rsidRPr="006E31AC" w:rsidRDefault="007F1064" w:rsidP="007F1064">
      <w:pPr>
        <w:tabs>
          <w:tab w:val="center" w:pos="7853"/>
        </w:tabs>
        <w:suppressAutoHyphens/>
        <w:jc w:val="center"/>
        <w:rPr>
          <w:rFonts w:ascii="Arial" w:hAnsi="Arial" w:cs="Arial"/>
          <w:spacing w:val="-2"/>
        </w:rPr>
      </w:pPr>
      <w:r w:rsidRPr="006E31AC">
        <w:rPr>
          <w:rFonts w:ascii="Arial" w:hAnsi="Arial" w:cs="Arial"/>
          <w:b/>
          <w:sz w:val="24"/>
          <w:u w:val="single"/>
        </w:rPr>
        <w:br w:type="page"/>
      </w:r>
      <w:r w:rsidRPr="006E31AC">
        <w:rPr>
          <w:rFonts w:ascii="Arial" w:hAnsi="Arial" w:cs="Arial"/>
          <w:b/>
          <w:spacing w:val="-2"/>
        </w:rPr>
        <w:lastRenderedPageBreak/>
        <w:t>FIRE FIGHTING APPLIANCES AND SYSTEMS</w:t>
      </w:r>
    </w:p>
    <w:p w:rsidR="007F1064" w:rsidRPr="006E31AC" w:rsidRDefault="007F1064" w:rsidP="007F1064">
      <w:pPr>
        <w:tabs>
          <w:tab w:val="left" w:pos="-720"/>
        </w:tabs>
        <w:suppressAutoHyphens/>
        <w:jc w:val="both"/>
        <w:rPr>
          <w:rFonts w:ascii="Arial" w:hAnsi="Arial" w:cs="Arial"/>
          <w:spacing w:val="-2"/>
        </w:rPr>
      </w:pPr>
    </w:p>
    <w:tbl>
      <w:tblPr>
        <w:tblW w:w="0" w:type="auto"/>
        <w:jc w:val="center"/>
        <w:tblLayout w:type="fixed"/>
        <w:tblCellMar>
          <w:left w:w="120" w:type="dxa"/>
          <w:right w:w="120" w:type="dxa"/>
        </w:tblCellMar>
        <w:tblLook w:val="0000" w:firstRow="0" w:lastRow="0" w:firstColumn="0" w:lastColumn="0" w:noHBand="0" w:noVBand="0"/>
      </w:tblPr>
      <w:tblGrid>
        <w:gridCol w:w="3073"/>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450"/>
        <w:gridCol w:w="1832"/>
      </w:tblGrid>
      <w:tr w:rsidR="007F1064" w:rsidRPr="006E31AC" w:rsidTr="00090400">
        <w:trPr>
          <w:jc w:val="center"/>
        </w:trPr>
        <w:tc>
          <w:tcPr>
            <w:tcW w:w="3073" w:type="dxa"/>
            <w:tcBorders>
              <w:top w:val="double" w:sz="6" w:space="0" w:color="auto"/>
              <w:left w:val="double" w:sz="6" w:space="0" w:color="auto"/>
            </w:tcBorders>
            <w:shd w:val="pct25" w:color="auto" w:fill="auto"/>
          </w:tcPr>
          <w:p w:rsidR="007F1064" w:rsidRPr="006E31AC" w:rsidRDefault="007F1064" w:rsidP="00090400">
            <w:pPr>
              <w:tabs>
                <w:tab w:val="left" w:pos="-720"/>
              </w:tabs>
              <w:suppressAutoHyphens/>
              <w:spacing w:before="90"/>
              <w:rPr>
                <w:rFonts w:ascii="Arial" w:hAnsi="Arial" w:cs="Arial"/>
                <w:spacing w:val="-2"/>
              </w:rPr>
            </w:pPr>
            <w:r w:rsidRPr="006E31AC">
              <w:rPr>
                <w:rFonts w:ascii="Arial" w:hAnsi="Arial" w:cs="Arial"/>
                <w:spacing w:val="-2"/>
              </w:rPr>
              <w:t xml:space="preserve">BI </w:t>
            </w:r>
            <w:r w:rsidRPr="006E31AC">
              <w:rPr>
                <w:rFonts w:ascii="Arial" w:hAnsi="Arial" w:cs="Arial"/>
                <w:spacing w:val="-2"/>
              </w:rPr>
              <w:fldChar w:fldCharType="begin"/>
            </w:r>
            <w:r w:rsidRPr="006E31AC">
              <w:rPr>
                <w:rFonts w:ascii="Arial" w:hAnsi="Arial" w:cs="Arial"/>
                <w:spacing w:val="-2"/>
              </w:rPr>
              <w:instrText xml:space="preserve">PRIVATE </w:instrText>
            </w:r>
            <w:r w:rsidRPr="006E31AC">
              <w:rPr>
                <w:rFonts w:ascii="Arial" w:hAnsi="Arial" w:cs="Arial"/>
                <w:spacing w:val="-2"/>
              </w:rPr>
              <w:fldChar w:fldCharType="end"/>
            </w:r>
            <w:r w:rsidRPr="006E31AC">
              <w:rPr>
                <w:rFonts w:ascii="Arial" w:hAnsi="Arial" w:cs="Arial"/>
                <w:spacing w:val="-2"/>
              </w:rPr>
              <w:t>WEEKLY ITEMS</w:t>
            </w:r>
          </w:p>
        </w:tc>
        <w:tc>
          <w:tcPr>
            <w:tcW w:w="10800" w:type="dxa"/>
            <w:gridSpan w:val="24"/>
            <w:tcBorders>
              <w:top w:val="double" w:sz="6" w:space="0" w:color="auto"/>
              <w:left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Year:</w:t>
            </w:r>
          </w:p>
        </w:tc>
        <w:tc>
          <w:tcPr>
            <w:tcW w:w="1832" w:type="dxa"/>
            <w:tcBorders>
              <w:top w:val="double" w:sz="6" w:space="0" w:color="auto"/>
              <w:left w:val="single" w:sz="6" w:space="0" w:color="auto"/>
              <w:right w:val="double" w:sz="6" w:space="0" w:color="auto"/>
            </w:tcBorders>
            <w:shd w:val="pct25" w:color="auto" w:fill="auto"/>
          </w:tcPr>
          <w:p w:rsidR="007F1064" w:rsidRPr="006E31AC" w:rsidRDefault="007F1064" w:rsidP="00090400">
            <w:pPr>
              <w:tabs>
                <w:tab w:val="left" w:pos="-720"/>
              </w:tabs>
              <w:suppressAutoHyphens/>
              <w:spacing w:before="90"/>
              <w:jc w:val="center"/>
              <w:rPr>
                <w:rFonts w:ascii="Arial" w:hAnsi="Arial" w:cs="Arial"/>
                <w:spacing w:val="-2"/>
              </w:rPr>
            </w:pPr>
            <w:r w:rsidRPr="006E31AC">
              <w:rPr>
                <w:rFonts w:ascii="Arial" w:hAnsi="Arial" w:cs="Arial"/>
                <w:spacing w:val="-2"/>
              </w:rPr>
              <w:t>REMARKS</w:t>
            </w:r>
          </w:p>
        </w:tc>
      </w:tr>
      <w:tr w:rsidR="007F1064" w:rsidRPr="006E31AC" w:rsidTr="00090400">
        <w:trPr>
          <w:jc w:val="center"/>
        </w:trPr>
        <w:tc>
          <w:tcPr>
            <w:tcW w:w="3073" w:type="dxa"/>
            <w:tcBorders>
              <w:left w:val="doub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rPr>
                <w:rFonts w:ascii="Arial" w:hAnsi="Arial" w:cs="Arial"/>
                <w:spacing w:val="-2"/>
              </w:rPr>
            </w:pP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F</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M</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J</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A</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S</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O</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N</w:t>
            </w:r>
          </w:p>
        </w:tc>
        <w:tc>
          <w:tcPr>
            <w:tcW w:w="900" w:type="dxa"/>
            <w:gridSpan w:val="2"/>
            <w:tcBorders>
              <w:top w:val="sing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r w:rsidRPr="006E31AC">
              <w:rPr>
                <w:rFonts w:ascii="Arial" w:hAnsi="Arial" w:cs="Arial"/>
                <w:spacing w:val="-2"/>
              </w:rPr>
              <w:t xml:space="preserve"> D</w:t>
            </w:r>
          </w:p>
        </w:tc>
        <w:tc>
          <w:tcPr>
            <w:tcW w:w="1832" w:type="dxa"/>
            <w:tcBorders>
              <w:left w:val="single" w:sz="6" w:space="0" w:color="auto"/>
              <w:bottom w:val="single" w:sz="6" w:space="0" w:color="auto"/>
              <w:right w:val="double" w:sz="6" w:space="0" w:color="auto"/>
            </w:tcBorders>
            <w:shd w:val="pct25" w:color="auto" w:fill="auto"/>
          </w:tcPr>
          <w:p w:rsidR="007F1064" w:rsidRPr="006E31AC" w:rsidRDefault="007F1064" w:rsidP="00090400">
            <w:pPr>
              <w:tabs>
                <w:tab w:val="left" w:pos="-720"/>
              </w:tabs>
              <w:suppressAutoHyphens/>
              <w:spacing w:before="90" w:after="54"/>
              <w:jc w:val="center"/>
              <w:rPr>
                <w:rFonts w:ascii="Arial" w:hAnsi="Arial" w:cs="Arial"/>
                <w:spacing w:val="-2"/>
              </w:rPr>
            </w:pP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090400">
            <w:pPr>
              <w:tabs>
                <w:tab w:val="left" w:pos="-720"/>
                <w:tab w:val="left" w:pos="306"/>
              </w:tabs>
              <w:suppressAutoHyphens/>
              <w:spacing w:before="90"/>
              <w:ind w:left="306" w:hanging="306"/>
              <w:jc w:val="both"/>
              <w:rPr>
                <w:rFonts w:ascii="Arial" w:hAnsi="Arial" w:cs="Arial"/>
                <w:spacing w:val="-2"/>
              </w:rPr>
            </w:pPr>
            <w:r w:rsidRPr="006E31AC">
              <w:rPr>
                <w:rFonts w:ascii="Arial" w:hAnsi="Arial" w:cs="Arial"/>
                <w:spacing w:val="-2"/>
              </w:rPr>
              <w:t xml:space="preserve"> 1</w:t>
            </w:r>
            <w:r w:rsidRPr="006E31AC">
              <w:rPr>
                <w:rFonts w:ascii="Arial" w:hAnsi="Arial" w:cs="Arial"/>
                <w:spacing w:val="-2"/>
              </w:rPr>
              <w:tab/>
              <w:t>Galley hoods and laundry hoods</w:t>
            </w: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090400">
            <w:pPr>
              <w:tabs>
                <w:tab w:val="left" w:pos="-720"/>
              </w:tabs>
              <w:suppressAutoHyphens/>
              <w:spacing w:before="90"/>
              <w:rPr>
                <w:rFonts w:ascii="Arial" w:hAnsi="Arial" w:cs="Arial"/>
                <w:spacing w:val="-2"/>
                <w:sz w:val="16"/>
              </w:rPr>
            </w:pPr>
            <w:r w:rsidRPr="006E31AC">
              <w:rPr>
                <w:rFonts w:ascii="Arial" w:hAnsi="Arial" w:cs="Arial"/>
                <w:spacing w:val="-2"/>
                <w:sz w:val="16"/>
              </w:rPr>
              <w:t>Crew (cleaning)</w:t>
            </w:r>
          </w:p>
          <w:p w:rsidR="007F1064" w:rsidRPr="006E31AC" w:rsidRDefault="007F1064" w:rsidP="00090400">
            <w:pPr>
              <w:tabs>
                <w:tab w:val="left" w:pos="-720"/>
              </w:tabs>
              <w:suppressAutoHyphens/>
              <w:spacing w:before="90"/>
              <w:rPr>
                <w:rFonts w:ascii="Arial" w:hAnsi="Arial" w:cs="Arial"/>
                <w:spacing w:val="-2"/>
                <w:sz w:val="16"/>
              </w:rPr>
            </w:pPr>
            <w:r w:rsidRPr="006E31AC">
              <w:rPr>
                <w:rFonts w:ascii="Arial" w:hAnsi="Arial" w:cs="Arial"/>
                <w:spacing w:val="-2"/>
                <w:sz w:val="16"/>
              </w:rPr>
              <w:t>Safety Officer (inspection)</w:t>
            </w: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r w:rsidR="007F1064" w:rsidRPr="006E31AC" w:rsidTr="00090400">
        <w:trPr>
          <w:jc w:val="center"/>
        </w:trPr>
        <w:tc>
          <w:tcPr>
            <w:tcW w:w="3073" w:type="dxa"/>
            <w:tcBorders>
              <w:top w:val="single" w:sz="6" w:space="0" w:color="auto"/>
              <w:left w:val="double" w:sz="6" w:space="0" w:color="auto"/>
              <w:bottom w:val="sing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sing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r w:rsidR="007F1064" w:rsidRPr="006E31AC" w:rsidTr="007F1064">
        <w:trPr>
          <w:jc w:val="center"/>
        </w:trPr>
        <w:tc>
          <w:tcPr>
            <w:tcW w:w="3073" w:type="dxa"/>
            <w:tcBorders>
              <w:top w:val="single" w:sz="6" w:space="0" w:color="auto"/>
              <w:left w:val="double" w:sz="6" w:space="0" w:color="auto"/>
              <w:bottom w:val="double" w:sz="6" w:space="0" w:color="auto"/>
            </w:tcBorders>
          </w:tcPr>
          <w:p w:rsidR="007F1064" w:rsidRPr="006E31AC" w:rsidRDefault="007F1064" w:rsidP="007F1064">
            <w:pPr>
              <w:tabs>
                <w:tab w:val="left" w:pos="-720"/>
                <w:tab w:val="left" w:pos="306"/>
              </w:tabs>
              <w:suppressAutoHyphens/>
              <w:spacing w:before="90"/>
              <w:ind w:left="306" w:hanging="306"/>
              <w:jc w:val="both"/>
              <w:rPr>
                <w:rFonts w:ascii="Arial" w:hAnsi="Arial" w:cs="Arial"/>
                <w:spacing w:val="-2"/>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450" w:type="dxa"/>
            <w:tcBorders>
              <w:top w:val="single" w:sz="6" w:space="0" w:color="auto"/>
              <w:left w:val="single" w:sz="6" w:space="0" w:color="auto"/>
              <w:bottom w:val="double" w:sz="6" w:space="0" w:color="auto"/>
            </w:tcBorders>
          </w:tcPr>
          <w:p w:rsidR="007F1064" w:rsidRPr="006E31AC" w:rsidRDefault="007F1064" w:rsidP="00090400">
            <w:pPr>
              <w:tabs>
                <w:tab w:val="left" w:pos="-720"/>
              </w:tabs>
              <w:suppressAutoHyphens/>
              <w:spacing w:before="90" w:after="54"/>
              <w:jc w:val="center"/>
              <w:rPr>
                <w:rFonts w:ascii="Arial" w:hAnsi="Arial" w:cs="Arial"/>
                <w:spacing w:val="-2"/>
                <w:sz w:val="16"/>
              </w:rPr>
            </w:pPr>
          </w:p>
        </w:tc>
        <w:tc>
          <w:tcPr>
            <w:tcW w:w="1832" w:type="dxa"/>
            <w:tcBorders>
              <w:top w:val="single" w:sz="6" w:space="0" w:color="auto"/>
              <w:left w:val="single" w:sz="6" w:space="0" w:color="auto"/>
              <w:bottom w:val="double" w:sz="6" w:space="0" w:color="auto"/>
              <w:right w:val="double" w:sz="6" w:space="0" w:color="auto"/>
            </w:tcBorders>
          </w:tcPr>
          <w:p w:rsidR="007F1064" w:rsidRPr="006E31AC" w:rsidRDefault="007F1064" w:rsidP="007F1064">
            <w:pPr>
              <w:tabs>
                <w:tab w:val="left" w:pos="-720"/>
              </w:tabs>
              <w:suppressAutoHyphens/>
              <w:spacing w:before="90"/>
              <w:rPr>
                <w:rFonts w:ascii="Arial" w:hAnsi="Arial" w:cs="Arial"/>
                <w:spacing w:val="-2"/>
                <w:sz w:val="16"/>
              </w:rPr>
            </w:pPr>
          </w:p>
        </w:tc>
      </w:tr>
    </w:tbl>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p>
    <w:p w:rsidR="007F1064" w:rsidRPr="006E31AC" w:rsidRDefault="007F1064" w:rsidP="007F1064">
      <w:pPr>
        <w:jc w:val="center"/>
        <w:rPr>
          <w:rFonts w:ascii="Arial" w:hAnsi="Arial" w:cs="Arial"/>
          <w:b/>
          <w:sz w:val="24"/>
          <w:u w:val="single"/>
        </w:rPr>
      </w:pPr>
      <w:r w:rsidRPr="006E31AC">
        <w:rPr>
          <w:rFonts w:ascii="Arial" w:hAnsi="Arial" w:cs="Arial"/>
          <w:b/>
          <w:sz w:val="24"/>
          <w:u w:val="single"/>
        </w:rPr>
        <w:br w:type="page"/>
      </w:r>
      <w:r w:rsidRPr="006E31AC">
        <w:rPr>
          <w:rFonts w:ascii="Arial" w:hAnsi="Arial" w:cs="Arial"/>
          <w:b/>
          <w:sz w:val="24"/>
          <w:u w:val="single"/>
        </w:rPr>
        <w:lastRenderedPageBreak/>
        <w:t>FIRE FIGHTING APPLIANCE SYSTEM</w:t>
      </w:r>
    </w:p>
    <w:p w:rsidR="007F1064" w:rsidRPr="006E31AC" w:rsidRDefault="007F1064" w:rsidP="007F1064">
      <w:pPr>
        <w:jc w:val="center"/>
        <w:rPr>
          <w:rFonts w:ascii="Arial" w:hAnsi="Arial" w:cs="Arial"/>
          <w:b/>
          <w:sz w:val="4"/>
          <w:szCs w:val="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644"/>
        <w:gridCol w:w="567"/>
        <w:gridCol w:w="567"/>
        <w:gridCol w:w="567"/>
        <w:gridCol w:w="567"/>
        <w:gridCol w:w="567"/>
        <w:gridCol w:w="567"/>
        <w:gridCol w:w="567"/>
        <w:gridCol w:w="567"/>
        <w:gridCol w:w="567"/>
        <w:gridCol w:w="567"/>
        <w:gridCol w:w="567"/>
        <w:gridCol w:w="709"/>
        <w:gridCol w:w="3969"/>
      </w:tblGrid>
      <w:tr w:rsidR="007F1064" w:rsidRPr="006E31AC" w:rsidTr="00090400">
        <w:trPr>
          <w:tblHeader/>
        </w:trPr>
        <w:tc>
          <w:tcPr>
            <w:tcW w:w="4644" w:type="dxa"/>
            <w:vMerge w:val="restart"/>
            <w:shd w:val="pct10" w:color="auto" w:fill="auto"/>
          </w:tcPr>
          <w:p w:rsidR="007F1064" w:rsidRPr="006E31AC" w:rsidRDefault="007F1064" w:rsidP="00090400">
            <w:pPr>
              <w:jc w:val="center"/>
              <w:rPr>
                <w:rFonts w:ascii="Arial" w:hAnsi="Arial" w:cs="Arial"/>
              </w:rPr>
            </w:pPr>
            <w:r w:rsidRPr="006E31AC">
              <w:rPr>
                <w:rFonts w:ascii="Arial" w:hAnsi="Arial" w:cs="Arial"/>
                <w:b/>
              </w:rPr>
              <w:t>MONTHLY ITEMS</w:t>
            </w:r>
          </w:p>
        </w:tc>
        <w:tc>
          <w:tcPr>
            <w:tcW w:w="6946" w:type="dxa"/>
            <w:gridSpan w:val="12"/>
            <w:shd w:val="pct10" w:color="auto" w:fill="auto"/>
          </w:tcPr>
          <w:p w:rsidR="007F1064" w:rsidRPr="006E31AC" w:rsidRDefault="007F1064" w:rsidP="00090400">
            <w:pPr>
              <w:jc w:val="center"/>
              <w:rPr>
                <w:rFonts w:ascii="Arial" w:hAnsi="Arial" w:cs="Arial"/>
              </w:rPr>
            </w:pPr>
            <w:r w:rsidRPr="006E31AC">
              <w:rPr>
                <w:rFonts w:ascii="Arial" w:hAnsi="Arial" w:cs="Arial"/>
              </w:rPr>
              <w:t>Year</w:t>
            </w:r>
          </w:p>
        </w:tc>
        <w:tc>
          <w:tcPr>
            <w:tcW w:w="3969" w:type="dxa"/>
            <w:vMerge w:val="restart"/>
            <w:shd w:val="pct10" w:color="auto" w:fill="auto"/>
          </w:tcPr>
          <w:p w:rsidR="007F1064" w:rsidRPr="006E31AC" w:rsidRDefault="007F1064" w:rsidP="00090400">
            <w:pPr>
              <w:jc w:val="center"/>
              <w:rPr>
                <w:rFonts w:ascii="Arial" w:hAnsi="Arial" w:cs="Arial"/>
              </w:rPr>
            </w:pPr>
            <w:r w:rsidRPr="006E31AC">
              <w:rPr>
                <w:rFonts w:ascii="Arial" w:hAnsi="Arial" w:cs="Arial"/>
              </w:rPr>
              <w:t>REMARKS</w:t>
            </w:r>
          </w:p>
        </w:tc>
      </w:tr>
      <w:tr w:rsidR="007F1064" w:rsidRPr="006E31AC" w:rsidTr="00090400">
        <w:trPr>
          <w:tblHeader/>
        </w:trPr>
        <w:tc>
          <w:tcPr>
            <w:tcW w:w="4644" w:type="dxa"/>
            <w:vMerge/>
            <w:shd w:val="pct10" w:color="auto" w:fill="auto"/>
          </w:tcPr>
          <w:p w:rsidR="007F1064" w:rsidRPr="006E31AC" w:rsidRDefault="007F1064" w:rsidP="00090400">
            <w:pPr>
              <w:rPr>
                <w:rFonts w:ascii="Arial" w:hAnsi="Arial" w:cs="Arial"/>
                <w:b/>
              </w:rPr>
            </w:pP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F</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S</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O</w:t>
            </w:r>
          </w:p>
        </w:tc>
        <w:tc>
          <w:tcPr>
            <w:tcW w:w="567" w:type="dxa"/>
            <w:shd w:val="pct10" w:color="auto" w:fill="auto"/>
          </w:tcPr>
          <w:p w:rsidR="007F1064" w:rsidRPr="006E31AC" w:rsidRDefault="007F1064" w:rsidP="00090400">
            <w:pPr>
              <w:jc w:val="center"/>
              <w:rPr>
                <w:rFonts w:ascii="Arial" w:hAnsi="Arial" w:cs="Arial"/>
              </w:rPr>
            </w:pPr>
            <w:r w:rsidRPr="006E31AC">
              <w:rPr>
                <w:rFonts w:ascii="Arial" w:hAnsi="Arial" w:cs="Arial"/>
              </w:rPr>
              <w:t>N</w:t>
            </w:r>
          </w:p>
        </w:tc>
        <w:tc>
          <w:tcPr>
            <w:tcW w:w="709" w:type="dxa"/>
            <w:shd w:val="pct10" w:color="auto" w:fill="auto"/>
          </w:tcPr>
          <w:p w:rsidR="007F1064" w:rsidRPr="006E31AC" w:rsidRDefault="007F1064" w:rsidP="00090400">
            <w:pPr>
              <w:jc w:val="center"/>
              <w:rPr>
                <w:rFonts w:ascii="Arial" w:hAnsi="Arial" w:cs="Arial"/>
              </w:rPr>
            </w:pPr>
            <w:r w:rsidRPr="006E31AC">
              <w:rPr>
                <w:rFonts w:ascii="Arial" w:hAnsi="Arial" w:cs="Arial"/>
              </w:rPr>
              <w:t>D</w:t>
            </w:r>
          </w:p>
        </w:tc>
        <w:tc>
          <w:tcPr>
            <w:tcW w:w="3969" w:type="dxa"/>
            <w:vMerge/>
            <w:shd w:val="pct10" w:color="auto" w:fill="auto"/>
          </w:tcPr>
          <w:p w:rsidR="007F1064" w:rsidRPr="006E31AC" w:rsidRDefault="007F1064" w:rsidP="00090400">
            <w:pPr>
              <w:jc w:val="center"/>
              <w:rPr>
                <w:rFonts w:ascii="Arial" w:hAnsi="Arial" w:cs="Arial"/>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M.1</w:t>
            </w:r>
            <w:r w:rsidRPr="00D4359D">
              <w:rPr>
                <w:rFonts w:ascii="Arial" w:hAnsi="Arial" w:cs="Arial"/>
                <w:sz w:val="18"/>
                <w:szCs w:val="18"/>
              </w:rPr>
              <w:tab/>
              <w:t xml:space="preserve">Fireman’s outfits </w:t>
            </w:r>
            <w:r w:rsidRPr="00D4359D">
              <w:rPr>
                <w:rFonts w:ascii="Arial" w:hAnsi="Arial" w:cs="Arial"/>
                <w:spacing w:val="-2"/>
                <w:sz w:val="18"/>
                <w:szCs w:val="18"/>
              </w:rPr>
              <w:t>– all lockers contain their full inventory and equipment is</w:t>
            </w:r>
            <w:r w:rsidRPr="00D4359D">
              <w:rPr>
                <w:rFonts w:ascii="Arial" w:hAnsi="Arial" w:cs="Arial"/>
                <w:sz w:val="18"/>
                <w:szCs w:val="18"/>
              </w:rPr>
              <w:t xml:space="preserve"> in place, arranged, good condition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M.2</w:t>
            </w:r>
            <w:r w:rsidRPr="00D4359D">
              <w:rPr>
                <w:rFonts w:ascii="Arial" w:hAnsi="Arial" w:cs="Arial"/>
                <w:sz w:val="18"/>
                <w:szCs w:val="18"/>
              </w:rPr>
              <w:tab/>
              <w:t>All fire hydrants, hoses, nozzles and tools in place, properly arranged, service-able condition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M.3</w:t>
            </w:r>
            <w:r w:rsidRPr="00D4359D">
              <w:rPr>
                <w:rFonts w:ascii="Arial" w:hAnsi="Arial" w:cs="Arial"/>
                <w:sz w:val="18"/>
                <w:szCs w:val="18"/>
              </w:rPr>
              <w:tab/>
              <w:t>Resuscitator apparatus</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Medical Team</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M.4</w:t>
            </w:r>
            <w:r w:rsidRPr="00D4359D">
              <w:rPr>
                <w:rFonts w:ascii="Arial" w:hAnsi="Arial" w:cs="Arial"/>
                <w:sz w:val="18"/>
                <w:szCs w:val="18"/>
              </w:rPr>
              <w:tab/>
              <w:t xml:space="preserve">Oxygen </w:t>
            </w:r>
            <w:proofErr w:type="spellStart"/>
            <w:r w:rsidRPr="00D4359D">
              <w:rPr>
                <w:rFonts w:ascii="Arial" w:hAnsi="Arial" w:cs="Arial"/>
                <w:sz w:val="18"/>
                <w:szCs w:val="18"/>
              </w:rPr>
              <w:t>analyzer</w:t>
            </w:r>
            <w:proofErr w:type="spellEnd"/>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Staff Captain</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M.5</w:t>
            </w:r>
            <w:r w:rsidRPr="00D4359D">
              <w:rPr>
                <w:rFonts w:ascii="Arial" w:hAnsi="Arial" w:cs="Arial"/>
                <w:sz w:val="18"/>
                <w:szCs w:val="18"/>
              </w:rPr>
              <w:tab/>
              <w:t>Portable Gas detection system</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Staff Captain</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M.6</w:t>
            </w:r>
            <w:r w:rsidRPr="00D4359D">
              <w:rPr>
                <w:rFonts w:ascii="Arial" w:hAnsi="Arial" w:cs="Arial"/>
                <w:sz w:val="18"/>
                <w:szCs w:val="18"/>
              </w:rPr>
              <w:tab/>
              <w:t xml:space="preserve">Sprinkler, water spray and Hi Pressure mist systems – appropriate pressure, isolators in correct position, pumps start automatically, pressure tanks have correct level, </w:t>
            </w:r>
            <w:r w:rsidRPr="00D4359D">
              <w:rPr>
                <w:rFonts w:ascii="Arial" w:hAnsi="Arial" w:cs="Arial"/>
                <w:spacing w:val="-2"/>
                <w:sz w:val="18"/>
                <w:szCs w:val="18"/>
              </w:rPr>
              <w:t>test selected sample of section valves for flow and initiation of alarms (all valves to be tested within one year)</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M.7</w:t>
            </w:r>
            <w:r w:rsidRPr="00D4359D">
              <w:rPr>
                <w:rFonts w:ascii="Arial" w:hAnsi="Arial" w:cs="Arial"/>
                <w:sz w:val="18"/>
                <w:szCs w:val="18"/>
              </w:rPr>
              <w:tab/>
              <w:t xml:space="preserve">All fire pumps are operated </w:t>
            </w:r>
            <w:r w:rsidRPr="00D4359D">
              <w:rPr>
                <w:rFonts w:ascii="Arial" w:hAnsi="Arial" w:cs="Arial"/>
                <w:spacing w:val="-2"/>
                <w:sz w:val="18"/>
                <w:szCs w:val="18"/>
              </w:rPr>
              <w:t>and supply adequate pressure; emergency fire pump fuel supply is adequate and heating system in good condition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M.8</w:t>
            </w:r>
            <w:r w:rsidRPr="00D4359D">
              <w:rPr>
                <w:rFonts w:ascii="Arial" w:hAnsi="Arial" w:cs="Arial"/>
                <w:sz w:val="18"/>
                <w:szCs w:val="18"/>
              </w:rPr>
              <w:tab/>
              <w:t>Fire main isolation valves – in correct position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1st Eng.</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M.9</w:t>
            </w:r>
            <w:r w:rsidRPr="00D4359D">
              <w:rPr>
                <w:rFonts w:ascii="Arial" w:hAnsi="Arial" w:cs="Arial"/>
                <w:sz w:val="18"/>
                <w:szCs w:val="18"/>
              </w:rPr>
              <w:tab/>
              <w:t>Portable and semi-portable (wheeled) fire extinguishers – in place, arranged, in good condition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Off./1</w:t>
            </w:r>
            <w:r w:rsidRPr="00D4359D">
              <w:rPr>
                <w:rFonts w:ascii="Arial" w:hAnsi="Arial" w:cs="Arial"/>
                <w:sz w:val="18"/>
                <w:szCs w:val="18"/>
                <w:vertAlign w:val="superscript"/>
              </w:rPr>
              <w:t>st</w:t>
            </w:r>
            <w:r w:rsidRPr="00D4359D">
              <w:rPr>
                <w:rFonts w:ascii="Arial" w:hAnsi="Arial" w:cs="Arial"/>
                <w:sz w:val="18"/>
                <w:szCs w:val="18"/>
              </w:rPr>
              <w:t>.Eng</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pacing w:val="-2"/>
                <w:sz w:val="18"/>
                <w:szCs w:val="18"/>
              </w:rPr>
              <w:t>M.10 Portable foam applicators in place, properly arranged and in good condition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pacing w:val="-2"/>
                <w:sz w:val="18"/>
                <w:szCs w:val="18"/>
              </w:rPr>
              <w:t>M.11</w:t>
            </w:r>
            <w:r w:rsidRPr="00D4359D">
              <w:rPr>
                <w:rFonts w:ascii="Arial" w:hAnsi="Arial" w:cs="Arial"/>
                <w:spacing w:val="-2"/>
                <w:sz w:val="18"/>
                <w:szCs w:val="18"/>
              </w:rPr>
              <w:tab/>
              <w:t>Fixed Foam and Dry Chemical Powder fire-extinguishing systems – control and section valves are in proper open or closed position and pressure gauges in range</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pacing w:val="-2"/>
                <w:sz w:val="18"/>
                <w:szCs w:val="18"/>
              </w:rPr>
              <w:t xml:space="preserve">M.12 </w:t>
            </w:r>
            <w:r w:rsidRPr="00D4359D">
              <w:rPr>
                <w:rFonts w:ascii="Arial" w:hAnsi="Arial" w:cs="Arial"/>
                <w:spacing w:val="-2"/>
                <w:sz w:val="18"/>
                <w:szCs w:val="18"/>
              </w:rPr>
              <w:tab/>
              <w:t>Fixed aerosol extinguishing systems – electrical connections and/or manual operating stations properly arranged and actuation system/control panel circuits are within  manufacturer’s specifications</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M.13</w:t>
            </w:r>
            <w:r w:rsidRPr="00D4359D">
              <w:rPr>
                <w:rFonts w:ascii="Arial" w:hAnsi="Arial" w:cs="Arial"/>
                <w:sz w:val="18"/>
                <w:szCs w:val="18"/>
              </w:rPr>
              <w:tab/>
              <w:t>EEBD’s</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z w:val="18"/>
                <w:szCs w:val="18"/>
              </w:rPr>
              <w:t>M.14</w:t>
            </w:r>
            <w:r w:rsidRPr="00D4359D">
              <w:rPr>
                <w:rFonts w:ascii="Arial" w:hAnsi="Arial" w:cs="Arial"/>
                <w:sz w:val="18"/>
                <w:szCs w:val="18"/>
              </w:rPr>
              <w:tab/>
              <w:t xml:space="preserve">All gas fixed fire extinguishing installations are inspected for leakage </w:t>
            </w:r>
            <w:r w:rsidRPr="00D4359D">
              <w:rPr>
                <w:rFonts w:ascii="Arial" w:hAnsi="Arial" w:cs="Arial"/>
                <w:spacing w:val="-2"/>
                <w:sz w:val="18"/>
                <w:szCs w:val="18"/>
              </w:rPr>
              <w:t>and pressure gauges in range</w:t>
            </w:r>
            <w:r w:rsidRPr="00D4359D">
              <w:rPr>
                <w:rFonts w:ascii="Arial" w:hAnsi="Arial" w:cs="Arial"/>
                <w:sz w:val="18"/>
                <w:szCs w:val="18"/>
              </w:rPr>
              <w:t xml:space="preserve">         </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Off./1</w:t>
            </w:r>
            <w:r w:rsidRPr="00D4359D">
              <w:rPr>
                <w:rFonts w:ascii="Arial" w:hAnsi="Arial" w:cs="Arial"/>
                <w:sz w:val="18"/>
                <w:szCs w:val="18"/>
                <w:vertAlign w:val="superscript"/>
              </w:rPr>
              <w:t>st</w:t>
            </w:r>
            <w:r w:rsidRPr="00D4359D">
              <w:rPr>
                <w:rFonts w:ascii="Arial" w:hAnsi="Arial" w:cs="Arial"/>
                <w:sz w:val="18"/>
                <w:szCs w:val="18"/>
              </w:rPr>
              <w:t>.Eng.</w:t>
            </w:r>
          </w:p>
        </w:tc>
      </w:tr>
      <w:tr w:rsidR="007F1064" w:rsidRPr="00D4359D" w:rsidTr="00090400">
        <w:trPr>
          <w:cantSplit/>
        </w:trPr>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pacing w:val="-2"/>
                <w:sz w:val="18"/>
                <w:szCs w:val="18"/>
              </w:rPr>
              <w:t>M.15</w:t>
            </w:r>
            <w:r w:rsidRPr="00D4359D">
              <w:rPr>
                <w:rFonts w:ascii="Arial" w:hAnsi="Arial" w:cs="Arial"/>
                <w:spacing w:val="-2"/>
                <w:sz w:val="18"/>
                <w:szCs w:val="18"/>
              </w:rPr>
              <w:tab/>
              <w:t xml:space="preserve">Fixed CO2 and </w:t>
            </w:r>
            <w:proofErr w:type="spellStart"/>
            <w:r w:rsidRPr="00D4359D">
              <w:rPr>
                <w:rFonts w:ascii="Arial" w:hAnsi="Arial" w:cs="Arial"/>
                <w:spacing w:val="-2"/>
                <w:sz w:val="18"/>
                <w:szCs w:val="18"/>
              </w:rPr>
              <w:t>Halon</w:t>
            </w:r>
            <w:proofErr w:type="spellEnd"/>
            <w:r w:rsidRPr="00D4359D">
              <w:rPr>
                <w:rFonts w:ascii="Arial" w:hAnsi="Arial" w:cs="Arial"/>
                <w:spacing w:val="-2"/>
                <w:sz w:val="18"/>
                <w:szCs w:val="18"/>
              </w:rPr>
              <w:t xml:space="preserve"> Gas Installations – general overall system inspection for signs of damage incl. but not limited to stop valves in close position, release controls in proper position, discharge piping and pneumatic tubing intact, cylinders in place and secure and alarms do not appear damaged. </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Off./1</w:t>
            </w:r>
            <w:r w:rsidRPr="00D4359D">
              <w:rPr>
                <w:rFonts w:ascii="Arial" w:hAnsi="Arial" w:cs="Arial"/>
                <w:sz w:val="18"/>
                <w:szCs w:val="18"/>
                <w:vertAlign w:val="superscript"/>
              </w:rPr>
              <w:t>st</w:t>
            </w:r>
            <w:r w:rsidRPr="00D4359D">
              <w:rPr>
                <w:rFonts w:ascii="Arial" w:hAnsi="Arial" w:cs="Arial"/>
                <w:sz w:val="18"/>
                <w:szCs w:val="18"/>
              </w:rPr>
              <w:t>.Eng.</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z w:val="18"/>
                <w:szCs w:val="18"/>
              </w:rPr>
            </w:pPr>
            <w:r w:rsidRPr="00D4359D">
              <w:rPr>
                <w:rFonts w:ascii="Arial" w:hAnsi="Arial" w:cs="Arial"/>
                <w:spacing w:val="-2"/>
                <w:sz w:val="18"/>
                <w:szCs w:val="18"/>
              </w:rPr>
              <w:lastRenderedPageBreak/>
              <w:t xml:space="preserve">M.16 </w:t>
            </w:r>
            <w:r w:rsidRPr="00D4359D">
              <w:rPr>
                <w:rFonts w:ascii="Arial" w:hAnsi="Arial" w:cs="Arial"/>
                <w:spacing w:val="-2"/>
                <w:sz w:val="18"/>
                <w:szCs w:val="18"/>
              </w:rPr>
              <w:tab/>
              <w:t>Low Pressure CO2 system – in addition to above: pressure gauge is in the normal range, the liquid level indicator within the proper level, the manual storage tank main valve is secured in the open position and the vapour supply line valve is secured open</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r w:rsidRPr="00D4359D">
              <w:rPr>
                <w:rFonts w:ascii="Arial" w:hAnsi="Arial" w:cs="Arial"/>
                <w:sz w:val="18"/>
                <w:szCs w:val="18"/>
              </w:rPr>
              <w:t>Safety Off./1</w:t>
            </w:r>
            <w:r w:rsidRPr="00D4359D">
              <w:rPr>
                <w:rFonts w:ascii="Arial" w:hAnsi="Arial" w:cs="Arial"/>
                <w:sz w:val="18"/>
                <w:szCs w:val="18"/>
                <w:vertAlign w:val="superscript"/>
              </w:rPr>
              <w:t>st</w:t>
            </w:r>
            <w:r w:rsidRPr="00D4359D">
              <w:rPr>
                <w:rFonts w:ascii="Arial" w:hAnsi="Arial" w:cs="Arial"/>
                <w:sz w:val="18"/>
                <w:szCs w:val="18"/>
              </w:rPr>
              <w:t>.Eng.</w:t>
            </w:r>
          </w:p>
        </w:tc>
      </w:tr>
      <w:tr w:rsidR="007F1064" w:rsidRPr="00D4359D" w:rsidTr="00090400">
        <w:tc>
          <w:tcPr>
            <w:tcW w:w="4644" w:type="dxa"/>
          </w:tcPr>
          <w:p w:rsidR="007F1064" w:rsidRPr="00D4359D" w:rsidRDefault="007F1064" w:rsidP="007F1064">
            <w:pPr>
              <w:tabs>
                <w:tab w:val="left" w:pos="567"/>
              </w:tabs>
              <w:ind w:left="567" w:hanging="567"/>
              <w:jc w:val="both"/>
              <w:rPr>
                <w:rFonts w:ascii="Arial" w:hAnsi="Arial" w:cs="Arial"/>
                <w:spacing w:val="-2"/>
                <w:sz w:val="18"/>
                <w:szCs w:val="18"/>
              </w:rPr>
            </w:pPr>
            <w:r w:rsidRPr="00D4359D">
              <w:rPr>
                <w:rFonts w:ascii="Arial" w:hAnsi="Arial" w:cs="Arial"/>
                <w:spacing w:val="-2"/>
                <w:sz w:val="18"/>
                <w:szCs w:val="18"/>
              </w:rPr>
              <w:t>M.17</w:t>
            </w:r>
            <w:r w:rsidRPr="00D4359D">
              <w:rPr>
                <w:rFonts w:ascii="Arial" w:hAnsi="Arial" w:cs="Arial"/>
                <w:spacing w:val="-2"/>
                <w:sz w:val="18"/>
                <w:szCs w:val="18"/>
              </w:rPr>
              <w:tab/>
              <w:t xml:space="preserve"> Fixed fire detection and alarm systems – a sample of detectors and manual call points to be tested (all to be tested within one year)</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rPr>
                <w:rFonts w:ascii="Arial" w:hAnsi="Arial" w:cs="Arial"/>
                <w:sz w:val="18"/>
                <w:szCs w:val="18"/>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pacing w:val="-2"/>
                <w:sz w:val="18"/>
                <w:szCs w:val="18"/>
              </w:rPr>
            </w:pPr>
            <w:r w:rsidRPr="00D4359D">
              <w:rPr>
                <w:rFonts w:ascii="Arial" w:hAnsi="Arial" w:cs="Arial"/>
                <w:spacing w:val="-2"/>
                <w:sz w:val="18"/>
                <w:szCs w:val="18"/>
              </w:rPr>
              <w:t>M.18 Emergency Diesel Generator simulated blackout test*</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tabs>
                <w:tab w:val="left" w:pos="-720"/>
              </w:tabs>
              <w:suppressAutoHyphens/>
              <w:rPr>
                <w:rFonts w:ascii="Arial" w:hAnsi="Arial" w:cs="Arial"/>
                <w:spacing w:val="-2"/>
                <w:sz w:val="18"/>
                <w:szCs w:val="18"/>
              </w:rPr>
            </w:pP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pacing w:val="-2"/>
                <w:sz w:val="18"/>
                <w:szCs w:val="18"/>
              </w:rPr>
            </w:pPr>
            <w:r w:rsidRPr="00D4359D">
              <w:rPr>
                <w:rFonts w:ascii="Arial" w:hAnsi="Arial" w:cs="Arial"/>
                <w:spacing w:val="-2"/>
                <w:sz w:val="18"/>
                <w:szCs w:val="18"/>
              </w:rPr>
              <w:t>M.19</w:t>
            </w:r>
            <w:r w:rsidRPr="00D4359D">
              <w:rPr>
                <w:rFonts w:ascii="Arial" w:hAnsi="Arial" w:cs="Arial"/>
                <w:spacing w:val="-2"/>
                <w:sz w:val="18"/>
                <w:szCs w:val="18"/>
              </w:rPr>
              <w:tab/>
              <w:t>Galley hoods and laundry hoods areas within reach of dedicated cleaning/ inspection hatches</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tabs>
                <w:tab w:val="left" w:pos="-720"/>
              </w:tabs>
              <w:suppressAutoHyphens/>
              <w:rPr>
                <w:rFonts w:ascii="Arial" w:hAnsi="Arial" w:cs="Arial"/>
                <w:spacing w:val="-2"/>
                <w:sz w:val="18"/>
                <w:szCs w:val="18"/>
              </w:rPr>
            </w:pPr>
            <w:r w:rsidRPr="00D4359D">
              <w:rPr>
                <w:rFonts w:ascii="Arial" w:hAnsi="Arial" w:cs="Arial"/>
                <w:spacing w:val="-2"/>
                <w:sz w:val="18"/>
                <w:szCs w:val="18"/>
              </w:rPr>
              <w:t>Crew (cleaning)</w:t>
            </w:r>
          </w:p>
          <w:p w:rsidR="007F1064" w:rsidRPr="00D4359D" w:rsidRDefault="007F1064" w:rsidP="00090400">
            <w:pPr>
              <w:rPr>
                <w:rFonts w:ascii="Arial" w:hAnsi="Arial" w:cs="Arial"/>
                <w:sz w:val="18"/>
                <w:szCs w:val="18"/>
              </w:rPr>
            </w:pPr>
            <w:r w:rsidRPr="00D4359D">
              <w:rPr>
                <w:rFonts w:ascii="Arial" w:hAnsi="Arial" w:cs="Arial"/>
                <w:spacing w:val="-2"/>
                <w:sz w:val="18"/>
                <w:szCs w:val="18"/>
              </w:rPr>
              <w:t>Safety Officer (inspection)</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pacing w:val="-2"/>
                <w:sz w:val="18"/>
                <w:szCs w:val="18"/>
              </w:rPr>
            </w:pPr>
            <w:r w:rsidRPr="00D4359D">
              <w:rPr>
                <w:rFonts w:ascii="Arial" w:hAnsi="Arial" w:cs="Arial"/>
                <w:spacing w:val="-2"/>
                <w:sz w:val="18"/>
                <w:szCs w:val="18"/>
              </w:rPr>
              <w:t>M.20 Emergency stops and Vent fans tested; Engine casing fire dampers – condition checked and tested</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tabs>
                <w:tab w:val="left" w:pos="-720"/>
              </w:tabs>
              <w:suppressAutoHyphens/>
              <w:rPr>
                <w:rFonts w:ascii="Arial" w:hAnsi="Arial" w:cs="Arial"/>
                <w:spacing w:val="-2"/>
                <w:sz w:val="18"/>
                <w:szCs w:val="18"/>
              </w:rPr>
            </w:pPr>
            <w:r w:rsidRPr="00D4359D">
              <w:rPr>
                <w:rFonts w:ascii="Arial" w:hAnsi="Arial" w:cs="Arial"/>
                <w:spacing w:val="-2"/>
                <w:sz w:val="18"/>
                <w:szCs w:val="18"/>
              </w:rPr>
              <w:t>Verify dampers close on site (not only by observing light or other indication)</w:t>
            </w:r>
          </w:p>
        </w:tc>
      </w:tr>
      <w:tr w:rsidR="007F1064" w:rsidRPr="00D4359D" w:rsidTr="00090400">
        <w:tc>
          <w:tcPr>
            <w:tcW w:w="4644" w:type="dxa"/>
          </w:tcPr>
          <w:p w:rsidR="007F1064" w:rsidRPr="00D4359D" w:rsidRDefault="007F1064" w:rsidP="00090400">
            <w:pPr>
              <w:tabs>
                <w:tab w:val="left" w:pos="567"/>
              </w:tabs>
              <w:ind w:left="567" w:hanging="567"/>
              <w:jc w:val="both"/>
              <w:rPr>
                <w:rFonts w:ascii="Arial" w:hAnsi="Arial" w:cs="Arial"/>
                <w:spacing w:val="-2"/>
                <w:sz w:val="18"/>
                <w:szCs w:val="18"/>
              </w:rPr>
            </w:pPr>
            <w:r w:rsidRPr="00D4359D">
              <w:rPr>
                <w:rFonts w:ascii="Arial" w:hAnsi="Arial" w:cs="Arial"/>
                <w:spacing w:val="-2"/>
                <w:sz w:val="18"/>
                <w:szCs w:val="18"/>
              </w:rPr>
              <w:t>M.21</w:t>
            </w:r>
            <w:r w:rsidRPr="00D4359D">
              <w:rPr>
                <w:rFonts w:ascii="Arial" w:hAnsi="Arial" w:cs="Arial"/>
                <w:spacing w:val="-2"/>
                <w:sz w:val="18"/>
                <w:szCs w:val="18"/>
              </w:rPr>
              <w:tab/>
              <w:t>Watertight doors structure and pumping systems</w:t>
            </w: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tabs>
                <w:tab w:val="left" w:pos="-720"/>
              </w:tabs>
              <w:suppressAutoHyphens/>
              <w:rPr>
                <w:rFonts w:ascii="Arial" w:hAnsi="Arial" w:cs="Arial"/>
                <w:spacing w:val="-2"/>
                <w:sz w:val="18"/>
                <w:szCs w:val="18"/>
              </w:rPr>
            </w:pPr>
            <w:r w:rsidRPr="00D4359D">
              <w:rPr>
                <w:rFonts w:ascii="Arial" w:hAnsi="Arial" w:cs="Arial"/>
                <w:spacing w:val="-2"/>
                <w:sz w:val="18"/>
                <w:szCs w:val="18"/>
              </w:rPr>
              <w:t>Safety Officer</w:t>
            </w:r>
          </w:p>
        </w:tc>
      </w:tr>
      <w:tr w:rsidR="007F1064" w:rsidRPr="00D4359D" w:rsidTr="00090400">
        <w:tc>
          <w:tcPr>
            <w:tcW w:w="4644" w:type="dxa"/>
          </w:tcPr>
          <w:p w:rsidR="007F1064" w:rsidRPr="00D4359D" w:rsidRDefault="007F1064" w:rsidP="00090400">
            <w:pPr>
              <w:tabs>
                <w:tab w:val="left" w:pos="-720"/>
                <w:tab w:val="left" w:pos="306"/>
              </w:tabs>
              <w:suppressAutoHyphens/>
              <w:ind w:left="720" w:hanging="720"/>
              <w:jc w:val="both"/>
              <w:rPr>
                <w:rFonts w:ascii="Arial" w:hAnsi="Arial" w:cs="Arial"/>
                <w:spacing w:val="-2"/>
                <w:sz w:val="18"/>
                <w:szCs w:val="18"/>
              </w:rPr>
            </w:pPr>
            <w:r w:rsidRPr="00D4359D">
              <w:rPr>
                <w:rFonts w:ascii="Arial" w:hAnsi="Arial" w:cs="Arial"/>
                <w:spacing w:val="-2"/>
                <w:sz w:val="18"/>
                <w:szCs w:val="18"/>
              </w:rPr>
              <w:t>M.22</w:t>
            </w:r>
            <w:r w:rsidRPr="00D4359D">
              <w:rPr>
                <w:rFonts w:ascii="Arial" w:hAnsi="Arial" w:cs="Arial"/>
                <w:spacing w:val="-2"/>
                <w:sz w:val="18"/>
                <w:szCs w:val="18"/>
              </w:rPr>
              <w:tab/>
              <w:t xml:space="preserve"> Thermo imaging survey of potentially hotspot critical areas in the Engine Room and Funnel where high temperature may present a risk of ignition (especially where heated surfaces &gt; 220°C might get in contact with oil (leakage))</w:t>
            </w:r>
          </w:p>
          <w:p w:rsidR="007F1064" w:rsidRPr="00D4359D" w:rsidRDefault="007F1064" w:rsidP="00090400">
            <w:pPr>
              <w:tabs>
                <w:tab w:val="left" w:pos="567"/>
              </w:tabs>
              <w:ind w:left="720" w:hanging="720"/>
              <w:jc w:val="both"/>
              <w:rPr>
                <w:rFonts w:ascii="Arial" w:hAnsi="Arial" w:cs="Arial"/>
                <w:spacing w:val="-2"/>
                <w:sz w:val="18"/>
                <w:szCs w:val="18"/>
              </w:rPr>
            </w:pPr>
            <w:r w:rsidRPr="00D4359D">
              <w:rPr>
                <w:rFonts w:ascii="Arial" w:hAnsi="Arial" w:cs="Arial"/>
                <w:spacing w:val="-2"/>
                <w:sz w:val="18"/>
                <w:szCs w:val="18"/>
              </w:rPr>
              <w:t xml:space="preserve">  </w:t>
            </w:r>
            <w:r w:rsidRPr="00D4359D">
              <w:rPr>
                <w:rFonts w:ascii="Arial" w:hAnsi="Arial" w:cs="Arial"/>
                <w:spacing w:val="-2"/>
                <w:sz w:val="18"/>
                <w:szCs w:val="18"/>
              </w:rPr>
              <w:tab/>
              <w:t xml:space="preserve"> * When adequate equipment (</w:t>
            </w:r>
            <w:proofErr w:type="spellStart"/>
            <w:r w:rsidRPr="00D4359D">
              <w:rPr>
                <w:rFonts w:ascii="Arial" w:hAnsi="Arial" w:cs="Arial"/>
                <w:spacing w:val="-2"/>
                <w:sz w:val="18"/>
                <w:szCs w:val="18"/>
              </w:rPr>
              <w:t>ie</w:t>
            </w:r>
            <w:proofErr w:type="spellEnd"/>
            <w:r w:rsidRPr="00D4359D">
              <w:rPr>
                <w:rFonts w:ascii="Arial" w:hAnsi="Arial" w:cs="Arial"/>
                <w:spacing w:val="-2"/>
                <w:sz w:val="18"/>
                <w:szCs w:val="18"/>
              </w:rPr>
              <w:t xml:space="preserve"> IR Camera capable of thermo-imaging diagnostics and predictive maintenance) is available </w:t>
            </w:r>
            <w:proofErr w:type="spellStart"/>
            <w:r w:rsidRPr="00D4359D">
              <w:rPr>
                <w:rFonts w:ascii="Arial" w:hAnsi="Arial" w:cs="Arial"/>
                <w:spacing w:val="-2"/>
                <w:sz w:val="18"/>
                <w:szCs w:val="18"/>
              </w:rPr>
              <w:t>onboard</w:t>
            </w:r>
            <w:proofErr w:type="spellEnd"/>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567" w:type="dxa"/>
          </w:tcPr>
          <w:p w:rsidR="007F1064" w:rsidRPr="00D4359D" w:rsidRDefault="007F1064" w:rsidP="00090400">
            <w:pPr>
              <w:jc w:val="center"/>
              <w:rPr>
                <w:rFonts w:ascii="Arial" w:hAnsi="Arial" w:cs="Arial"/>
                <w:sz w:val="18"/>
                <w:szCs w:val="18"/>
              </w:rPr>
            </w:pPr>
          </w:p>
        </w:tc>
        <w:tc>
          <w:tcPr>
            <w:tcW w:w="709" w:type="dxa"/>
          </w:tcPr>
          <w:p w:rsidR="007F1064" w:rsidRPr="00D4359D" w:rsidRDefault="007F1064" w:rsidP="00090400">
            <w:pPr>
              <w:jc w:val="center"/>
              <w:rPr>
                <w:rFonts w:ascii="Arial" w:hAnsi="Arial" w:cs="Arial"/>
                <w:sz w:val="18"/>
                <w:szCs w:val="18"/>
              </w:rPr>
            </w:pPr>
          </w:p>
        </w:tc>
        <w:tc>
          <w:tcPr>
            <w:tcW w:w="3969" w:type="dxa"/>
          </w:tcPr>
          <w:p w:rsidR="007F1064" w:rsidRPr="00D4359D" w:rsidRDefault="007F1064" w:rsidP="00090400">
            <w:pPr>
              <w:tabs>
                <w:tab w:val="left" w:pos="-720"/>
              </w:tabs>
              <w:suppressAutoHyphens/>
              <w:rPr>
                <w:rFonts w:ascii="Arial" w:hAnsi="Arial" w:cs="Arial"/>
                <w:spacing w:val="-2"/>
                <w:sz w:val="18"/>
                <w:szCs w:val="18"/>
              </w:rPr>
            </w:pPr>
            <w:r w:rsidRPr="00D4359D">
              <w:rPr>
                <w:rFonts w:ascii="Arial" w:hAnsi="Arial" w:cs="Arial"/>
                <w:spacing w:val="-2"/>
                <w:sz w:val="18"/>
                <w:szCs w:val="18"/>
              </w:rPr>
              <w:t>By Chief Engineer (entry in ER log book)</w:t>
            </w:r>
          </w:p>
        </w:tc>
      </w:tr>
    </w:tbl>
    <w:p w:rsidR="007F1064" w:rsidRPr="00270426" w:rsidRDefault="007F1064" w:rsidP="007F1064">
      <w:pPr>
        <w:tabs>
          <w:tab w:val="center" w:pos="7853"/>
        </w:tabs>
        <w:suppressAutoHyphens/>
        <w:rPr>
          <w:rFonts w:ascii="Arial" w:hAnsi="Arial" w:cs="Arial"/>
          <w:spacing w:val="-2"/>
          <w:sz w:val="16"/>
          <w:szCs w:val="16"/>
        </w:rPr>
      </w:pPr>
      <w:r w:rsidRPr="00270426">
        <w:rPr>
          <w:rFonts w:ascii="Arial" w:hAnsi="Arial" w:cs="Arial"/>
          <w:spacing w:val="-2"/>
          <w:sz w:val="16"/>
          <w:szCs w:val="16"/>
        </w:rPr>
        <w:t xml:space="preserve">* Remark:   The EDG </w:t>
      </w:r>
      <w:r>
        <w:rPr>
          <w:rFonts w:ascii="Arial" w:hAnsi="Arial" w:cs="Arial"/>
          <w:spacing w:val="-2"/>
          <w:sz w:val="16"/>
          <w:szCs w:val="16"/>
        </w:rPr>
        <w:t xml:space="preserve">simulated blackout </w:t>
      </w:r>
      <w:r w:rsidRPr="00270426">
        <w:rPr>
          <w:rFonts w:ascii="Arial" w:hAnsi="Arial" w:cs="Arial"/>
          <w:spacing w:val="-2"/>
          <w:sz w:val="16"/>
          <w:szCs w:val="16"/>
        </w:rPr>
        <w:t>test shall include:</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General announcements to prevent anyone trapped into the elevators (message of TEST of Emergency Generator in all areas). Passengers and crew to be advised in order to stay away from all the fire/sliding doors</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All sensitive equipment (gyro compasses, PCs etc.) supplied by the EMERGENCY SWITCHBOARD to be in a safe condition or configuration (switched off or provided with uninterruptable power supplies)</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loss of the main source of power to be simulated by opening the interconnector feeder breaker at the MAIN SWITCHBOARD. Alternatively, if an interconnector is not installed, the supply to the emergency generator “auto-start” controller to be switched off from the main source of electrical power</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It is to be ensured that the emergency generator prime mover can be satisfactorily started by all the means fitted for this purpose including manual starting  where this is provided  and also including any cold starting arrangements</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Once in simulated EMERGENCY CONDITION (i.e. emergency generator starts and supplies power to the EMERGENCY SWITCHBOARD) ensure all elevators are in emergency mode i.e. all of them go to a specific evacuation deck, open the doors in order to let the users escape and then close the doors automatically</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generator shall be run on load for sufficient time to ensure that normal running pressures and temperatures are achieved. It is recommended that the test run should of not less than 30 min. Duration and that the load should be as near to the capacity of the generator as practicable</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Emergency consumers to be put on load to verify their connection to the EMERGENCY SWITCHBOARD, their continued satisfactory performance and in the case of diesel generator sets to minimise the operation of the diesel engine on light loads.</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The emergency generator fuel oil tank level to be verified (tank to be refilled if necessary).</w:t>
      </w:r>
    </w:p>
    <w:p w:rsidR="007F1064" w:rsidRPr="00270426" w:rsidRDefault="007F1064" w:rsidP="007F1064">
      <w:pPr>
        <w:numPr>
          <w:ilvl w:val="2"/>
          <w:numId w:val="4"/>
        </w:numPr>
        <w:tabs>
          <w:tab w:val="clear" w:pos="2124"/>
          <w:tab w:val="num" w:pos="426"/>
        </w:tabs>
        <w:ind w:left="426" w:hanging="284"/>
        <w:rPr>
          <w:rFonts w:ascii="Arial" w:hAnsi="Arial" w:cs="Arial"/>
          <w:sz w:val="16"/>
          <w:szCs w:val="16"/>
        </w:rPr>
      </w:pPr>
      <w:r w:rsidRPr="00270426">
        <w:rPr>
          <w:rFonts w:ascii="Arial" w:hAnsi="Arial" w:cs="Arial"/>
          <w:sz w:val="16"/>
          <w:szCs w:val="16"/>
        </w:rPr>
        <w:t>After completion of the test, ship electrical system normal configuration to be restored and to be confirmed that EDG is stopped</w:t>
      </w:r>
      <w:r w:rsidRPr="00270426">
        <w:rPr>
          <w:rFonts w:ascii="Arial" w:hAnsi="Arial" w:cs="Arial"/>
          <w:spacing w:val="-2"/>
          <w:sz w:val="16"/>
          <w:szCs w:val="16"/>
        </w:rPr>
        <w:t>.</w:t>
      </w:r>
    </w:p>
    <w:p w:rsidR="007F1064" w:rsidRPr="006E31AC" w:rsidRDefault="007F1064" w:rsidP="007F1064">
      <w:pPr>
        <w:jc w:val="center"/>
        <w:rPr>
          <w:rFonts w:ascii="Arial" w:hAnsi="Arial" w:cs="Arial"/>
          <w:b/>
          <w:sz w:val="24"/>
          <w:u w:val="single"/>
        </w:rPr>
      </w:pPr>
      <w:r w:rsidRPr="006E31AC">
        <w:rPr>
          <w:rFonts w:ascii="Arial" w:hAnsi="Arial" w:cs="Arial"/>
        </w:rPr>
        <w:br w:type="page"/>
      </w:r>
      <w:r w:rsidRPr="006E31AC">
        <w:rPr>
          <w:rFonts w:ascii="Arial" w:hAnsi="Arial" w:cs="Arial"/>
          <w:b/>
          <w:sz w:val="24"/>
          <w:u w:val="single"/>
        </w:rPr>
        <w:lastRenderedPageBreak/>
        <w:t>FIRE FIGHTING APPLIANCE SYSTEM</w:t>
      </w:r>
    </w:p>
    <w:p w:rsidR="007F1064" w:rsidRPr="006E31AC" w:rsidRDefault="007F1064" w:rsidP="007F1064">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348"/>
        <w:gridCol w:w="729"/>
        <w:gridCol w:w="709"/>
        <w:gridCol w:w="709"/>
        <w:gridCol w:w="709"/>
        <w:gridCol w:w="708"/>
        <w:gridCol w:w="709"/>
        <w:gridCol w:w="709"/>
        <w:gridCol w:w="709"/>
        <w:gridCol w:w="708"/>
        <w:gridCol w:w="709"/>
        <w:gridCol w:w="709"/>
        <w:gridCol w:w="709"/>
        <w:gridCol w:w="3543"/>
      </w:tblGrid>
      <w:tr w:rsidR="007F1064" w:rsidRPr="006E31AC" w:rsidTr="00090400">
        <w:tc>
          <w:tcPr>
            <w:tcW w:w="3348" w:type="dxa"/>
            <w:shd w:val="pct5" w:color="auto" w:fill="auto"/>
          </w:tcPr>
          <w:p w:rsidR="007F1064" w:rsidRPr="006E31AC" w:rsidRDefault="007F1064" w:rsidP="00090400">
            <w:pPr>
              <w:jc w:val="center"/>
              <w:rPr>
                <w:rFonts w:ascii="Arial" w:hAnsi="Arial" w:cs="Arial"/>
              </w:rPr>
            </w:pPr>
            <w:r w:rsidRPr="006E31AC">
              <w:rPr>
                <w:rFonts w:ascii="Arial" w:hAnsi="Arial" w:cs="Arial"/>
                <w:b/>
              </w:rPr>
              <w:t>QUARTERLY ITEMS</w:t>
            </w:r>
          </w:p>
        </w:tc>
        <w:tc>
          <w:tcPr>
            <w:tcW w:w="8526" w:type="dxa"/>
            <w:gridSpan w:val="12"/>
            <w:shd w:val="pct5" w:color="auto" w:fill="auto"/>
          </w:tcPr>
          <w:p w:rsidR="007F1064" w:rsidRPr="006E31AC" w:rsidRDefault="007F1064" w:rsidP="00090400">
            <w:pPr>
              <w:jc w:val="center"/>
              <w:rPr>
                <w:rFonts w:ascii="Arial" w:hAnsi="Arial" w:cs="Arial"/>
              </w:rPr>
            </w:pPr>
            <w:r w:rsidRPr="006E31AC">
              <w:rPr>
                <w:rFonts w:ascii="Arial" w:hAnsi="Arial" w:cs="Arial"/>
              </w:rPr>
              <w:t>Year</w:t>
            </w:r>
          </w:p>
        </w:tc>
        <w:tc>
          <w:tcPr>
            <w:tcW w:w="3543" w:type="dxa"/>
            <w:shd w:val="pct5" w:color="auto" w:fill="auto"/>
          </w:tcPr>
          <w:p w:rsidR="007F1064" w:rsidRPr="006E31AC" w:rsidRDefault="007F1064" w:rsidP="00090400">
            <w:pPr>
              <w:jc w:val="center"/>
              <w:rPr>
                <w:rFonts w:ascii="Arial" w:hAnsi="Arial" w:cs="Arial"/>
              </w:rPr>
            </w:pPr>
            <w:r w:rsidRPr="006E31AC">
              <w:rPr>
                <w:rFonts w:ascii="Arial" w:hAnsi="Arial" w:cs="Arial"/>
              </w:rPr>
              <w:t>REMARKS</w:t>
            </w:r>
          </w:p>
        </w:tc>
      </w:tr>
      <w:tr w:rsidR="007F1064" w:rsidRPr="006E31AC" w:rsidTr="00090400">
        <w:tc>
          <w:tcPr>
            <w:tcW w:w="3348" w:type="dxa"/>
            <w:shd w:val="pct5" w:color="auto" w:fill="auto"/>
          </w:tcPr>
          <w:p w:rsidR="007F1064" w:rsidRPr="006E31AC" w:rsidRDefault="007F1064" w:rsidP="00090400">
            <w:pPr>
              <w:rPr>
                <w:rFonts w:ascii="Arial" w:hAnsi="Arial" w:cs="Arial"/>
                <w:b/>
              </w:rPr>
            </w:pPr>
          </w:p>
        </w:tc>
        <w:tc>
          <w:tcPr>
            <w:tcW w:w="72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F</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708"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708"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S</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O</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N</w:t>
            </w:r>
          </w:p>
        </w:tc>
        <w:tc>
          <w:tcPr>
            <w:tcW w:w="709"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D</w:t>
            </w:r>
          </w:p>
        </w:tc>
        <w:tc>
          <w:tcPr>
            <w:tcW w:w="3543" w:type="dxa"/>
            <w:shd w:val="pct5" w:color="auto" w:fill="auto"/>
          </w:tcPr>
          <w:p w:rsidR="007F1064" w:rsidRPr="006E31AC" w:rsidRDefault="007F1064" w:rsidP="00090400">
            <w:pPr>
              <w:jc w:val="center"/>
              <w:rPr>
                <w:rFonts w:ascii="Arial" w:hAnsi="Arial" w:cs="Arial"/>
              </w:rPr>
            </w:pPr>
          </w:p>
        </w:tc>
      </w:tr>
      <w:tr w:rsidR="007F1064" w:rsidRPr="006E31AC" w:rsidTr="00090400">
        <w:tc>
          <w:tcPr>
            <w:tcW w:w="3348" w:type="dxa"/>
          </w:tcPr>
          <w:p w:rsidR="007F1064" w:rsidRPr="006E31AC" w:rsidRDefault="007F1064" w:rsidP="00090400">
            <w:pPr>
              <w:tabs>
                <w:tab w:val="left" w:pos="426"/>
              </w:tabs>
              <w:ind w:left="426" w:hanging="426"/>
              <w:jc w:val="both"/>
              <w:rPr>
                <w:rFonts w:ascii="Arial" w:hAnsi="Arial" w:cs="Arial"/>
              </w:rPr>
            </w:pPr>
            <w:r w:rsidRPr="006E31AC">
              <w:rPr>
                <w:rFonts w:ascii="Arial" w:hAnsi="Arial" w:cs="Arial"/>
              </w:rPr>
              <w:t>Q.1</w:t>
            </w:r>
            <w:r w:rsidRPr="006E31AC">
              <w:rPr>
                <w:rFonts w:ascii="Arial" w:hAnsi="Arial" w:cs="Arial"/>
              </w:rPr>
              <w:tab/>
            </w:r>
            <w:r w:rsidRPr="006E31AC">
              <w:rPr>
                <w:rFonts w:ascii="Arial" w:hAnsi="Arial" w:cs="Arial"/>
                <w:spacing w:val="-2"/>
              </w:rPr>
              <w:t>Foam fire-extinguishing systems – check for proper quantity of concentrate in storage tank</w:t>
            </w:r>
          </w:p>
        </w:tc>
        <w:tc>
          <w:tcPr>
            <w:tcW w:w="729" w:type="dxa"/>
            <w:tcBorders>
              <w:top w:val="single" w:sz="6" w:space="0" w:color="auto"/>
              <w:bottom w:val="nil"/>
            </w:tcBorders>
          </w:tcPr>
          <w:p w:rsidR="007F1064" w:rsidRPr="006E31AC" w:rsidRDefault="007F1064"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tcPr>
          <w:p w:rsidR="007F1064" w:rsidRPr="006E31AC" w:rsidRDefault="007F1064"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tcPr>
          <w:p w:rsidR="007F1064" w:rsidRPr="006E31AC" w:rsidRDefault="007F1064"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708"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tcPr>
          <w:p w:rsidR="007F1064" w:rsidRPr="006E31AC" w:rsidRDefault="007F1064"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709"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3543" w:type="dxa"/>
          </w:tcPr>
          <w:p w:rsidR="007F1064" w:rsidRPr="006E31AC" w:rsidRDefault="007F1064" w:rsidP="00090400">
            <w:pPr>
              <w:rPr>
                <w:rFonts w:ascii="Arial" w:hAnsi="Arial" w:cs="Arial"/>
              </w:rPr>
            </w:pPr>
            <w:r w:rsidRPr="006E31AC">
              <w:rPr>
                <w:rFonts w:ascii="Arial" w:hAnsi="Arial" w:cs="Arial"/>
              </w:rPr>
              <w:t>Safety Off.</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spacing w:val="-2"/>
              </w:rPr>
              <w:t>Q.</w:t>
            </w:r>
            <w:r w:rsidRPr="00270426">
              <w:rPr>
                <w:rFonts w:ascii="Arial" w:hAnsi="Arial" w:cs="Arial"/>
                <w:spacing w:val="-2"/>
              </w:rPr>
              <w:t xml:space="preserve">2 </w:t>
            </w:r>
            <w:r w:rsidRPr="00270426">
              <w:rPr>
                <w:rFonts w:ascii="Arial" w:hAnsi="Arial" w:cs="Arial"/>
                <w:spacing w:val="-2"/>
              </w:rPr>
              <w:tab/>
            </w:r>
            <w:r>
              <w:rPr>
                <w:rFonts w:ascii="Arial" w:hAnsi="Arial" w:cs="Arial"/>
                <w:spacing w:val="-2"/>
              </w:rPr>
              <w:t>Water mist, water spray and sprinkler systems - assess for water quality in header tank and pump unit against manufacturer’s water quality guidelines</w:t>
            </w:r>
            <w:r w:rsidRPr="001D5449">
              <w:rPr>
                <w:rFonts w:ascii="Arial" w:hAnsi="Arial" w:cs="Arial"/>
                <w:spacing w:val="-2"/>
                <w:highlight w:val="yellow"/>
              </w:rPr>
              <w:t xml:space="preserve"> </w:t>
            </w:r>
            <w:r w:rsidRPr="001D5449">
              <w:rPr>
                <w:rFonts w:ascii="Arial" w:hAnsi="Arial" w:cs="Arial"/>
                <w:spacing w:val="-2"/>
                <w:highlight w:val="yellow"/>
              </w:rPr>
              <w:t>addressing as minimum pH, Chloride content and conductivity of the water</w:t>
            </w:r>
          </w:p>
        </w:tc>
        <w:tc>
          <w:tcPr>
            <w:tcW w:w="72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3543" w:type="dxa"/>
          </w:tcPr>
          <w:p w:rsidR="00CC2065" w:rsidRDefault="00CC2065"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w:t>
            </w:r>
          </w:p>
          <w:p w:rsidR="00CC2065" w:rsidRPr="00270426" w:rsidRDefault="00CC2065" w:rsidP="00FC7FC6">
            <w:pPr>
              <w:tabs>
                <w:tab w:val="left" w:pos="-720"/>
              </w:tabs>
              <w:suppressAutoHyphens/>
              <w:spacing w:before="90" w:after="54"/>
              <w:rPr>
                <w:rFonts w:ascii="Arial" w:hAnsi="Arial" w:cs="Arial"/>
                <w:spacing w:val="-2"/>
              </w:rPr>
            </w:pPr>
            <w:r w:rsidRPr="001D5449">
              <w:rPr>
                <w:rFonts w:ascii="Arial" w:hAnsi="Arial" w:cs="Arial"/>
                <w:spacing w:val="-2"/>
                <w:highlight w:val="yellow"/>
              </w:rPr>
              <w:t>Send the relevant test records, including the water analysis report in the required format to the Fleet Management Cell in the office.</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sidRPr="006E31AC">
              <w:rPr>
                <w:rFonts w:ascii="Arial" w:hAnsi="Arial" w:cs="Arial"/>
              </w:rPr>
              <w:t>Q.</w:t>
            </w:r>
            <w:r>
              <w:rPr>
                <w:rFonts w:ascii="Arial" w:hAnsi="Arial" w:cs="Arial"/>
              </w:rPr>
              <w:t>3</w:t>
            </w:r>
            <w:r w:rsidRPr="006E31AC">
              <w:rPr>
                <w:rFonts w:ascii="Arial" w:hAnsi="Arial" w:cs="Arial"/>
              </w:rPr>
              <w:tab/>
              <w:t>All auto alarms test valves of each section of the sprinkler and hi pressure mist water are tested</w:t>
            </w:r>
          </w:p>
        </w:tc>
        <w:tc>
          <w:tcPr>
            <w:tcW w:w="72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6E31AC">
              <w:rPr>
                <w:rFonts w:ascii="Arial" w:hAnsi="Arial" w:cs="Arial"/>
              </w:rPr>
              <w:t>Safety Off.</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rPr>
              <w:t>Q.4</w:t>
            </w:r>
            <w:r w:rsidRPr="006E31AC">
              <w:rPr>
                <w:rFonts w:ascii="Arial" w:hAnsi="Arial" w:cs="Arial"/>
              </w:rPr>
              <w:tab/>
              <w:t>International shore connections in good condition</w:t>
            </w:r>
          </w:p>
        </w:tc>
        <w:tc>
          <w:tcPr>
            <w:tcW w:w="72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6E31AC">
              <w:rPr>
                <w:rFonts w:ascii="Arial" w:hAnsi="Arial" w:cs="Arial"/>
              </w:rPr>
              <w:t>Safety Off.</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spacing w:val="-2"/>
              </w:rPr>
              <w:t>Q.5</w:t>
            </w:r>
            <w:r w:rsidRPr="006E31AC">
              <w:rPr>
                <w:rFonts w:ascii="Arial" w:hAnsi="Arial" w:cs="Arial"/>
                <w:spacing w:val="-2"/>
              </w:rPr>
              <w:t xml:space="preserve"> </w:t>
            </w:r>
            <w:r w:rsidRPr="006E31AC">
              <w:rPr>
                <w:rFonts w:ascii="Arial" w:hAnsi="Arial" w:cs="Arial"/>
                <w:spacing w:val="-2"/>
              </w:rPr>
              <w:tab/>
              <w:t>All fire doors and fire dampers</w:t>
            </w:r>
            <w:r>
              <w:rPr>
                <w:rFonts w:ascii="Arial" w:hAnsi="Arial" w:cs="Arial"/>
                <w:spacing w:val="-2"/>
              </w:rPr>
              <w:t>*</w:t>
            </w:r>
            <w:r w:rsidRPr="006E31AC">
              <w:rPr>
                <w:rFonts w:ascii="Arial" w:hAnsi="Arial" w:cs="Arial"/>
                <w:spacing w:val="-2"/>
              </w:rPr>
              <w:t xml:space="preserve"> are tested for local operation</w:t>
            </w:r>
          </w:p>
        </w:tc>
        <w:tc>
          <w:tcPr>
            <w:tcW w:w="72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3543" w:type="dxa"/>
          </w:tcPr>
          <w:p w:rsidR="00CC2065" w:rsidRDefault="00CC2065" w:rsidP="00090400">
            <w:pPr>
              <w:rPr>
                <w:rFonts w:ascii="Arial" w:hAnsi="Arial" w:cs="Arial"/>
                <w:spacing w:val="-2"/>
              </w:rPr>
            </w:pPr>
            <w:r w:rsidRPr="00270426">
              <w:rPr>
                <w:rFonts w:ascii="Arial" w:hAnsi="Arial" w:cs="Arial"/>
                <w:spacing w:val="-2"/>
              </w:rPr>
              <w:t>Verify dampers close on site (not only by observing light or other indication)</w:t>
            </w:r>
          </w:p>
          <w:p w:rsidR="00CC2065" w:rsidRPr="006E31AC" w:rsidRDefault="00CC2065" w:rsidP="00090400">
            <w:pPr>
              <w:rPr>
                <w:rFonts w:ascii="Arial" w:hAnsi="Arial" w:cs="Arial"/>
              </w:rPr>
            </w:pPr>
            <w:r>
              <w:rPr>
                <w:rFonts w:ascii="Arial" w:hAnsi="Arial" w:cs="Arial"/>
                <w:spacing w:val="-2"/>
              </w:rPr>
              <w:t>*Engine casing fire dampers as per the monthly section</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sidRPr="006E31AC">
              <w:rPr>
                <w:rFonts w:ascii="Arial" w:hAnsi="Arial" w:cs="Arial"/>
              </w:rPr>
              <w:t>Q.</w:t>
            </w:r>
            <w:r>
              <w:rPr>
                <w:rFonts w:ascii="Arial" w:hAnsi="Arial" w:cs="Arial"/>
              </w:rPr>
              <w:t>6</w:t>
            </w:r>
            <w:r w:rsidRPr="006E31AC">
              <w:rPr>
                <w:rFonts w:ascii="Arial" w:hAnsi="Arial" w:cs="Arial"/>
              </w:rPr>
              <w:tab/>
              <w:t>All fire extinguishing installation cylinders – secure, cable operating clips tight</w:t>
            </w:r>
          </w:p>
        </w:tc>
        <w:tc>
          <w:tcPr>
            <w:tcW w:w="72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6E31AC">
              <w:rPr>
                <w:rFonts w:ascii="Arial" w:hAnsi="Arial" w:cs="Arial"/>
              </w:rPr>
              <w:t>Safety Off.</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rPr>
              <w:t>Q.7</w:t>
            </w:r>
            <w:r w:rsidRPr="006E31AC">
              <w:rPr>
                <w:rFonts w:ascii="Arial" w:hAnsi="Arial" w:cs="Arial"/>
              </w:rPr>
              <w:tab/>
              <w:t>Emergency lighting</w:t>
            </w:r>
          </w:p>
        </w:tc>
        <w:tc>
          <w:tcPr>
            <w:tcW w:w="72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nil"/>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6E31AC">
              <w:rPr>
                <w:rFonts w:ascii="Arial" w:hAnsi="Arial" w:cs="Arial"/>
              </w:rPr>
              <w:t xml:space="preserve">Ch. </w:t>
            </w:r>
            <w:proofErr w:type="spellStart"/>
            <w:r w:rsidRPr="006E31AC">
              <w:rPr>
                <w:rFonts w:ascii="Arial" w:hAnsi="Arial" w:cs="Arial"/>
              </w:rPr>
              <w:t>Electr</w:t>
            </w:r>
            <w:proofErr w:type="spellEnd"/>
            <w:r w:rsidRPr="006E31AC">
              <w:rPr>
                <w:rFonts w:ascii="Arial" w:hAnsi="Arial" w:cs="Arial"/>
              </w:rPr>
              <w:t>.</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rPr>
              <w:t>Q.8</w:t>
            </w:r>
            <w:r w:rsidRPr="006E31AC">
              <w:rPr>
                <w:rFonts w:ascii="Arial" w:hAnsi="Arial" w:cs="Arial"/>
              </w:rPr>
              <w:tab/>
              <w:t>Spare safety equipment</w:t>
            </w:r>
          </w:p>
        </w:tc>
        <w:tc>
          <w:tcPr>
            <w:tcW w:w="72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shd w:val="pct5" w:color="auto" w:fill="auto"/>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6E31AC">
              <w:rPr>
                <w:rFonts w:ascii="Arial" w:hAnsi="Arial" w:cs="Arial"/>
              </w:rPr>
              <w:t>Safety Off.</w:t>
            </w:r>
          </w:p>
        </w:tc>
      </w:tr>
      <w:tr w:rsidR="00CC2065" w:rsidRPr="006E31AC" w:rsidTr="00090400">
        <w:tc>
          <w:tcPr>
            <w:tcW w:w="3348" w:type="dxa"/>
          </w:tcPr>
          <w:p w:rsidR="00CC2065" w:rsidRPr="006E31AC" w:rsidRDefault="00CC2065" w:rsidP="00090400">
            <w:pPr>
              <w:tabs>
                <w:tab w:val="left" w:pos="426"/>
              </w:tabs>
              <w:ind w:left="426" w:hanging="426"/>
              <w:jc w:val="both"/>
              <w:rPr>
                <w:rFonts w:ascii="Arial" w:hAnsi="Arial" w:cs="Arial"/>
              </w:rPr>
            </w:pPr>
            <w:r>
              <w:rPr>
                <w:rFonts w:ascii="Arial" w:hAnsi="Arial" w:cs="Arial"/>
              </w:rPr>
              <w:t>Q.9</w:t>
            </w:r>
            <w:r w:rsidRPr="006E31AC">
              <w:rPr>
                <w:rFonts w:ascii="Arial" w:hAnsi="Arial" w:cs="Arial"/>
              </w:rPr>
              <w:tab/>
              <w:t>Emergency stops and vent fans – funnel dampers</w:t>
            </w:r>
          </w:p>
        </w:tc>
        <w:tc>
          <w:tcPr>
            <w:tcW w:w="72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r w:rsidRPr="00270426">
              <w:rPr>
                <w:rFonts w:ascii="Arial" w:hAnsi="Arial" w:cs="Arial"/>
                <w:spacing w:val="-2"/>
              </w:rPr>
              <w:t>Verify dampers close on site (not only by observing light or other indication)</w:t>
            </w:r>
          </w:p>
        </w:tc>
      </w:tr>
      <w:tr w:rsidR="00CC2065" w:rsidRPr="006E31AC" w:rsidTr="00090400">
        <w:tc>
          <w:tcPr>
            <w:tcW w:w="3348" w:type="dxa"/>
          </w:tcPr>
          <w:p w:rsidR="00CC2065" w:rsidRPr="006E31AC" w:rsidRDefault="00CC2065" w:rsidP="00090400">
            <w:pPr>
              <w:rPr>
                <w:rFonts w:ascii="Arial" w:hAnsi="Arial" w:cs="Arial"/>
              </w:rPr>
            </w:pPr>
          </w:p>
        </w:tc>
        <w:tc>
          <w:tcPr>
            <w:tcW w:w="72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single" w:sz="6" w:space="0" w:color="auto"/>
            </w:tcBorders>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p>
        </w:tc>
      </w:tr>
      <w:tr w:rsidR="00CC2065" w:rsidRPr="006E31AC" w:rsidTr="00090400">
        <w:tc>
          <w:tcPr>
            <w:tcW w:w="3348" w:type="dxa"/>
          </w:tcPr>
          <w:p w:rsidR="00CC2065" w:rsidRPr="006E31AC" w:rsidRDefault="00CC2065" w:rsidP="00090400">
            <w:pPr>
              <w:rPr>
                <w:rFonts w:ascii="Arial" w:hAnsi="Arial" w:cs="Arial"/>
                <w:b/>
              </w:rPr>
            </w:pPr>
          </w:p>
        </w:tc>
        <w:tc>
          <w:tcPr>
            <w:tcW w:w="72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8"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709" w:type="dxa"/>
            <w:tcBorders>
              <w:top w:val="single" w:sz="6" w:space="0" w:color="auto"/>
              <w:bottom w:val="double" w:sz="6" w:space="0" w:color="auto"/>
            </w:tcBorders>
          </w:tcPr>
          <w:p w:rsidR="00CC2065" w:rsidRPr="006E31AC" w:rsidRDefault="00CC2065" w:rsidP="00090400">
            <w:pPr>
              <w:jc w:val="center"/>
              <w:rPr>
                <w:rFonts w:ascii="Arial" w:hAnsi="Arial" w:cs="Arial"/>
              </w:rPr>
            </w:pPr>
          </w:p>
        </w:tc>
        <w:tc>
          <w:tcPr>
            <w:tcW w:w="3543" w:type="dxa"/>
          </w:tcPr>
          <w:p w:rsidR="00CC2065" w:rsidRPr="006E31AC" w:rsidRDefault="00CC2065" w:rsidP="00090400">
            <w:pPr>
              <w:rPr>
                <w:rFonts w:ascii="Arial" w:hAnsi="Arial" w:cs="Arial"/>
              </w:rPr>
            </w:pPr>
          </w:p>
        </w:tc>
      </w:tr>
    </w:tbl>
    <w:p w:rsidR="007F1064" w:rsidRPr="006E31AC" w:rsidRDefault="007F1064" w:rsidP="007F1064">
      <w:pPr>
        <w:rPr>
          <w:rFonts w:ascii="Arial" w:hAnsi="Arial" w:cs="Arial"/>
        </w:rPr>
      </w:pPr>
    </w:p>
    <w:p w:rsidR="007F1064" w:rsidRPr="006E31AC" w:rsidRDefault="007F1064" w:rsidP="007F1064">
      <w:pPr>
        <w:jc w:val="center"/>
        <w:rPr>
          <w:rFonts w:ascii="Arial" w:hAnsi="Arial" w:cs="Arial"/>
          <w:b/>
          <w:sz w:val="24"/>
          <w:u w:val="single"/>
        </w:rPr>
      </w:pPr>
      <w:r w:rsidRPr="006E31AC">
        <w:rPr>
          <w:rFonts w:ascii="Arial" w:hAnsi="Arial" w:cs="Arial"/>
        </w:rPr>
        <w:br w:type="page"/>
      </w:r>
      <w:r w:rsidRPr="006E31AC">
        <w:rPr>
          <w:rFonts w:ascii="Arial" w:hAnsi="Arial" w:cs="Arial"/>
          <w:b/>
          <w:sz w:val="24"/>
          <w:u w:val="single"/>
        </w:rPr>
        <w:lastRenderedPageBreak/>
        <w:t>FIRE FIGHTING APPLIANCE SYSTEM</w:t>
      </w:r>
    </w:p>
    <w:p w:rsidR="007F1064" w:rsidRPr="006E31AC" w:rsidRDefault="007F1064" w:rsidP="007F1064">
      <w:pPr>
        <w:jc w:val="center"/>
        <w:rPr>
          <w:rFonts w:ascii="Arial" w:hAnsi="Arial" w:cs="Arial"/>
          <w:b/>
          <w:sz w:val="24"/>
          <w:u w:val="single"/>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3708"/>
        <w:gridCol w:w="887"/>
        <w:gridCol w:w="887"/>
        <w:gridCol w:w="887"/>
        <w:gridCol w:w="887"/>
        <w:gridCol w:w="887"/>
        <w:gridCol w:w="887"/>
        <w:gridCol w:w="887"/>
        <w:gridCol w:w="887"/>
        <w:gridCol w:w="887"/>
        <w:gridCol w:w="887"/>
        <w:gridCol w:w="922"/>
        <w:gridCol w:w="888"/>
        <w:gridCol w:w="8"/>
        <w:gridCol w:w="1282"/>
        <w:gridCol w:w="8"/>
      </w:tblGrid>
      <w:tr w:rsidR="007F1064" w:rsidRPr="006E31AC" w:rsidTr="00090400">
        <w:trPr>
          <w:gridAfter w:val="1"/>
          <w:wAfter w:w="8" w:type="dxa"/>
        </w:trPr>
        <w:tc>
          <w:tcPr>
            <w:tcW w:w="3708" w:type="dxa"/>
            <w:shd w:val="pct5" w:color="auto" w:fill="auto"/>
          </w:tcPr>
          <w:p w:rsidR="007F1064" w:rsidRPr="006E31AC" w:rsidRDefault="007F1064" w:rsidP="00090400">
            <w:pPr>
              <w:jc w:val="center"/>
              <w:rPr>
                <w:rFonts w:ascii="Arial" w:hAnsi="Arial" w:cs="Arial"/>
              </w:rPr>
            </w:pPr>
            <w:r w:rsidRPr="006E31AC">
              <w:rPr>
                <w:rFonts w:ascii="Arial" w:hAnsi="Arial" w:cs="Arial"/>
                <w:b/>
              </w:rPr>
              <w:t>SIX MONTHS ITEMS</w:t>
            </w:r>
          </w:p>
        </w:tc>
        <w:tc>
          <w:tcPr>
            <w:tcW w:w="10680" w:type="dxa"/>
            <w:gridSpan w:val="12"/>
            <w:shd w:val="pct5" w:color="auto" w:fill="auto"/>
          </w:tcPr>
          <w:p w:rsidR="007F1064" w:rsidRPr="006E31AC" w:rsidRDefault="007F1064" w:rsidP="00090400">
            <w:pPr>
              <w:jc w:val="center"/>
              <w:rPr>
                <w:rFonts w:ascii="Arial" w:hAnsi="Arial" w:cs="Arial"/>
              </w:rPr>
            </w:pPr>
            <w:r w:rsidRPr="006E31AC">
              <w:rPr>
                <w:rFonts w:ascii="Arial" w:hAnsi="Arial" w:cs="Arial"/>
              </w:rPr>
              <w:t>Year</w:t>
            </w:r>
          </w:p>
        </w:tc>
        <w:tc>
          <w:tcPr>
            <w:tcW w:w="1290" w:type="dxa"/>
            <w:gridSpan w:val="2"/>
            <w:shd w:val="pct5" w:color="auto" w:fill="auto"/>
          </w:tcPr>
          <w:p w:rsidR="007F1064" w:rsidRPr="006E31AC" w:rsidRDefault="007F1064" w:rsidP="00090400">
            <w:pPr>
              <w:jc w:val="center"/>
              <w:rPr>
                <w:rFonts w:ascii="Arial" w:hAnsi="Arial" w:cs="Arial"/>
              </w:rPr>
            </w:pPr>
            <w:r w:rsidRPr="006E31AC">
              <w:rPr>
                <w:rFonts w:ascii="Arial" w:hAnsi="Arial" w:cs="Arial"/>
              </w:rPr>
              <w:t>REMARKS</w:t>
            </w:r>
          </w:p>
        </w:tc>
      </w:tr>
      <w:tr w:rsidR="007F1064" w:rsidRPr="006E31AC" w:rsidTr="00090400">
        <w:tc>
          <w:tcPr>
            <w:tcW w:w="3708" w:type="dxa"/>
            <w:tcBorders>
              <w:bottom w:val="nil"/>
            </w:tcBorders>
            <w:shd w:val="pct5" w:color="auto" w:fill="auto"/>
          </w:tcPr>
          <w:p w:rsidR="007F1064" w:rsidRPr="006E31AC" w:rsidRDefault="007F1064" w:rsidP="00090400">
            <w:pPr>
              <w:rPr>
                <w:rFonts w:ascii="Arial" w:hAnsi="Arial" w:cs="Arial"/>
                <w:b/>
              </w:rPr>
            </w:pP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F</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M</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J</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A</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S</w:t>
            </w:r>
          </w:p>
        </w:tc>
        <w:tc>
          <w:tcPr>
            <w:tcW w:w="887"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O</w:t>
            </w:r>
          </w:p>
        </w:tc>
        <w:tc>
          <w:tcPr>
            <w:tcW w:w="922" w:type="dxa"/>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N</w:t>
            </w:r>
          </w:p>
        </w:tc>
        <w:tc>
          <w:tcPr>
            <w:tcW w:w="896" w:type="dxa"/>
            <w:gridSpan w:val="2"/>
            <w:tcBorders>
              <w:bottom w:val="nil"/>
            </w:tcBorders>
            <w:shd w:val="pct5" w:color="auto" w:fill="auto"/>
          </w:tcPr>
          <w:p w:rsidR="007F1064" w:rsidRPr="006E31AC" w:rsidRDefault="007F1064" w:rsidP="00090400">
            <w:pPr>
              <w:jc w:val="center"/>
              <w:rPr>
                <w:rFonts w:ascii="Arial" w:hAnsi="Arial" w:cs="Arial"/>
              </w:rPr>
            </w:pPr>
            <w:r w:rsidRPr="006E31AC">
              <w:rPr>
                <w:rFonts w:ascii="Arial" w:hAnsi="Arial" w:cs="Arial"/>
              </w:rPr>
              <w:t>D</w:t>
            </w:r>
          </w:p>
        </w:tc>
        <w:tc>
          <w:tcPr>
            <w:tcW w:w="1290" w:type="dxa"/>
            <w:gridSpan w:val="2"/>
            <w:tcBorders>
              <w:bottom w:val="nil"/>
            </w:tcBorders>
            <w:shd w:val="pct5" w:color="auto" w:fill="auto"/>
          </w:tcPr>
          <w:p w:rsidR="007F1064" w:rsidRPr="006E31AC" w:rsidRDefault="007F1064" w:rsidP="00090400">
            <w:pPr>
              <w:jc w:val="cente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1.</w:t>
            </w:r>
            <w:r w:rsidRPr="006E31AC">
              <w:rPr>
                <w:rFonts w:ascii="Arial" w:hAnsi="Arial" w:cs="Arial"/>
              </w:rPr>
              <w:tab/>
              <w:t>Foam hoses</w:t>
            </w: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2.</w:t>
            </w:r>
            <w:r w:rsidRPr="006E31AC">
              <w:rPr>
                <w:rFonts w:ascii="Arial" w:hAnsi="Arial" w:cs="Arial"/>
              </w:rPr>
              <w:tab/>
              <w:t>Vent pipes covers and plugs</w:t>
            </w: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3.</w:t>
            </w:r>
            <w:r w:rsidRPr="006E31AC">
              <w:rPr>
                <w:rFonts w:ascii="Arial" w:hAnsi="Arial" w:cs="Arial"/>
              </w:rPr>
              <w:tab/>
              <w:t>Plugs and chains</w:t>
            </w: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4.</w:t>
            </w:r>
            <w:r w:rsidRPr="006E31AC">
              <w:rPr>
                <w:rFonts w:ascii="Arial" w:hAnsi="Arial" w:cs="Arial"/>
              </w:rPr>
              <w:tab/>
              <w:t>Emergency stops</w:t>
            </w: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5.</w:t>
            </w:r>
            <w:r w:rsidRPr="006E31AC">
              <w:rPr>
                <w:rFonts w:ascii="Arial" w:hAnsi="Arial" w:cs="Arial"/>
              </w:rPr>
              <w:tab/>
              <w:t>Fire blankets</w:t>
            </w: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tabs>
                <w:tab w:val="left" w:pos="270"/>
              </w:tabs>
              <w:rPr>
                <w:rFonts w:ascii="Arial" w:hAnsi="Arial" w:cs="Arial"/>
              </w:rPr>
            </w:pPr>
            <w:r w:rsidRPr="006E31AC">
              <w:rPr>
                <w:rFonts w:ascii="Arial" w:hAnsi="Arial" w:cs="Arial"/>
              </w:rPr>
              <w:t>6.</w:t>
            </w:r>
            <w:r w:rsidRPr="006E31AC">
              <w:rPr>
                <w:rFonts w:ascii="Arial" w:hAnsi="Arial" w:cs="Arial"/>
              </w:rPr>
              <w:tab/>
              <w:t>Sand boxes</w:t>
            </w: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nil"/>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shd w:val="pct5" w:color="auto" w:fill="auto"/>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sing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sing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single" w:sz="6" w:space="0" w:color="auto"/>
            </w:tcBorders>
          </w:tcPr>
          <w:p w:rsidR="007F1064" w:rsidRPr="006E31AC" w:rsidRDefault="007F1064" w:rsidP="00090400">
            <w:pPr>
              <w:rPr>
                <w:rFonts w:ascii="Arial" w:hAnsi="Arial" w:cs="Arial"/>
              </w:rPr>
            </w:pPr>
          </w:p>
        </w:tc>
      </w:tr>
      <w:tr w:rsidR="007F1064" w:rsidRPr="006E31AC" w:rsidTr="00090400">
        <w:tc>
          <w:tcPr>
            <w:tcW w:w="3708" w:type="dxa"/>
            <w:tcBorders>
              <w:top w:val="single" w:sz="6" w:space="0" w:color="auto"/>
              <w:bottom w:val="double" w:sz="6" w:space="0" w:color="auto"/>
            </w:tcBorders>
          </w:tcPr>
          <w:p w:rsidR="007F1064" w:rsidRPr="006E31AC" w:rsidRDefault="007F1064" w:rsidP="00090400">
            <w:pPr>
              <w:rPr>
                <w:rFonts w:ascii="Arial" w:hAnsi="Arial" w:cs="Arial"/>
                <w:b/>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87"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922" w:type="dxa"/>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896" w:type="dxa"/>
            <w:gridSpan w:val="2"/>
            <w:tcBorders>
              <w:top w:val="single" w:sz="6" w:space="0" w:color="auto"/>
              <w:bottom w:val="double" w:sz="6" w:space="0" w:color="auto"/>
            </w:tcBorders>
          </w:tcPr>
          <w:p w:rsidR="007F1064" w:rsidRPr="006E31AC" w:rsidRDefault="007F1064" w:rsidP="00090400">
            <w:pPr>
              <w:jc w:val="center"/>
              <w:rPr>
                <w:rFonts w:ascii="Arial" w:hAnsi="Arial" w:cs="Arial"/>
              </w:rPr>
            </w:pPr>
          </w:p>
        </w:tc>
        <w:tc>
          <w:tcPr>
            <w:tcW w:w="1290" w:type="dxa"/>
            <w:gridSpan w:val="2"/>
            <w:tcBorders>
              <w:top w:val="single" w:sz="6" w:space="0" w:color="auto"/>
              <w:bottom w:val="double" w:sz="6" w:space="0" w:color="auto"/>
            </w:tcBorders>
          </w:tcPr>
          <w:p w:rsidR="007F1064" w:rsidRPr="006E31AC" w:rsidRDefault="007F1064" w:rsidP="00090400">
            <w:pPr>
              <w:rPr>
                <w:rFonts w:ascii="Arial" w:hAnsi="Arial" w:cs="Arial"/>
              </w:rPr>
            </w:pPr>
          </w:p>
        </w:tc>
      </w:tr>
    </w:tbl>
    <w:p w:rsidR="007F1064" w:rsidRPr="006E31AC" w:rsidRDefault="007F1064" w:rsidP="007F1064">
      <w:pPr>
        <w:rPr>
          <w:rFonts w:ascii="Arial" w:hAnsi="Arial" w:cs="Arial"/>
        </w:rPr>
      </w:pPr>
    </w:p>
    <w:p w:rsidR="007F1064" w:rsidRPr="006E31AC" w:rsidRDefault="007F1064" w:rsidP="007F1064">
      <w:pPr>
        <w:jc w:val="center"/>
        <w:rPr>
          <w:rFonts w:ascii="Arial" w:hAnsi="Arial" w:cs="Arial"/>
          <w:b/>
          <w:sz w:val="24"/>
          <w:u w:val="single"/>
        </w:rPr>
      </w:pPr>
      <w:r w:rsidRPr="006E31AC">
        <w:rPr>
          <w:rFonts w:ascii="Arial" w:hAnsi="Arial" w:cs="Arial"/>
        </w:rPr>
        <w:br w:type="page"/>
      </w:r>
      <w:r w:rsidRPr="006E31AC">
        <w:rPr>
          <w:rFonts w:ascii="Arial" w:hAnsi="Arial" w:cs="Arial"/>
          <w:b/>
          <w:sz w:val="24"/>
          <w:u w:val="single"/>
        </w:rPr>
        <w:lastRenderedPageBreak/>
        <w:t>FIRE FIGHTING APPLIANCE SYSTEM</w:t>
      </w:r>
    </w:p>
    <w:p w:rsidR="007F1064" w:rsidRPr="006E31AC" w:rsidRDefault="007F1064" w:rsidP="007F1064">
      <w:pPr>
        <w:jc w:val="center"/>
        <w:rPr>
          <w:rFonts w:ascii="Arial" w:hAnsi="Arial" w:cs="Arial"/>
          <w:b/>
          <w:sz w:val="24"/>
          <w:u w:val="single"/>
        </w:rPr>
      </w:pPr>
    </w:p>
    <w:p w:rsidR="007F1064" w:rsidRPr="006E31AC" w:rsidRDefault="007F1064" w:rsidP="007F1064">
      <w:pPr>
        <w:rPr>
          <w:rFonts w:ascii="Arial" w:hAnsi="Arial" w:cs="Arial"/>
        </w:rPr>
      </w:pPr>
    </w:p>
    <w:p w:rsidR="007F1064" w:rsidRPr="006E31AC" w:rsidRDefault="007F1064" w:rsidP="007F1064">
      <w:pPr>
        <w:rPr>
          <w:rFonts w:ascii="Arial" w:hAnsi="Arial" w:cs="Arial"/>
        </w:rPr>
      </w:pPr>
    </w:p>
    <w:tbl>
      <w:tblPr>
        <w:tblW w:w="0" w:type="auto"/>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6912"/>
        <w:gridCol w:w="1656"/>
        <w:gridCol w:w="7110"/>
      </w:tblGrid>
      <w:tr w:rsidR="007F1064" w:rsidRPr="006E31AC" w:rsidTr="00090400">
        <w:trPr>
          <w:tblHeader/>
        </w:trPr>
        <w:tc>
          <w:tcPr>
            <w:tcW w:w="6912" w:type="dxa"/>
            <w:shd w:val="pct5" w:color="auto" w:fill="auto"/>
          </w:tcPr>
          <w:p w:rsidR="007F1064" w:rsidRPr="006E31AC" w:rsidRDefault="007F1064" w:rsidP="00090400">
            <w:pPr>
              <w:jc w:val="center"/>
              <w:rPr>
                <w:rFonts w:ascii="Arial" w:hAnsi="Arial" w:cs="Arial"/>
                <w:b/>
              </w:rPr>
            </w:pPr>
            <w:r w:rsidRPr="006E31AC">
              <w:rPr>
                <w:rFonts w:ascii="Arial" w:hAnsi="Arial" w:cs="Arial"/>
                <w:b/>
              </w:rPr>
              <w:t>ANNUAL ITEMS</w:t>
            </w:r>
          </w:p>
          <w:p w:rsidR="007F1064" w:rsidRPr="006E31AC" w:rsidRDefault="007F1064" w:rsidP="00090400">
            <w:pPr>
              <w:jc w:val="center"/>
              <w:rPr>
                <w:rFonts w:ascii="Arial" w:hAnsi="Arial" w:cs="Arial"/>
                <w:b/>
              </w:rPr>
            </w:pPr>
          </w:p>
        </w:tc>
        <w:tc>
          <w:tcPr>
            <w:tcW w:w="1656" w:type="dxa"/>
            <w:shd w:val="pct5" w:color="auto" w:fill="auto"/>
          </w:tcPr>
          <w:p w:rsidR="007F1064" w:rsidRPr="006E31AC" w:rsidRDefault="007F1064" w:rsidP="00090400">
            <w:pPr>
              <w:jc w:val="center"/>
              <w:rPr>
                <w:rFonts w:ascii="Arial" w:hAnsi="Arial" w:cs="Arial"/>
                <w:b/>
              </w:rPr>
            </w:pPr>
            <w:r w:rsidRPr="006E31AC">
              <w:rPr>
                <w:rFonts w:ascii="Arial" w:hAnsi="Arial" w:cs="Arial"/>
                <w:b/>
              </w:rPr>
              <w:t>Year</w:t>
            </w:r>
          </w:p>
        </w:tc>
        <w:tc>
          <w:tcPr>
            <w:tcW w:w="7110" w:type="dxa"/>
            <w:shd w:val="pct5" w:color="auto" w:fill="auto"/>
          </w:tcPr>
          <w:p w:rsidR="007F1064" w:rsidRPr="006E31AC" w:rsidRDefault="007F1064" w:rsidP="00090400">
            <w:pPr>
              <w:jc w:val="center"/>
              <w:rPr>
                <w:rFonts w:ascii="Arial" w:hAnsi="Arial" w:cs="Arial"/>
                <w:b/>
              </w:rPr>
            </w:pPr>
            <w:r w:rsidRPr="006E31AC">
              <w:rPr>
                <w:rFonts w:ascii="Arial" w:hAnsi="Arial" w:cs="Arial"/>
                <w:b/>
              </w:rPr>
              <w:t>REMARKS</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1.</w:t>
            </w:r>
            <w:r w:rsidRPr="006E31AC">
              <w:rPr>
                <w:rFonts w:ascii="Arial" w:hAnsi="Arial" w:cs="Arial"/>
              </w:rPr>
              <w:tab/>
              <w:t xml:space="preserve">Portable and semi-portable fire extinguishers – proper location, </w:t>
            </w:r>
            <w:r w:rsidRPr="006E31AC">
              <w:rPr>
                <w:rFonts w:ascii="Arial" w:hAnsi="Arial" w:cs="Arial"/>
                <w:spacing w:val="-2"/>
              </w:rPr>
              <w:t>check safety clip and indicating devices, pressure within limits, external examination for corrosion, dents or damages, weigh and compare mass with fully charged extinguisher, hose and nozzle are clear and undamaged, operating instructions in place, check hydrostatic test date; water and foam charges removed to a clean container; check if suitable for further use; check charge container; check powder charges if free flowing and no caking lumps, foreign bodies; check gas cartridges for damage and corrosion</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spacing w:val="-2"/>
              </w:rPr>
              <w:t>Servicing and inspection of permanently-pressurized extinguishers to be carried out at a shore servicing facility</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2.</w:t>
            </w:r>
            <w:r w:rsidRPr="006E31AC">
              <w:rPr>
                <w:rFonts w:ascii="Arial" w:hAnsi="Arial" w:cs="Arial"/>
                <w:spacing w:val="-2"/>
              </w:rPr>
              <w:tab/>
              <w:t>Semi-Portable (wheeled) Fire Extinguishers – proper location, periodical inspection per manufacturer’s instructions; all accessible components in apparent good condition, charging pressure in range; check hydrostatic test date of each cylinder; dry powder extinguishers inverted to agitate powder</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3.</w:t>
            </w:r>
            <w:r w:rsidRPr="006E31AC">
              <w:rPr>
                <w:rFonts w:ascii="Arial" w:hAnsi="Arial" w:cs="Arial"/>
              </w:rPr>
              <w:tab/>
              <w:t xml:space="preserve">All fire detection and fire alarm systems </w:t>
            </w:r>
            <w:r w:rsidRPr="006E31AC">
              <w:rPr>
                <w:rFonts w:ascii="Arial" w:hAnsi="Arial" w:cs="Arial"/>
                <w:spacing w:val="-2"/>
              </w:rPr>
              <w:t>(used to automatically release fire-extinguishing systems)</w:t>
            </w:r>
            <w:r w:rsidRPr="006E31AC">
              <w:rPr>
                <w:rFonts w:ascii="Arial" w:hAnsi="Arial" w:cs="Arial"/>
              </w:rPr>
              <w:t xml:space="preserve"> tested for proper operation as appropriate, </w:t>
            </w:r>
            <w:r w:rsidRPr="006E31AC">
              <w:rPr>
                <w:rFonts w:ascii="Arial" w:hAnsi="Arial" w:cs="Arial"/>
                <w:spacing w:val="-2"/>
              </w:rPr>
              <w:t>visually inspect a sample of accessible detectors for evidence of tampering (all to be tested within one year); test emergency power supply switchover</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4.</w:t>
            </w:r>
            <w:r w:rsidRPr="006E31AC">
              <w:rPr>
                <w:rFonts w:ascii="Arial" w:hAnsi="Arial" w:cs="Arial"/>
              </w:rPr>
              <w:tab/>
              <w:t xml:space="preserve">All fire doors and fire dampers tested for remote operation; </w:t>
            </w:r>
            <w:r w:rsidRPr="006E31AC">
              <w:rPr>
                <w:rFonts w:ascii="Arial" w:hAnsi="Arial" w:cs="Arial"/>
                <w:spacing w:val="-2"/>
              </w:rPr>
              <w:t>all ventilation controls interconnected with fire protection systems tested for proper operation</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270426">
              <w:rPr>
                <w:rFonts w:ascii="Arial" w:hAnsi="Arial" w:cs="Arial"/>
                <w:spacing w:val="-2"/>
              </w:rPr>
              <w:t>Verify dampers close on site (not only by observing light or other indication)</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5.</w:t>
            </w:r>
            <w:r w:rsidRPr="006E31AC">
              <w:rPr>
                <w:rFonts w:ascii="Arial" w:hAnsi="Arial" w:cs="Arial"/>
                <w:spacing w:val="-2"/>
              </w:rPr>
              <w:tab/>
              <w:t>Fire mains, fire pumps, hydrants, hoses and nozzles – all components in proper condition; all fire pumps flow tested for pressure and capacity; emergency fire pump tested with isolation valves closed; all hydrants valves tested for proper operation; a sample of fire hoses pressure tested at the max. fire main pressure (all to be tested within 5 years); verify fire pump relief valves properly set; all filters/strainers free of debris/contamination; nozzles size/type correct and in good condition</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6.</w:t>
            </w:r>
            <w:r w:rsidRPr="006E31AC">
              <w:rPr>
                <w:rFonts w:ascii="Arial" w:hAnsi="Arial" w:cs="Arial"/>
                <w:spacing w:val="-2"/>
              </w:rPr>
              <w:tab/>
              <w:t>Foam fire-extinguishing systems – all components visually inspected, all flexible audible alarms functionally tested, water and foam pumps flow tested for pressure and capacity (flush with fresh water after service); system cross connections to other sources of water supply tested; all pump relief valves are properly set; all filters/ strainers free of debris/contamination; control/section valves are in correct position; fuel shut-off controls tested</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rPr>
          <w:cantSplit/>
        </w:trPr>
        <w:tc>
          <w:tcPr>
            <w:tcW w:w="6912" w:type="dxa"/>
          </w:tcPr>
          <w:p w:rsidR="007F1064" w:rsidRPr="00CC2065" w:rsidRDefault="007F1064" w:rsidP="00090400">
            <w:pPr>
              <w:tabs>
                <w:tab w:val="left" w:pos="345"/>
              </w:tabs>
              <w:ind w:left="345" w:hanging="345"/>
              <w:jc w:val="both"/>
              <w:rPr>
                <w:rFonts w:ascii="Arial" w:hAnsi="Arial" w:cs="Arial"/>
              </w:rPr>
            </w:pPr>
            <w:r w:rsidRPr="00CC2065">
              <w:rPr>
                <w:rFonts w:ascii="Arial" w:hAnsi="Arial" w:cs="Arial"/>
                <w:spacing w:val="-2"/>
              </w:rPr>
              <w:lastRenderedPageBreak/>
              <w:t xml:space="preserve">7. </w:t>
            </w:r>
            <w:r w:rsidRPr="00CC2065">
              <w:rPr>
                <w:rFonts w:ascii="Arial" w:hAnsi="Arial" w:cs="Arial"/>
                <w:spacing w:val="-2"/>
              </w:rPr>
              <w:tab/>
              <w:t xml:space="preserve">Water mist, water spray and sprinkler systems – all components visually inspected, verify proper operation by each section test valve, examine (externally) cylinders for damage and check hydrostatic test date, test audible and visual alarms, flow test pumps for pressure and capacity, system cross connections to other sources of water supply tested, all pump relief valves are properly set; all filters/strainers free of debris/contamination; control/section valves are in correct position, emergency power supply switchover tested (if applicable); visually inspect all sprinklers focusing in areas of aggressive atmosphere (saunas, spas, kitchens) and subject to physical damage (gyms, luggage handling areas, play rooms) – all to be inspection within one year; sprinklers with obvious external damage incl. paint to be replaced and not included in the number of nozzles required to be tested below;  check for any changes affecting proper operation of the system; test min. one section in each open head water mist system by flowing water through the nozzles (all sections to be tested within five years); test automatic sprinklers and water mist nozzles in accordance with the flow chart in </w:t>
            </w:r>
            <w:r w:rsidR="00CE49F9" w:rsidRPr="00CC2065">
              <w:rPr>
                <w:rFonts w:ascii="Arial" w:hAnsi="Arial" w:cs="Arial"/>
                <w:b/>
                <w:spacing w:val="-3"/>
              </w:rPr>
              <w:t>Fleet Ops</w:t>
            </w:r>
            <w:r w:rsidR="00CE49F9" w:rsidRPr="00CC2065">
              <w:rPr>
                <w:rFonts w:ascii="Arial" w:hAnsi="Arial" w:cs="Arial"/>
                <w:spacing w:val="-3"/>
              </w:rPr>
              <w:t xml:space="preserve"> </w:t>
            </w:r>
            <w:r w:rsidR="00CE49F9" w:rsidRPr="00CC2065">
              <w:rPr>
                <w:rStyle w:val="mcbreadcrumbsdivider"/>
                <w:rFonts w:ascii="Arial" w:hAnsi="Arial" w:cs="Arial"/>
              </w:rPr>
              <w:t xml:space="preserve">&gt; </w:t>
            </w:r>
            <w:r w:rsidR="00CE49F9" w:rsidRPr="00CC2065">
              <w:rPr>
                <w:rStyle w:val="mcbreadcrumbsdivider"/>
                <w:rFonts w:ascii="Arial" w:hAnsi="Arial" w:cs="Arial"/>
                <w:b/>
              </w:rPr>
              <w:t>9.0 Safety Management</w:t>
            </w:r>
            <w:r w:rsidR="00CE49F9" w:rsidRPr="00CC2065">
              <w:rPr>
                <w:rStyle w:val="mcbreadcrumbsdivider"/>
                <w:rFonts w:ascii="Arial" w:hAnsi="Arial" w:cs="Arial"/>
              </w:rPr>
              <w:t xml:space="preserve"> &gt; 9.7 </w:t>
            </w:r>
            <w:r w:rsidR="00CE49F9" w:rsidRPr="00CC2065">
              <w:rPr>
                <w:rStyle w:val="mcbreadcrumbs"/>
                <w:rFonts w:ascii="Arial" w:hAnsi="Arial" w:cs="Arial"/>
              </w:rPr>
              <w:t>Fire, Fire Prevention and Fire Fighting Appliances</w:t>
            </w:r>
            <w:r w:rsidR="00CE49F9" w:rsidRPr="00CC2065">
              <w:rPr>
                <w:rStyle w:val="mcbreadcrumbs"/>
                <w:rFonts w:ascii="Segoe UI" w:hAnsi="Segoe UI" w:cs="Segoe UI"/>
              </w:rPr>
              <w:t xml:space="preserve">; </w:t>
            </w:r>
            <w:r w:rsidR="00CE49F9" w:rsidRPr="00CC2065">
              <w:rPr>
                <w:rFonts w:ascii="Arial" w:hAnsi="Arial" w:cs="Arial"/>
                <w:spacing w:val="-2"/>
              </w:rPr>
              <w:t>additives in water mist system tested at a service supplier / test laboratory after initial testing (typically done on the 3</w:t>
            </w:r>
            <w:r w:rsidR="00CE49F9" w:rsidRPr="00CC2065">
              <w:rPr>
                <w:rFonts w:ascii="Arial" w:hAnsi="Arial" w:cs="Arial"/>
                <w:spacing w:val="-2"/>
                <w:vertAlign w:val="superscript"/>
              </w:rPr>
              <w:t>rd</w:t>
            </w:r>
            <w:r w:rsidR="00CE49F9" w:rsidRPr="00CC2065">
              <w:rPr>
                <w:rFonts w:ascii="Arial" w:hAnsi="Arial" w:cs="Arial"/>
                <w:spacing w:val="-2"/>
              </w:rPr>
              <w:t xml:space="preserve"> year from installation)</w:t>
            </w:r>
          </w:p>
        </w:tc>
        <w:tc>
          <w:tcPr>
            <w:tcW w:w="1656" w:type="dxa"/>
          </w:tcPr>
          <w:p w:rsidR="007F1064" w:rsidRPr="00CC2065" w:rsidRDefault="007F1064" w:rsidP="00090400">
            <w:pPr>
              <w:rPr>
                <w:rFonts w:ascii="Arial" w:hAnsi="Arial" w:cs="Arial"/>
              </w:rPr>
            </w:pPr>
          </w:p>
        </w:tc>
        <w:tc>
          <w:tcPr>
            <w:tcW w:w="7110" w:type="dxa"/>
          </w:tcPr>
          <w:p w:rsidR="007F1064" w:rsidRDefault="007F1064" w:rsidP="00090400">
            <w:pPr>
              <w:rPr>
                <w:rFonts w:ascii="Arial" w:hAnsi="Arial" w:cs="Arial"/>
                <w:spacing w:val="-2"/>
              </w:rPr>
            </w:pPr>
            <w:r w:rsidRPr="00CC2065">
              <w:rPr>
                <w:rFonts w:ascii="Arial" w:hAnsi="Arial" w:cs="Arial"/>
                <w:spacing w:val="-2"/>
              </w:rPr>
              <w:t xml:space="preserve">During basic and extended testing of the automatic nozzles per flow chart in </w:t>
            </w:r>
            <w:r w:rsidR="00CE49F9" w:rsidRPr="00CC2065">
              <w:rPr>
                <w:rFonts w:ascii="Arial" w:hAnsi="Arial" w:cs="Arial"/>
                <w:b/>
                <w:spacing w:val="-3"/>
              </w:rPr>
              <w:t>Fleet Ops</w:t>
            </w:r>
            <w:r w:rsidR="00CE49F9" w:rsidRPr="00CC2065">
              <w:rPr>
                <w:rFonts w:ascii="Arial" w:hAnsi="Arial" w:cs="Arial"/>
                <w:spacing w:val="-3"/>
              </w:rPr>
              <w:t xml:space="preserve"> </w:t>
            </w:r>
            <w:r w:rsidR="00CE49F9" w:rsidRPr="00CC2065">
              <w:rPr>
                <w:rStyle w:val="mcbreadcrumbsdivider"/>
                <w:rFonts w:ascii="Arial" w:hAnsi="Arial" w:cs="Arial"/>
              </w:rPr>
              <w:t xml:space="preserve">&gt; </w:t>
            </w:r>
            <w:r w:rsidR="00CE49F9" w:rsidRPr="00CC2065">
              <w:rPr>
                <w:rStyle w:val="mcbreadcrumbsdivider"/>
                <w:rFonts w:ascii="Arial" w:hAnsi="Arial" w:cs="Arial"/>
                <w:b/>
              </w:rPr>
              <w:t>9.0 Safety Management</w:t>
            </w:r>
            <w:r w:rsidR="00CE49F9" w:rsidRPr="00CC2065">
              <w:rPr>
                <w:rStyle w:val="mcbreadcrumbsdivider"/>
                <w:rFonts w:ascii="Arial" w:hAnsi="Arial" w:cs="Arial"/>
              </w:rPr>
              <w:t xml:space="preserve"> &gt; 9.7 </w:t>
            </w:r>
            <w:r w:rsidR="00CE49F9" w:rsidRPr="00CC2065">
              <w:rPr>
                <w:rStyle w:val="mcbreadcrumbs"/>
                <w:rFonts w:ascii="Arial" w:hAnsi="Arial" w:cs="Arial"/>
              </w:rPr>
              <w:t>Fire, Fire Prevention and Fire Fighting Appliances</w:t>
            </w:r>
            <w:r w:rsidRPr="00CC2065">
              <w:rPr>
                <w:rFonts w:ascii="Arial" w:hAnsi="Arial" w:cs="Arial"/>
                <w:spacing w:val="-2"/>
              </w:rPr>
              <w:t xml:space="preserve"> (can be done during the PSSC survey) water quality testing should be conducted in each corresponding piping section (NB: If a nozzle fails, this would assist in determining cause of failure)</w:t>
            </w:r>
          </w:p>
          <w:p w:rsidR="00CC2065" w:rsidRPr="006E31AC" w:rsidRDefault="00CC2065" w:rsidP="00090400">
            <w:pPr>
              <w:rPr>
                <w:rFonts w:ascii="Arial" w:hAnsi="Arial" w:cs="Arial"/>
              </w:rPr>
            </w:pPr>
            <w:r w:rsidRPr="001D5449">
              <w:rPr>
                <w:rFonts w:ascii="Arial" w:hAnsi="Arial" w:cs="Arial"/>
                <w:spacing w:val="-2"/>
                <w:highlight w:val="yellow"/>
              </w:rPr>
              <w:t xml:space="preserve">Update the dedicated water mist/ spray/ sprinkler system technical file </w:t>
            </w:r>
            <w:proofErr w:type="spellStart"/>
            <w:r w:rsidRPr="001D5449">
              <w:rPr>
                <w:rFonts w:ascii="Arial" w:hAnsi="Arial" w:cs="Arial"/>
                <w:spacing w:val="-2"/>
                <w:highlight w:val="yellow"/>
              </w:rPr>
              <w:t>onboard</w:t>
            </w:r>
            <w:proofErr w:type="spellEnd"/>
            <w:r w:rsidRPr="001D5449">
              <w:rPr>
                <w:rFonts w:ascii="Arial" w:hAnsi="Arial" w:cs="Arial"/>
                <w:spacing w:val="-2"/>
                <w:highlight w:val="yellow"/>
              </w:rPr>
              <w:t xml:space="preserve"> and send all info to the Fleet Management Cell</w:t>
            </w:r>
            <w:r>
              <w:rPr>
                <w:rFonts w:ascii="Arial" w:hAnsi="Arial" w:cs="Arial"/>
                <w:spacing w:val="-2"/>
                <w:highlight w:val="yellow"/>
              </w:rPr>
              <w:t xml:space="preserve"> for update of the office replicated technical file</w:t>
            </w:r>
            <w:r w:rsidRPr="001D5449">
              <w:rPr>
                <w:rFonts w:ascii="Arial" w:hAnsi="Arial" w:cs="Arial"/>
                <w:spacing w:val="-2"/>
                <w:highlight w:val="yellow"/>
              </w:rPr>
              <w:t>.</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8.</w:t>
            </w:r>
            <w:r w:rsidRPr="006E31AC">
              <w:rPr>
                <w:rFonts w:ascii="Arial" w:hAnsi="Arial" w:cs="Arial"/>
                <w:spacing w:val="-2"/>
              </w:rPr>
              <w:tab/>
              <w:t>Fixed dry chemical powder systems – all accessible components visually inspected, pressure regulators in proper order and within calibration, chemical powder charge agitated with nitrogen (moisture free)</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 xml:space="preserve">9. </w:t>
            </w:r>
            <w:r w:rsidRPr="006E31AC">
              <w:rPr>
                <w:rFonts w:ascii="Arial" w:hAnsi="Arial" w:cs="Arial"/>
                <w:spacing w:val="-2"/>
              </w:rPr>
              <w:tab/>
              <w:t>Fixed aerosol extinguishing systems – condensed or dispersed aerosol generators mandatory replacement date is not exceeded; pneumatic or electric actuators demonstrated working as far as practicable</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t>10.</w:t>
            </w:r>
            <w:r w:rsidRPr="006E31AC">
              <w:rPr>
                <w:rFonts w:ascii="Arial" w:hAnsi="Arial" w:cs="Arial"/>
                <w:spacing w:val="-2"/>
              </w:rPr>
              <w:tab/>
              <w:t>Portable foam applicators – the correct proportional ratio for the supplied foam concentrate is set, and equipment is in good order; portable containers/tanks with concentrate are factory sealed and recommended service life is not exceeded</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11.</w:t>
            </w:r>
            <w:r w:rsidRPr="006E31AC">
              <w:rPr>
                <w:rFonts w:ascii="Arial" w:hAnsi="Arial" w:cs="Arial"/>
              </w:rPr>
              <w:tab/>
              <w:t>All antifreeze systems are tested for proper solutions</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12.</w:t>
            </w:r>
            <w:r w:rsidRPr="006E31AC">
              <w:rPr>
                <w:rFonts w:ascii="Arial" w:hAnsi="Arial" w:cs="Arial"/>
              </w:rPr>
              <w:tab/>
              <w:t xml:space="preserve">Foam older than three years, annual test of foam properties </w:t>
            </w:r>
            <w:r w:rsidRPr="006E31AC">
              <w:rPr>
                <w:rFonts w:ascii="Arial" w:hAnsi="Arial" w:cs="Arial"/>
                <w:spacing w:val="-2"/>
              </w:rPr>
              <w:t xml:space="preserve">(not required if portable containers/tanks are factory sealed and foam concentrate is within recommended service life except for protein based concentrates, which are to be tested after the fifth year)  </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spacing w:val="-2"/>
              </w:rPr>
              <w:t>IMO MSC.1/Circ.1312</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13.</w:t>
            </w:r>
            <w:r w:rsidRPr="006E31AC">
              <w:rPr>
                <w:rFonts w:ascii="Arial" w:hAnsi="Arial" w:cs="Arial"/>
              </w:rPr>
              <w:tab/>
              <w:t xml:space="preserve">Air quality test of BA recharging system </w:t>
            </w:r>
            <w:bookmarkStart w:id="0" w:name="OLE_LINK1"/>
            <w:r w:rsidRPr="006E31AC">
              <w:rPr>
                <w:rFonts w:ascii="Arial" w:hAnsi="Arial" w:cs="Arial"/>
                <w:spacing w:val="-2"/>
              </w:rPr>
              <w:t>(per BS-EN12021 in a lab accredited to ISO/IEC 17025:2005</w:t>
            </w:r>
            <w:bookmarkEnd w:id="0"/>
            <w:r w:rsidRPr="006E31AC">
              <w:rPr>
                <w:rFonts w:ascii="Arial" w:hAnsi="Arial" w:cs="Arial"/>
              </w:rPr>
              <w:t xml:space="preserve">, </w:t>
            </w:r>
            <w:r w:rsidRPr="006E31AC">
              <w:rPr>
                <w:rFonts w:ascii="Arial" w:hAnsi="Arial" w:cs="Arial"/>
                <w:spacing w:val="-2"/>
              </w:rPr>
              <w:t>BA face masks and air demand valves in serviceable condition; EEBDs checked as per maker’s instructions</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rPr>
              <w:t>Safety Off.</w:t>
            </w:r>
          </w:p>
        </w:tc>
      </w:tr>
      <w:tr w:rsidR="007F1064" w:rsidRPr="006E31AC" w:rsidTr="00090400">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rPr>
              <w:t>14.</w:t>
            </w:r>
            <w:r w:rsidRPr="006E31AC">
              <w:rPr>
                <w:rFonts w:ascii="Arial" w:hAnsi="Arial" w:cs="Arial"/>
              </w:rPr>
              <w:tab/>
              <w:t>Air or nitrogen blown through piping of fixed extinguishing systems</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rPr>
              <w:t>Safety Off./1</w:t>
            </w:r>
            <w:r w:rsidRPr="006E31AC">
              <w:rPr>
                <w:rFonts w:ascii="Arial" w:hAnsi="Arial" w:cs="Arial"/>
                <w:vertAlign w:val="superscript"/>
              </w:rPr>
              <w:t>st</w:t>
            </w:r>
            <w:r w:rsidRPr="006E31AC">
              <w:rPr>
                <w:rFonts w:ascii="Arial" w:hAnsi="Arial" w:cs="Arial"/>
              </w:rPr>
              <w:t xml:space="preserve"> Eng.</w:t>
            </w:r>
          </w:p>
        </w:tc>
      </w:tr>
      <w:tr w:rsidR="007F1064" w:rsidRPr="006E31AC" w:rsidTr="00090400">
        <w:trPr>
          <w:cantSplit/>
        </w:trPr>
        <w:tc>
          <w:tcPr>
            <w:tcW w:w="6912" w:type="dxa"/>
          </w:tcPr>
          <w:p w:rsidR="007F1064" w:rsidRPr="006E31AC" w:rsidRDefault="007F1064" w:rsidP="00090400">
            <w:pPr>
              <w:tabs>
                <w:tab w:val="left" w:pos="345"/>
              </w:tabs>
              <w:ind w:left="345" w:hanging="345"/>
              <w:jc w:val="both"/>
              <w:rPr>
                <w:rFonts w:ascii="Arial" w:hAnsi="Arial" w:cs="Arial"/>
              </w:rPr>
            </w:pPr>
            <w:r w:rsidRPr="006E31AC">
              <w:rPr>
                <w:rFonts w:ascii="Arial" w:hAnsi="Arial" w:cs="Arial"/>
                <w:spacing w:val="-2"/>
              </w:rPr>
              <w:lastRenderedPageBreak/>
              <w:t>15.</w:t>
            </w:r>
            <w:r w:rsidRPr="006E31AC">
              <w:rPr>
                <w:rFonts w:ascii="Arial" w:hAnsi="Arial" w:cs="Arial"/>
                <w:spacing w:val="-2"/>
              </w:rPr>
              <w:tab/>
              <w:t xml:space="preserve">Fixed CO2 and other fixed gas installations: incl. but not limited to: visual inspection of the boundaries of the protected space for any modifications that could have created un-close-able openings that would render the system ineffective. All storage containers should be visually inspected for any signs of damage, rust or loose mounting hardware, </w:t>
            </w:r>
            <w:proofErr w:type="gramStart"/>
            <w:r w:rsidRPr="006E31AC">
              <w:rPr>
                <w:rFonts w:ascii="Arial" w:hAnsi="Arial" w:cs="Arial"/>
                <w:spacing w:val="-2"/>
              </w:rPr>
              <w:t>check</w:t>
            </w:r>
            <w:proofErr w:type="gramEnd"/>
            <w:r w:rsidRPr="006E31AC">
              <w:rPr>
                <w:rFonts w:ascii="Arial" w:hAnsi="Arial" w:cs="Arial"/>
                <w:spacing w:val="-2"/>
              </w:rPr>
              <w:t xml:space="preserve"> hydrostatic test date. Cylinders if leaking, corroded, dented or bulging should be hydrostatically re-tested or replaced. The following to be examined: control/section valves are in correct position, condition of piping and supports, nozzles are unobstructed, manifold to be inspected,  flexible hoses and fittings are tightened, entrance doors close properly, warning signs are posted in vicinity, operating instructions are posted at remote release control  etc., test all audible and visual alarms, all fuel shut-off controls connected to fire protection system tested; for cylinders installed inside the protected space – integrity of double release lines verified, low pressure or circuit integrity monitors on release cabinet checked</w:t>
            </w:r>
          </w:p>
        </w:tc>
        <w:tc>
          <w:tcPr>
            <w:tcW w:w="1656" w:type="dxa"/>
          </w:tcPr>
          <w:p w:rsidR="007F1064" w:rsidRPr="006E31AC" w:rsidRDefault="007F1064" w:rsidP="00090400">
            <w:pPr>
              <w:rPr>
                <w:rFonts w:ascii="Arial" w:hAnsi="Arial" w:cs="Arial"/>
              </w:rPr>
            </w:pPr>
          </w:p>
        </w:tc>
        <w:tc>
          <w:tcPr>
            <w:tcW w:w="7110" w:type="dxa"/>
          </w:tcPr>
          <w:p w:rsidR="007F1064" w:rsidRPr="006E31AC" w:rsidRDefault="007F1064" w:rsidP="00090400">
            <w:pPr>
              <w:rPr>
                <w:rFonts w:ascii="Arial" w:hAnsi="Arial" w:cs="Arial"/>
              </w:rPr>
            </w:pPr>
            <w:r w:rsidRPr="006E31AC">
              <w:rPr>
                <w:rFonts w:ascii="Arial" w:hAnsi="Arial" w:cs="Arial"/>
              </w:rPr>
              <w:t>Safety Off./1</w:t>
            </w:r>
            <w:r w:rsidRPr="006E31AC">
              <w:rPr>
                <w:rFonts w:ascii="Arial" w:hAnsi="Arial" w:cs="Arial"/>
                <w:vertAlign w:val="superscript"/>
              </w:rPr>
              <w:t>st</w:t>
            </w:r>
            <w:r w:rsidRPr="006E31AC">
              <w:rPr>
                <w:rFonts w:ascii="Arial" w:hAnsi="Arial" w:cs="Arial"/>
              </w:rPr>
              <w:t xml:space="preserve"> Eng.</w:t>
            </w:r>
          </w:p>
        </w:tc>
      </w:tr>
      <w:tr w:rsidR="00CE49F9" w:rsidRPr="006E31AC" w:rsidTr="007F1064">
        <w:trPr>
          <w:cantSplit/>
        </w:trPr>
        <w:tc>
          <w:tcPr>
            <w:tcW w:w="6912" w:type="dxa"/>
          </w:tcPr>
          <w:p w:rsidR="00CE49F9" w:rsidRPr="00270426" w:rsidRDefault="00CE49F9" w:rsidP="00A834FF">
            <w:pPr>
              <w:tabs>
                <w:tab w:val="left" w:pos="-720"/>
                <w:tab w:val="left" w:pos="306"/>
              </w:tabs>
              <w:suppressAutoHyphens/>
              <w:spacing w:before="20" w:after="20"/>
              <w:ind w:left="306" w:hanging="306"/>
              <w:jc w:val="both"/>
              <w:rPr>
                <w:rFonts w:ascii="Arial" w:hAnsi="Arial" w:cs="Arial"/>
                <w:spacing w:val="-2"/>
              </w:rPr>
            </w:pPr>
            <w:r w:rsidRPr="00CC2065">
              <w:rPr>
                <w:rFonts w:ascii="Arial" w:hAnsi="Arial" w:cs="Arial"/>
                <w:spacing w:val="-2"/>
              </w:rPr>
              <w:t>16. Fixed local application fire-extinguishing systems in engine room tested and inspected as per makers recommendations and TAC</w:t>
            </w:r>
          </w:p>
        </w:tc>
        <w:tc>
          <w:tcPr>
            <w:tcW w:w="1656" w:type="dxa"/>
          </w:tcPr>
          <w:p w:rsidR="00CE49F9" w:rsidRPr="006E31AC" w:rsidRDefault="00CE49F9" w:rsidP="00090400">
            <w:pPr>
              <w:rPr>
                <w:rFonts w:ascii="Arial" w:hAnsi="Arial" w:cs="Arial"/>
              </w:rPr>
            </w:pPr>
          </w:p>
        </w:tc>
        <w:tc>
          <w:tcPr>
            <w:tcW w:w="7110" w:type="dxa"/>
          </w:tcPr>
          <w:p w:rsidR="00CE49F9" w:rsidRPr="006E31AC" w:rsidRDefault="00CE49F9" w:rsidP="00090400">
            <w:pPr>
              <w:rPr>
                <w:rFonts w:ascii="Arial" w:hAnsi="Arial" w:cs="Arial"/>
              </w:rPr>
            </w:pPr>
          </w:p>
        </w:tc>
      </w:tr>
      <w:tr w:rsidR="00CE49F9" w:rsidRPr="006E31AC" w:rsidTr="007F1064">
        <w:trPr>
          <w:cantSplit/>
        </w:trPr>
        <w:tc>
          <w:tcPr>
            <w:tcW w:w="6912" w:type="dxa"/>
          </w:tcPr>
          <w:p w:rsidR="00CE49F9" w:rsidRPr="006E31AC" w:rsidRDefault="00CE49F9" w:rsidP="00CE49F9">
            <w:pPr>
              <w:tabs>
                <w:tab w:val="left" w:pos="345"/>
              </w:tabs>
              <w:ind w:left="345" w:hanging="345"/>
              <w:jc w:val="both"/>
              <w:rPr>
                <w:rFonts w:ascii="Arial" w:hAnsi="Arial" w:cs="Arial"/>
                <w:spacing w:val="-2"/>
              </w:rPr>
            </w:pPr>
            <w:r w:rsidRPr="006E31AC">
              <w:rPr>
                <w:rFonts w:ascii="Arial" w:hAnsi="Arial" w:cs="Arial"/>
                <w:spacing w:val="-2"/>
              </w:rPr>
              <w:t>1</w:t>
            </w:r>
            <w:r>
              <w:rPr>
                <w:rFonts w:ascii="Arial" w:hAnsi="Arial" w:cs="Arial"/>
                <w:spacing w:val="-2"/>
              </w:rPr>
              <w:t>7</w:t>
            </w:r>
            <w:r w:rsidRPr="006E31AC">
              <w:rPr>
                <w:rFonts w:ascii="Arial" w:hAnsi="Arial" w:cs="Arial"/>
                <w:spacing w:val="-2"/>
              </w:rPr>
              <w:t>.</w:t>
            </w:r>
            <w:r w:rsidRPr="006E31AC">
              <w:rPr>
                <w:rFonts w:ascii="Arial" w:hAnsi="Arial" w:cs="Arial"/>
                <w:spacing w:val="-2"/>
              </w:rPr>
              <w:tab/>
              <w:t>Galley and deep fat cooking fire-extinguishing systems – checked as per manufacturer’s instructions</w:t>
            </w:r>
          </w:p>
        </w:tc>
        <w:tc>
          <w:tcPr>
            <w:tcW w:w="1656" w:type="dxa"/>
          </w:tcPr>
          <w:p w:rsidR="00CE49F9" w:rsidRPr="006E31AC" w:rsidRDefault="00CE49F9" w:rsidP="00090400">
            <w:pPr>
              <w:rPr>
                <w:rFonts w:ascii="Arial" w:hAnsi="Arial" w:cs="Arial"/>
              </w:rPr>
            </w:pPr>
          </w:p>
        </w:tc>
        <w:tc>
          <w:tcPr>
            <w:tcW w:w="7110" w:type="dxa"/>
          </w:tcPr>
          <w:p w:rsidR="00CE49F9" w:rsidRPr="006E31AC" w:rsidRDefault="00CE49F9" w:rsidP="00090400">
            <w:pPr>
              <w:rPr>
                <w:rFonts w:ascii="Arial" w:hAnsi="Arial" w:cs="Arial"/>
              </w:rPr>
            </w:pPr>
          </w:p>
        </w:tc>
      </w:tr>
      <w:tr w:rsidR="00CE49F9" w:rsidRPr="006E31AC" w:rsidTr="007F1064">
        <w:trPr>
          <w:cantSplit/>
        </w:trPr>
        <w:tc>
          <w:tcPr>
            <w:tcW w:w="6912" w:type="dxa"/>
          </w:tcPr>
          <w:p w:rsidR="00CE49F9" w:rsidRPr="006E31AC" w:rsidRDefault="00CE49F9" w:rsidP="00CE49F9">
            <w:pPr>
              <w:tabs>
                <w:tab w:val="left" w:pos="345"/>
              </w:tabs>
              <w:ind w:left="345" w:hanging="345"/>
              <w:jc w:val="both"/>
              <w:rPr>
                <w:rFonts w:ascii="Arial" w:hAnsi="Arial" w:cs="Arial"/>
                <w:spacing w:val="-2"/>
              </w:rPr>
            </w:pPr>
            <w:r w:rsidRPr="006E31AC">
              <w:rPr>
                <w:rFonts w:ascii="Arial" w:hAnsi="Arial" w:cs="Arial"/>
                <w:spacing w:val="-2"/>
              </w:rPr>
              <w:t>1</w:t>
            </w:r>
            <w:r>
              <w:rPr>
                <w:rFonts w:ascii="Arial" w:hAnsi="Arial" w:cs="Arial"/>
                <w:spacing w:val="-2"/>
              </w:rPr>
              <w:t>8</w:t>
            </w:r>
            <w:r w:rsidRPr="006E31AC">
              <w:rPr>
                <w:rFonts w:ascii="Arial" w:hAnsi="Arial" w:cs="Arial"/>
                <w:spacing w:val="-2"/>
              </w:rPr>
              <w:t>. Verify galley exhaust ducts and filters are free of grease build-up</w:t>
            </w:r>
          </w:p>
        </w:tc>
        <w:tc>
          <w:tcPr>
            <w:tcW w:w="1656" w:type="dxa"/>
          </w:tcPr>
          <w:p w:rsidR="00CE49F9" w:rsidRPr="006E31AC" w:rsidRDefault="00CE49F9" w:rsidP="00090400">
            <w:pPr>
              <w:rPr>
                <w:rFonts w:ascii="Arial" w:hAnsi="Arial" w:cs="Arial"/>
              </w:rPr>
            </w:pPr>
          </w:p>
        </w:tc>
        <w:tc>
          <w:tcPr>
            <w:tcW w:w="7110" w:type="dxa"/>
          </w:tcPr>
          <w:p w:rsidR="00CE49F9" w:rsidRPr="006E31AC" w:rsidRDefault="00CE49F9" w:rsidP="00090400">
            <w:pPr>
              <w:rPr>
                <w:rFonts w:ascii="Arial" w:hAnsi="Arial" w:cs="Arial"/>
              </w:rPr>
            </w:pPr>
          </w:p>
        </w:tc>
      </w:tr>
      <w:tr w:rsidR="00CE49F9" w:rsidRPr="006E31AC" w:rsidTr="007F1064">
        <w:trPr>
          <w:cantSplit/>
        </w:trPr>
        <w:tc>
          <w:tcPr>
            <w:tcW w:w="6912" w:type="dxa"/>
          </w:tcPr>
          <w:p w:rsidR="00CE49F9" w:rsidRPr="006E31AC" w:rsidRDefault="00CE49F9" w:rsidP="00CE49F9">
            <w:pPr>
              <w:tabs>
                <w:tab w:val="left" w:pos="345"/>
              </w:tabs>
              <w:ind w:left="345" w:hanging="345"/>
              <w:jc w:val="both"/>
              <w:rPr>
                <w:rFonts w:ascii="Arial" w:hAnsi="Arial" w:cs="Arial"/>
                <w:spacing w:val="-2"/>
              </w:rPr>
            </w:pPr>
            <w:r w:rsidRPr="006E31AC">
              <w:rPr>
                <w:rFonts w:ascii="Arial" w:hAnsi="Arial" w:cs="Arial"/>
                <w:spacing w:val="-2"/>
              </w:rPr>
              <w:t>1</w:t>
            </w:r>
            <w:r>
              <w:rPr>
                <w:rFonts w:ascii="Arial" w:hAnsi="Arial" w:cs="Arial"/>
                <w:spacing w:val="-2"/>
              </w:rPr>
              <w:t>9</w:t>
            </w:r>
            <w:r w:rsidRPr="006E31AC">
              <w:rPr>
                <w:rFonts w:ascii="Arial" w:hAnsi="Arial" w:cs="Arial"/>
                <w:spacing w:val="-2"/>
              </w:rPr>
              <w:t>.</w:t>
            </w:r>
            <w:r w:rsidRPr="006E31AC">
              <w:rPr>
                <w:rFonts w:ascii="Arial" w:hAnsi="Arial" w:cs="Arial"/>
                <w:spacing w:val="-2"/>
              </w:rPr>
              <w:tab/>
              <w:t xml:space="preserve">Thermo-imaging survey equipment (if provided </w:t>
            </w:r>
            <w:proofErr w:type="spellStart"/>
            <w:r w:rsidRPr="006E31AC">
              <w:rPr>
                <w:rFonts w:ascii="Arial" w:hAnsi="Arial" w:cs="Arial"/>
                <w:spacing w:val="-2"/>
              </w:rPr>
              <w:t>onboard</w:t>
            </w:r>
            <w:proofErr w:type="spellEnd"/>
            <w:r w:rsidRPr="006E31AC">
              <w:rPr>
                <w:rFonts w:ascii="Arial" w:hAnsi="Arial" w:cs="Arial"/>
                <w:spacing w:val="-2"/>
              </w:rPr>
              <w:t>) – as per manufacturer’s recommendations</w:t>
            </w:r>
          </w:p>
        </w:tc>
        <w:tc>
          <w:tcPr>
            <w:tcW w:w="1656" w:type="dxa"/>
          </w:tcPr>
          <w:p w:rsidR="00CE49F9" w:rsidRPr="006E31AC" w:rsidRDefault="00CE49F9" w:rsidP="00090400">
            <w:pPr>
              <w:rPr>
                <w:rFonts w:ascii="Arial" w:hAnsi="Arial" w:cs="Arial"/>
              </w:rPr>
            </w:pPr>
          </w:p>
        </w:tc>
        <w:tc>
          <w:tcPr>
            <w:tcW w:w="7110" w:type="dxa"/>
          </w:tcPr>
          <w:p w:rsidR="00CE49F9" w:rsidRPr="006E31AC" w:rsidRDefault="00CE49F9" w:rsidP="00090400">
            <w:pPr>
              <w:rPr>
                <w:rFonts w:ascii="Arial" w:hAnsi="Arial" w:cs="Arial"/>
              </w:rPr>
            </w:pPr>
          </w:p>
        </w:tc>
      </w:tr>
      <w:tr w:rsidR="00CE49F9" w:rsidRPr="006E31AC" w:rsidTr="007F1064">
        <w:trPr>
          <w:cantSplit/>
        </w:trPr>
        <w:tc>
          <w:tcPr>
            <w:tcW w:w="6912" w:type="dxa"/>
          </w:tcPr>
          <w:p w:rsidR="00CE49F9" w:rsidRPr="006E31AC" w:rsidRDefault="00CE49F9" w:rsidP="007F1064">
            <w:pPr>
              <w:tabs>
                <w:tab w:val="left" w:pos="345"/>
              </w:tabs>
              <w:ind w:left="345" w:hanging="345"/>
              <w:jc w:val="both"/>
              <w:rPr>
                <w:rFonts w:ascii="Arial" w:hAnsi="Arial" w:cs="Arial"/>
                <w:spacing w:val="-2"/>
              </w:rPr>
            </w:pPr>
            <w:r>
              <w:rPr>
                <w:rFonts w:ascii="Arial" w:hAnsi="Arial" w:cs="Arial"/>
                <w:spacing w:val="-2"/>
              </w:rPr>
              <w:t>20</w:t>
            </w:r>
            <w:r w:rsidRPr="006E31AC">
              <w:rPr>
                <w:rFonts w:ascii="Arial" w:hAnsi="Arial" w:cs="Arial"/>
                <w:spacing w:val="-2"/>
              </w:rPr>
              <w:t>. Medical oxygen cylinders – inspect annually per manufacturer’s instructions</w:t>
            </w:r>
          </w:p>
        </w:tc>
        <w:tc>
          <w:tcPr>
            <w:tcW w:w="1656" w:type="dxa"/>
          </w:tcPr>
          <w:p w:rsidR="00CE49F9" w:rsidRPr="006E31AC" w:rsidRDefault="00CE49F9" w:rsidP="00090400">
            <w:pPr>
              <w:rPr>
                <w:rFonts w:ascii="Arial" w:hAnsi="Arial" w:cs="Arial"/>
              </w:rPr>
            </w:pPr>
          </w:p>
        </w:tc>
        <w:tc>
          <w:tcPr>
            <w:tcW w:w="7110" w:type="dxa"/>
          </w:tcPr>
          <w:p w:rsidR="00CE49F9" w:rsidRPr="006E31AC" w:rsidRDefault="00CE49F9" w:rsidP="00090400">
            <w:pPr>
              <w:rPr>
                <w:rFonts w:ascii="Arial" w:hAnsi="Arial" w:cs="Arial"/>
              </w:rPr>
            </w:pPr>
          </w:p>
        </w:tc>
      </w:tr>
    </w:tbl>
    <w:p w:rsidR="007F1064" w:rsidRPr="006E31AC" w:rsidRDefault="007F1064" w:rsidP="007F1064">
      <w:pPr>
        <w:rPr>
          <w:rFonts w:ascii="Arial" w:hAnsi="Arial" w:cs="Arial"/>
        </w:rPr>
      </w:pPr>
    </w:p>
    <w:p w:rsidR="007F1064" w:rsidRPr="006E31AC" w:rsidRDefault="007F1064" w:rsidP="007F1064">
      <w:pPr>
        <w:jc w:val="center"/>
        <w:rPr>
          <w:rFonts w:ascii="Arial" w:hAnsi="Arial" w:cs="Arial"/>
          <w:b/>
          <w:sz w:val="24"/>
        </w:rPr>
      </w:pPr>
      <w:r w:rsidRPr="006E31AC">
        <w:rPr>
          <w:rFonts w:ascii="Arial" w:hAnsi="Arial" w:cs="Arial"/>
        </w:rPr>
        <w:br w:type="page"/>
      </w:r>
      <w:r w:rsidRPr="006E31AC">
        <w:rPr>
          <w:rFonts w:ascii="Arial" w:hAnsi="Arial" w:cs="Arial"/>
          <w:b/>
          <w:sz w:val="24"/>
        </w:rPr>
        <w:lastRenderedPageBreak/>
        <w:t>FIRE FIGHTING APPLIANCE SYSTEM</w:t>
      </w:r>
    </w:p>
    <w:p w:rsidR="007F1064" w:rsidRPr="006E31AC" w:rsidRDefault="007F1064" w:rsidP="007F1064">
      <w:pPr>
        <w:jc w:val="center"/>
        <w:rPr>
          <w:rFonts w:ascii="Arial" w:hAnsi="Arial" w:cs="Arial"/>
          <w:b/>
          <w:sz w:val="24"/>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701"/>
        <w:gridCol w:w="3828"/>
      </w:tblGrid>
      <w:tr w:rsidR="007F1064" w:rsidRPr="006E31AC" w:rsidTr="00090400">
        <w:tc>
          <w:tcPr>
            <w:tcW w:w="9639" w:type="dxa"/>
            <w:tcBorders>
              <w:top w:val="double" w:sz="6" w:space="0" w:color="auto"/>
              <w:left w:val="double" w:sz="6" w:space="0" w:color="auto"/>
              <w:bottom w:val="single" w:sz="6" w:space="0" w:color="auto"/>
            </w:tcBorders>
            <w:shd w:val="pct25" w:color="auto" w:fill="auto"/>
          </w:tcPr>
          <w:p w:rsidR="007F1064" w:rsidRPr="006E31AC" w:rsidRDefault="007F1064" w:rsidP="00090400">
            <w:pPr>
              <w:tabs>
                <w:tab w:val="left" w:pos="-720"/>
              </w:tabs>
              <w:suppressAutoHyphens/>
              <w:rPr>
                <w:rFonts w:ascii="Arial" w:hAnsi="Arial" w:cs="Arial"/>
                <w:b/>
                <w:spacing w:val="-2"/>
              </w:rPr>
            </w:pPr>
            <w:r w:rsidRPr="006E31AC">
              <w:rPr>
                <w:rFonts w:ascii="Arial" w:hAnsi="Arial" w:cs="Arial"/>
                <w:b/>
                <w:spacing w:val="-2"/>
              </w:rPr>
              <w:t xml:space="preserve">BI-ANNUAL  (+/- 3 months) </w:t>
            </w:r>
          </w:p>
        </w:tc>
        <w:tc>
          <w:tcPr>
            <w:tcW w:w="1701" w:type="dxa"/>
            <w:tcBorders>
              <w:top w:val="double" w:sz="6" w:space="0" w:color="auto"/>
              <w:left w:val="single" w:sz="6" w:space="0" w:color="auto"/>
              <w:bottom w:val="single" w:sz="6" w:space="0" w:color="auto"/>
            </w:tcBorders>
            <w:shd w:val="pct25" w:color="auto" w:fill="auto"/>
          </w:tcPr>
          <w:p w:rsidR="007F1064" w:rsidRPr="006E31AC" w:rsidRDefault="007F1064" w:rsidP="00090400">
            <w:pPr>
              <w:tabs>
                <w:tab w:val="left" w:pos="-720"/>
              </w:tabs>
              <w:suppressAutoHyphens/>
              <w:jc w:val="center"/>
              <w:rPr>
                <w:rFonts w:ascii="Arial" w:hAnsi="Arial" w:cs="Arial"/>
                <w:b/>
                <w:spacing w:val="-2"/>
              </w:rPr>
            </w:pPr>
            <w:r w:rsidRPr="006E31AC">
              <w:rPr>
                <w:rFonts w:ascii="Arial" w:hAnsi="Arial" w:cs="Arial"/>
                <w:b/>
                <w:spacing w:val="-2"/>
              </w:rPr>
              <w:t>Year</w:t>
            </w:r>
          </w:p>
        </w:tc>
        <w:tc>
          <w:tcPr>
            <w:tcW w:w="3828" w:type="dxa"/>
            <w:tcBorders>
              <w:top w:val="double" w:sz="6" w:space="0" w:color="auto"/>
              <w:left w:val="single" w:sz="6" w:space="0" w:color="auto"/>
              <w:bottom w:val="single" w:sz="6" w:space="0" w:color="auto"/>
              <w:right w:val="double" w:sz="6" w:space="0" w:color="auto"/>
            </w:tcBorders>
            <w:shd w:val="pct25" w:color="auto" w:fill="auto"/>
          </w:tcPr>
          <w:p w:rsidR="007F1064" w:rsidRPr="006E31AC" w:rsidRDefault="007F1064" w:rsidP="00090400">
            <w:pPr>
              <w:tabs>
                <w:tab w:val="center" w:pos="4283"/>
              </w:tabs>
              <w:suppressAutoHyphens/>
              <w:jc w:val="center"/>
              <w:rPr>
                <w:rFonts w:ascii="Arial" w:hAnsi="Arial" w:cs="Arial"/>
                <w:b/>
                <w:spacing w:val="-2"/>
              </w:rPr>
            </w:pPr>
            <w:r w:rsidRPr="006E31AC">
              <w:rPr>
                <w:rFonts w:ascii="Arial" w:hAnsi="Arial" w:cs="Arial"/>
                <w:b/>
                <w:spacing w:val="-2"/>
              </w:rPr>
              <w:t>REMARKS</w:t>
            </w:r>
          </w:p>
        </w:tc>
      </w:tr>
      <w:tr w:rsidR="007F1064" w:rsidRPr="006E31AC" w:rsidTr="00090400">
        <w:tc>
          <w:tcPr>
            <w:tcW w:w="9639" w:type="dxa"/>
            <w:tcBorders>
              <w:top w:val="single" w:sz="6" w:space="0" w:color="auto"/>
              <w:left w:val="double" w:sz="6" w:space="0" w:color="auto"/>
              <w:bottom w:val="single" w:sz="6" w:space="0" w:color="auto"/>
            </w:tcBorders>
            <w:shd w:val="clear" w:color="auto" w:fill="auto"/>
          </w:tcPr>
          <w:p w:rsidR="007F1064" w:rsidRPr="006E31AC" w:rsidRDefault="007F1064" w:rsidP="00090400">
            <w:pPr>
              <w:tabs>
                <w:tab w:val="left" w:pos="-720"/>
                <w:tab w:val="left" w:pos="306"/>
              </w:tabs>
              <w:suppressAutoHyphens/>
              <w:rPr>
                <w:rFonts w:ascii="Arial" w:hAnsi="Arial" w:cs="Arial"/>
                <w:spacing w:val="-2"/>
              </w:rPr>
            </w:pPr>
            <w:r w:rsidRPr="006E31AC">
              <w:rPr>
                <w:rFonts w:ascii="Arial" w:hAnsi="Arial" w:cs="Arial"/>
                <w:spacing w:val="-2"/>
              </w:rPr>
              <w:t>1.</w:t>
            </w:r>
            <w:r w:rsidRPr="006E31AC">
              <w:rPr>
                <w:rFonts w:ascii="Arial" w:hAnsi="Arial" w:cs="Arial"/>
                <w:spacing w:val="-2"/>
              </w:rPr>
              <w:tab/>
              <w:t xml:space="preserve">Fixed CO2 and other gas installations: </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6E31AC">
              <w:rPr>
                <w:rFonts w:ascii="Arial" w:hAnsi="Arial" w:cs="Arial"/>
                <w:spacing w:val="-2"/>
              </w:rPr>
              <w:t>all high pressure cylinders and pilot cylinders weighed to confirm above 90% (for CO2) or 95% (for other fixed gas installations) nominal charge</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6E31AC">
              <w:rPr>
                <w:rFonts w:ascii="Arial" w:hAnsi="Arial" w:cs="Arial"/>
                <w:spacing w:val="-2"/>
              </w:rPr>
              <w:t xml:space="preserve">CO2 low pressure storage tanks – liquid level verified for required amount of CO2 to protect the largest hazard. </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6E31AC">
              <w:rPr>
                <w:rFonts w:ascii="Arial" w:hAnsi="Arial" w:cs="Arial"/>
                <w:spacing w:val="-2"/>
              </w:rPr>
              <w:t>the hydrostatic test  date of all storage containers checked</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6E31AC">
              <w:rPr>
                <w:rFonts w:ascii="Arial" w:hAnsi="Arial" w:cs="Arial"/>
                <w:spacing w:val="-2"/>
              </w:rPr>
              <w:t>dry compressed air or nitrogen blow through the discharge piping to confirm pipe work and nozzles are clear of any obstructions</w:t>
            </w:r>
          </w:p>
        </w:tc>
        <w:tc>
          <w:tcPr>
            <w:tcW w:w="1701" w:type="dxa"/>
            <w:tcBorders>
              <w:top w:val="single" w:sz="6" w:space="0" w:color="auto"/>
              <w:left w:val="single" w:sz="6" w:space="0" w:color="auto"/>
              <w:bottom w:val="single" w:sz="6" w:space="0" w:color="auto"/>
            </w:tcBorders>
            <w:shd w:val="clear" w:color="auto" w:fill="auto"/>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7F1064" w:rsidRPr="006E31AC" w:rsidRDefault="007F1064" w:rsidP="00090400">
            <w:pPr>
              <w:tabs>
                <w:tab w:val="center" w:pos="4283"/>
              </w:tabs>
              <w:suppressAutoHyphens/>
              <w:rPr>
                <w:rFonts w:ascii="Arial" w:hAnsi="Arial" w:cs="Arial"/>
                <w:spacing w:val="-2"/>
              </w:rPr>
            </w:pPr>
            <w:r w:rsidRPr="006E31AC">
              <w:rPr>
                <w:rFonts w:ascii="Arial" w:hAnsi="Arial" w:cs="Arial"/>
              </w:rPr>
              <w:t>Safety Off./ 1</w:t>
            </w:r>
            <w:r w:rsidRPr="006E31AC">
              <w:rPr>
                <w:rFonts w:ascii="Arial" w:hAnsi="Arial" w:cs="Arial"/>
                <w:vertAlign w:val="superscript"/>
              </w:rPr>
              <w:t>st</w:t>
            </w:r>
            <w:r w:rsidRPr="006E31AC">
              <w:rPr>
                <w:rFonts w:ascii="Arial" w:hAnsi="Arial" w:cs="Arial"/>
              </w:rPr>
              <w:t xml:space="preserve"> Eng.</w:t>
            </w:r>
          </w:p>
        </w:tc>
      </w:tr>
      <w:tr w:rsidR="007F1064" w:rsidRPr="006E31AC" w:rsidTr="00090400">
        <w:tc>
          <w:tcPr>
            <w:tcW w:w="9639" w:type="dxa"/>
            <w:tcBorders>
              <w:top w:val="single" w:sz="6" w:space="0" w:color="auto"/>
              <w:left w:val="double" w:sz="6" w:space="0" w:color="auto"/>
              <w:bottom w:val="single" w:sz="6" w:space="0" w:color="auto"/>
            </w:tcBorders>
            <w:shd w:val="clear" w:color="auto" w:fill="auto"/>
          </w:tcPr>
          <w:p w:rsidR="007F1064" w:rsidRPr="006E31AC" w:rsidRDefault="007F1064" w:rsidP="00090400">
            <w:pPr>
              <w:tabs>
                <w:tab w:val="left" w:pos="-720"/>
                <w:tab w:val="left" w:pos="306"/>
              </w:tabs>
              <w:suppressAutoHyphens/>
              <w:rPr>
                <w:rFonts w:ascii="Arial" w:hAnsi="Arial" w:cs="Arial"/>
                <w:spacing w:val="-2"/>
              </w:rPr>
            </w:pPr>
            <w:r w:rsidRPr="006E31AC">
              <w:rPr>
                <w:rFonts w:ascii="Arial" w:hAnsi="Arial" w:cs="Arial"/>
                <w:spacing w:val="-2"/>
              </w:rPr>
              <w:t>2.</w:t>
            </w:r>
            <w:r w:rsidRPr="006E31AC">
              <w:rPr>
                <w:rFonts w:ascii="Arial" w:hAnsi="Arial" w:cs="Arial"/>
                <w:spacing w:val="-2"/>
              </w:rPr>
              <w:tab/>
              <w:t xml:space="preserve">Fixed CO2 and </w:t>
            </w:r>
            <w:proofErr w:type="spellStart"/>
            <w:r w:rsidRPr="006E31AC">
              <w:rPr>
                <w:rFonts w:ascii="Arial" w:hAnsi="Arial" w:cs="Arial"/>
                <w:spacing w:val="-2"/>
              </w:rPr>
              <w:t>Halon</w:t>
            </w:r>
            <w:proofErr w:type="spellEnd"/>
            <w:r w:rsidRPr="006E31AC">
              <w:rPr>
                <w:rFonts w:ascii="Arial" w:hAnsi="Arial" w:cs="Arial"/>
                <w:spacing w:val="-2"/>
              </w:rPr>
              <w:t xml:space="preserve"> Gas Installations-by a competent specialist maintenance firm: </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6E31AC">
              <w:rPr>
                <w:rFonts w:ascii="Arial" w:hAnsi="Arial" w:cs="Arial"/>
                <w:spacing w:val="-2"/>
              </w:rPr>
              <w:t>all</w:t>
            </w:r>
            <w:proofErr w:type="gramEnd"/>
            <w:r w:rsidRPr="006E31AC">
              <w:rPr>
                <w:rFonts w:ascii="Arial" w:hAnsi="Arial" w:cs="Arial"/>
                <w:spacing w:val="-2"/>
              </w:rPr>
              <w:t xml:space="preserve"> activating heads tested for correct functioning by applying full working pressure through the pilot lines from one or more release stations. (if above not possible – pilot lines are to be disconnected from the cylinder valves and blanked off or connected together and tested with full working pressure from the release station)</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proofErr w:type="gramStart"/>
            <w:r w:rsidRPr="006E31AC">
              <w:rPr>
                <w:rFonts w:ascii="Arial" w:hAnsi="Arial" w:cs="Arial"/>
                <w:spacing w:val="-2"/>
              </w:rPr>
              <w:t>any</w:t>
            </w:r>
            <w:proofErr w:type="gramEnd"/>
            <w:r w:rsidRPr="006E31AC">
              <w:rPr>
                <w:rFonts w:ascii="Arial" w:hAnsi="Arial" w:cs="Arial"/>
                <w:spacing w:val="-2"/>
              </w:rPr>
              <w:t xml:space="preserve"> manual pull cables checked for good condition,  free movement without excessive amount of travel, cable components cleaned, connections properly tightened, remote release controls operated by pneumatic pressure - tubing checked for leakage, and proper charge pilot gas cylinders verified. </w:t>
            </w:r>
          </w:p>
          <w:p w:rsidR="007F1064" w:rsidRPr="006E31AC" w:rsidRDefault="007F1064" w:rsidP="00090400">
            <w:pPr>
              <w:numPr>
                <w:ilvl w:val="0"/>
                <w:numId w:val="1"/>
              </w:numPr>
              <w:tabs>
                <w:tab w:val="clear" w:pos="720"/>
                <w:tab w:val="left" w:pos="-720"/>
                <w:tab w:val="left" w:pos="306"/>
                <w:tab w:val="left" w:pos="731"/>
              </w:tabs>
              <w:suppressAutoHyphens/>
              <w:ind w:left="731" w:hanging="425"/>
              <w:jc w:val="both"/>
              <w:rPr>
                <w:rFonts w:ascii="Arial" w:hAnsi="Arial" w:cs="Arial"/>
                <w:spacing w:val="-2"/>
              </w:rPr>
            </w:pPr>
            <w:r w:rsidRPr="006E31AC">
              <w:rPr>
                <w:rFonts w:ascii="Arial" w:hAnsi="Arial" w:cs="Arial"/>
                <w:spacing w:val="-2"/>
              </w:rPr>
              <w:t>any controls and warning devices - function normally, including the prescribed time delay</w:t>
            </w:r>
          </w:p>
        </w:tc>
        <w:tc>
          <w:tcPr>
            <w:tcW w:w="1701" w:type="dxa"/>
            <w:tcBorders>
              <w:top w:val="single" w:sz="6" w:space="0" w:color="auto"/>
              <w:left w:val="single" w:sz="6" w:space="0" w:color="auto"/>
              <w:bottom w:val="single" w:sz="6" w:space="0" w:color="auto"/>
            </w:tcBorders>
            <w:shd w:val="clear" w:color="auto" w:fill="auto"/>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7F1064" w:rsidRPr="006E31AC" w:rsidRDefault="007F1064" w:rsidP="00090400">
            <w:pPr>
              <w:tabs>
                <w:tab w:val="center" w:pos="4283"/>
              </w:tabs>
              <w:suppressAutoHyphens/>
              <w:rPr>
                <w:rFonts w:ascii="Arial" w:hAnsi="Arial" w:cs="Arial"/>
                <w:spacing w:val="-2"/>
              </w:rPr>
            </w:pPr>
            <w:r w:rsidRPr="006E31AC">
              <w:rPr>
                <w:rFonts w:ascii="Arial" w:hAnsi="Arial" w:cs="Arial"/>
                <w:spacing w:val="-2"/>
              </w:rPr>
              <w:t>By specially trained persons</w:t>
            </w:r>
          </w:p>
        </w:tc>
      </w:tr>
      <w:tr w:rsidR="007F1064" w:rsidRPr="006E31AC" w:rsidTr="00090400">
        <w:tc>
          <w:tcPr>
            <w:tcW w:w="9639" w:type="dxa"/>
            <w:tcBorders>
              <w:top w:val="single" w:sz="6" w:space="0" w:color="auto"/>
              <w:left w:val="double" w:sz="6" w:space="0" w:color="auto"/>
              <w:bottom w:val="single" w:sz="6" w:space="0" w:color="auto"/>
            </w:tcBorders>
            <w:shd w:val="clear" w:color="auto" w:fill="auto"/>
          </w:tcPr>
          <w:p w:rsidR="007F1064" w:rsidRPr="006E31AC" w:rsidRDefault="007F1064" w:rsidP="00090400">
            <w:pPr>
              <w:tabs>
                <w:tab w:val="left" w:pos="-720"/>
                <w:tab w:val="left" w:pos="306"/>
              </w:tabs>
              <w:suppressAutoHyphens/>
              <w:spacing w:before="90"/>
              <w:ind w:left="306" w:hanging="306"/>
              <w:jc w:val="both"/>
              <w:rPr>
                <w:rFonts w:ascii="Arial" w:hAnsi="Arial" w:cs="Arial"/>
                <w:spacing w:val="-2"/>
              </w:rPr>
            </w:pPr>
            <w:r w:rsidRPr="006E31AC">
              <w:rPr>
                <w:rFonts w:ascii="Arial" w:hAnsi="Arial" w:cs="Arial"/>
                <w:spacing w:val="-2"/>
              </w:rPr>
              <w:t>3.</w:t>
            </w:r>
            <w:r w:rsidRPr="006E31AC">
              <w:rPr>
                <w:rFonts w:ascii="Arial" w:hAnsi="Arial" w:cs="Arial"/>
                <w:spacing w:val="-2"/>
              </w:rPr>
              <w:tab/>
              <w:t>Fixed dry chemical powder systems:</w:t>
            </w:r>
          </w:p>
          <w:p w:rsidR="007F1064" w:rsidRPr="006E31AC" w:rsidRDefault="007F1064" w:rsidP="00090400">
            <w:pPr>
              <w:numPr>
                <w:ilvl w:val="0"/>
                <w:numId w:val="5"/>
              </w:numPr>
              <w:tabs>
                <w:tab w:val="left" w:pos="-720"/>
                <w:tab w:val="left" w:pos="306"/>
              </w:tabs>
              <w:suppressAutoHyphens/>
              <w:spacing w:before="90"/>
              <w:jc w:val="both"/>
              <w:rPr>
                <w:rFonts w:ascii="Arial" w:hAnsi="Arial" w:cs="Arial"/>
                <w:spacing w:val="-2"/>
              </w:rPr>
            </w:pPr>
            <w:r w:rsidRPr="006E31AC">
              <w:rPr>
                <w:rFonts w:ascii="Arial" w:hAnsi="Arial" w:cs="Arial"/>
                <w:spacing w:val="-2"/>
              </w:rPr>
              <w:t>dry nitrogen blown through the discharge piping to confirm that pipe work and nozzles are clear of obstructions</w:t>
            </w:r>
          </w:p>
          <w:p w:rsidR="007F1064" w:rsidRPr="006E31AC" w:rsidRDefault="007F1064" w:rsidP="00090400">
            <w:pPr>
              <w:numPr>
                <w:ilvl w:val="0"/>
                <w:numId w:val="5"/>
              </w:numPr>
              <w:tabs>
                <w:tab w:val="left" w:pos="-720"/>
                <w:tab w:val="left" w:pos="306"/>
              </w:tabs>
              <w:suppressAutoHyphens/>
              <w:spacing w:before="90"/>
              <w:jc w:val="both"/>
              <w:rPr>
                <w:rFonts w:ascii="Arial" w:hAnsi="Arial" w:cs="Arial"/>
                <w:spacing w:val="-2"/>
              </w:rPr>
            </w:pPr>
            <w:r w:rsidRPr="006E31AC">
              <w:rPr>
                <w:rFonts w:ascii="Arial" w:hAnsi="Arial" w:cs="Arial"/>
                <w:spacing w:val="-2"/>
              </w:rPr>
              <w:t>local and remote control and section valves operationally tested</w:t>
            </w:r>
          </w:p>
          <w:p w:rsidR="007F1064" w:rsidRPr="006E31AC" w:rsidRDefault="007F1064" w:rsidP="00090400">
            <w:pPr>
              <w:numPr>
                <w:ilvl w:val="0"/>
                <w:numId w:val="5"/>
              </w:numPr>
              <w:tabs>
                <w:tab w:val="left" w:pos="-720"/>
                <w:tab w:val="left" w:pos="306"/>
              </w:tabs>
              <w:suppressAutoHyphens/>
              <w:spacing w:before="90"/>
              <w:jc w:val="both"/>
              <w:rPr>
                <w:rFonts w:ascii="Arial" w:hAnsi="Arial" w:cs="Arial"/>
                <w:spacing w:val="-2"/>
              </w:rPr>
            </w:pPr>
            <w:r w:rsidRPr="006E31AC">
              <w:rPr>
                <w:rFonts w:ascii="Arial" w:hAnsi="Arial" w:cs="Arial"/>
                <w:spacing w:val="-2"/>
              </w:rPr>
              <w:t>propeller gas cylinders contents verified</w:t>
            </w:r>
          </w:p>
          <w:p w:rsidR="007F1064" w:rsidRPr="006E31AC" w:rsidRDefault="007F1064" w:rsidP="00090400">
            <w:pPr>
              <w:numPr>
                <w:ilvl w:val="0"/>
                <w:numId w:val="5"/>
              </w:numPr>
              <w:tabs>
                <w:tab w:val="left" w:pos="-720"/>
                <w:tab w:val="left" w:pos="306"/>
              </w:tabs>
              <w:suppressAutoHyphens/>
              <w:spacing w:before="90"/>
              <w:jc w:val="both"/>
              <w:rPr>
                <w:rFonts w:ascii="Arial" w:hAnsi="Arial" w:cs="Arial"/>
                <w:spacing w:val="-2"/>
              </w:rPr>
            </w:pPr>
            <w:r w:rsidRPr="006E31AC">
              <w:rPr>
                <w:rFonts w:ascii="Arial" w:hAnsi="Arial" w:cs="Arial"/>
                <w:spacing w:val="-2"/>
              </w:rPr>
              <w:t>dry chemical powder tested for moisture content</w:t>
            </w:r>
          </w:p>
          <w:p w:rsidR="007F1064" w:rsidRPr="006E31AC" w:rsidRDefault="007F1064" w:rsidP="00090400">
            <w:pPr>
              <w:numPr>
                <w:ilvl w:val="0"/>
                <w:numId w:val="5"/>
              </w:numPr>
              <w:tabs>
                <w:tab w:val="left" w:pos="-720"/>
                <w:tab w:val="left" w:pos="306"/>
              </w:tabs>
              <w:suppressAutoHyphens/>
              <w:spacing w:before="90"/>
              <w:jc w:val="both"/>
              <w:rPr>
                <w:rFonts w:ascii="Arial" w:hAnsi="Arial" w:cs="Arial"/>
                <w:spacing w:val="-2"/>
              </w:rPr>
            </w:pPr>
            <w:r w:rsidRPr="006E31AC">
              <w:rPr>
                <w:rFonts w:ascii="Arial" w:hAnsi="Arial" w:cs="Arial"/>
                <w:spacing w:val="-2"/>
              </w:rPr>
              <w:t>powder containment vessel, safety valve and discharge hoses pressure tested (at full working pressure)</w:t>
            </w:r>
          </w:p>
        </w:tc>
        <w:tc>
          <w:tcPr>
            <w:tcW w:w="1701" w:type="dxa"/>
            <w:tcBorders>
              <w:top w:val="single" w:sz="6" w:space="0" w:color="auto"/>
              <w:left w:val="single" w:sz="6" w:space="0" w:color="auto"/>
              <w:bottom w:val="single" w:sz="6" w:space="0" w:color="auto"/>
            </w:tcBorders>
            <w:shd w:val="clear" w:color="auto" w:fill="auto"/>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shd w:val="clear" w:color="auto" w:fill="auto"/>
          </w:tcPr>
          <w:p w:rsidR="007F1064" w:rsidRPr="006E31AC" w:rsidRDefault="007F1064" w:rsidP="00090400">
            <w:pPr>
              <w:tabs>
                <w:tab w:val="center" w:pos="4283"/>
              </w:tabs>
              <w:suppressAutoHyphens/>
              <w:rPr>
                <w:rFonts w:ascii="Arial" w:hAnsi="Arial" w:cs="Arial"/>
                <w:spacing w:val="-2"/>
              </w:rPr>
            </w:pPr>
          </w:p>
        </w:tc>
      </w:tr>
      <w:tr w:rsidR="007F1064" w:rsidRPr="006E31AC" w:rsidTr="00090400">
        <w:tc>
          <w:tcPr>
            <w:tcW w:w="9639" w:type="dxa"/>
            <w:tcBorders>
              <w:top w:val="single" w:sz="6" w:space="0" w:color="auto"/>
              <w:left w:val="double" w:sz="6" w:space="0" w:color="auto"/>
              <w:bottom w:val="double" w:sz="6" w:space="0" w:color="auto"/>
            </w:tcBorders>
            <w:shd w:val="clear" w:color="auto" w:fill="auto"/>
          </w:tcPr>
          <w:p w:rsidR="007F1064" w:rsidRPr="006E31AC" w:rsidRDefault="007F1064" w:rsidP="00090400">
            <w:pPr>
              <w:tabs>
                <w:tab w:val="left" w:pos="-720"/>
                <w:tab w:val="left" w:pos="306"/>
              </w:tabs>
              <w:suppressAutoHyphens/>
              <w:rPr>
                <w:rFonts w:ascii="Arial" w:hAnsi="Arial" w:cs="Arial"/>
                <w:spacing w:val="-2"/>
              </w:rPr>
            </w:pPr>
            <w:r w:rsidRPr="006E31AC">
              <w:rPr>
                <w:rFonts w:ascii="Arial" w:hAnsi="Arial" w:cs="Arial"/>
                <w:spacing w:val="-2"/>
              </w:rPr>
              <w:t>4.</w:t>
            </w:r>
            <w:r w:rsidRPr="006E31AC">
              <w:rPr>
                <w:rFonts w:ascii="Arial" w:hAnsi="Arial" w:cs="Arial"/>
                <w:spacing w:val="-2"/>
              </w:rPr>
              <w:tab/>
              <w:t xml:space="preserve">Galley and laundry ducts complete cleaning during </w:t>
            </w:r>
            <w:proofErr w:type="spellStart"/>
            <w:r w:rsidRPr="006E31AC">
              <w:rPr>
                <w:rFonts w:ascii="Arial" w:hAnsi="Arial" w:cs="Arial"/>
                <w:spacing w:val="-2"/>
              </w:rPr>
              <w:t>drydock</w:t>
            </w:r>
            <w:proofErr w:type="spellEnd"/>
          </w:p>
        </w:tc>
        <w:tc>
          <w:tcPr>
            <w:tcW w:w="1701" w:type="dxa"/>
            <w:tcBorders>
              <w:top w:val="single" w:sz="6" w:space="0" w:color="auto"/>
              <w:left w:val="single" w:sz="6" w:space="0" w:color="auto"/>
              <w:bottom w:val="double" w:sz="6" w:space="0" w:color="auto"/>
            </w:tcBorders>
            <w:shd w:val="clear" w:color="auto" w:fill="auto"/>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shd w:val="clear" w:color="auto" w:fill="auto"/>
          </w:tcPr>
          <w:p w:rsidR="007F1064" w:rsidRPr="006E31AC" w:rsidRDefault="007F1064" w:rsidP="00090400">
            <w:pPr>
              <w:tabs>
                <w:tab w:val="left" w:pos="-720"/>
              </w:tabs>
              <w:suppressAutoHyphens/>
              <w:rPr>
                <w:rFonts w:ascii="Arial" w:hAnsi="Arial" w:cs="Arial"/>
                <w:spacing w:val="-2"/>
              </w:rPr>
            </w:pPr>
            <w:r w:rsidRPr="006E31AC">
              <w:rPr>
                <w:rFonts w:ascii="Arial" w:hAnsi="Arial" w:cs="Arial"/>
                <w:spacing w:val="-2"/>
              </w:rPr>
              <w:t>Specialized company (cleaning)</w:t>
            </w:r>
          </w:p>
          <w:p w:rsidR="007F1064" w:rsidRPr="006E31AC" w:rsidRDefault="007F1064" w:rsidP="00090400">
            <w:pPr>
              <w:tabs>
                <w:tab w:val="center" w:pos="4283"/>
              </w:tabs>
              <w:suppressAutoHyphens/>
              <w:rPr>
                <w:rFonts w:ascii="Arial" w:hAnsi="Arial" w:cs="Arial"/>
              </w:rPr>
            </w:pPr>
            <w:r w:rsidRPr="006E31AC">
              <w:rPr>
                <w:rFonts w:ascii="Arial" w:hAnsi="Arial" w:cs="Arial"/>
                <w:spacing w:val="-2"/>
              </w:rPr>
              <w:t>Competent Ship’s Officer (inspection)</w:t>
            </w:r>
          </w:p>
        </w:tc>
      </w:tr>
      <w:tr w:rsidR="007F1064" w:rsidRPr="006E31AC" w:rsidTr="00090400">
        <w:tc>
          <w:tcPr>
            <w:tcW w:w="9639" w:type="dxa"/>
            <w:tcBorders>
              <w:top w:val="double" w:sz="6" w:space="0" w:color="auto"/>
              <w:left w:val="double" w:sz="6" w:space="0" w:color="auto"/>
            </w:tcBorders>
            <w:shd w:val="pct25" w:color="auto" w:fill="auto"/>
          </w:tcPr>
          <w:p w:rsidR="007F1064" w:rsidRPr="006E31AC" w:rsidRDefault="007F1064" w:rsidP="00090400">
            <w:pPr>
              <w:tabs>
                <w:tab w:val="left" w:pos="-720"/>
              </w:tabs>
              <w:suppressAutoHyphens/>
              <w:rPr>
                <w:rFonts w:ascii="Arial" w:hAnsi="Arial" w:cs="Arial"/>
                <w:b/>
                <w:spacing w:val="-2"/>
              </w:rPr>
            </w:pPr>
            <w:r w:rsidRPr="006E31AC">
              <w:rPr>
                <w:rFonts w:ascii="Arial" w:hAnsi="Arial" w:cs="Arial"/>
                <w:b/>
                <w:spacing w:val="-2"/>
              </w:rPr>
              <w:t>THREE YEARLY ITEMS</w:t>
            </w:r>
          </w:p>
        </w:tc>
        <w:tc>
          <w:tcPr>
            <w:tcW w:w="1701" w:type="dxa"/>
            <w:tcBorders>
              <w:top w:val="double" w:sz="6" w:space="0" w:color="auto"/>
              <w:left w:val="single" w:sz="6" w:space="0" w:color="auto"/>
            </w:tcBorders>
            <w:shd w:val="pct25" w:color="auto" w:fill="auto"/>
          </w:tcPr>
          <w:p w:rsidR="007F1064" w:rsidRPr="006E31AC" w:rsidRDefault="007F1064" w:rsidP="00090400">
            <w:pPr>
              <w:tabs>
                <w:tab w:val="left" w:pos="-720"/>
              </w:tabs>
              <w:suppressAutoHyphens/>
              <w:jc w:val="center"/>
              <w:rPr>
                <w:rFonts w:ascii="Arial" w:hAnsi="Arial" w:cs="Arial"/>
                <w:spacing w:val="-2"/>
              </w:rPr>
            </w:pPr>
            <w:r w:rsidRPr="006E31AC">
              <w:rPr>
                <w:rFonts w:ascii="Arial" w:hAnsi="Arial" w:cs="Arial"/>
                <w:b/>
                <w:spacing w:val="-2"/>
              </w:rPr>
              <w:t>Year</w:t>
            </w:r>
          </w:p>
        </w:tc>
        <w:tc>
          <w:tcPr>
            <w:tcW w:w="3828" w:type="dxa"/>
            <w:tcBorders>
              <w:top w:val="double" w:sz="6" w:space="0" w:color="auto"/>
              <w:left w:val="single" w:sz="6" w:space="0" w:color="auto"/>
              <w:right w:val="double" w:sz="6" w:space="0" w:color="auto"/>
            </w:tcBorders>
            <w:shd w:val="pct25" w:color="auto" w:fill="auto"/>
          </w:tcPr>
          <w:p w:rsidR="007F1064" w:rsidRPr="006E31AC" w:rsidRDefault="007F1064" w:rsidP="00090400">
            <w:pPr>
              <w:tabs>
                <w:tab w:val="left" w:pos="589"/>
                <w:tab w:val="center" w:pos="4283"/>
              </w:tabs>
              <w:suppressAutoHyphens/>
              <w:jc w:val="center"/>
              <w:rPr>
                <w:rFonts w:ascii="Arial" w:hAnsi="Arial" w:cs="Arial"/>
                <w:spacing w:val="-2"/>
              </w:rPr>
            </w:pPr>
            <w:r w:rsidRPr="006E31AC">
              <w:rPr>
                <w:rFonts w:ascii="Arial" w:hAnsi="Arial" w:cs="Arial"/>
                <w:b/>
                <w:spacing w:val="-2"/>
              </w:rPr>
              <w:t>REMARKS</w:t>
            </w:r>
          </w:p>
        </w:tc>
      </w:tr>
      <w:tr w:rsidR="007F1064" w:rsidRPr="006E31AC" w:rsidTr="00090400">
        <w:tc>
          <w:tcPr>
            <w:tcW w:w="9639" w:type="dxa"/>
            <w:tcBorders>
              <w:top w:val="single" w:sz="6" w:space="0" w:color="auto"/>
              <w:left w:val="double" w:sz="6" w:space="0" w:color="auto"/>
              <w:bottom w:val="single" w:sz="6" w:space="0" w:color="auto"/>
            </w:tcBorders>
          </w:tcPr>
          <w:p w:rsidR="007F1064" w:rsidRPr="006E31AC" w:rsidRDefault="007F1064" w:rsidP="00090400">
            <w:pPr>
              <w:tabs>
                <w:tab w:val="left" w:pos="-720"/>
              </w:tabs>
              <w:suppressAutoHyphens/>
              <w:ind w:left="164" w:hanging="164"/>
              <w:jc w:val="both"/>
              <w:rPr>
                <w:rFonts w:ascii="Arial" w:hAnsi="Arial" w:cs="Arial"/>
                <w:spacing w:val="-2"/>
              </w:rPr>
            </w:pPr>
            <w:r w:rsidRPr="006E31AC">
              <w:rPr>
                <w:rFonts w:ascii="Arial" w:hAnsi="Arial" w:cs="Arial"/>
                <w:spacing w:val="-2"/>
              </w:rPr>
              <w:t xml:space="preserve">1 Fibre-reinforced / </w:t>
            </w:r>
            <w:proofErr w:type="spellStart"/>
            <w:r w:rsidRPr="006E31AC">
              <w:rPr>
                <w:rFonts w:ascii="Arial" w:hAnsi="Arial" w:cs="Arial"/>
                <w:spacing w:val="-2"/>
              </w:rPr>
              <w:t>ultra light</w:t>
            </w:r>
            <w:proofErr w:type="spellEnd"/>
            <w:r w:rsidRPr="006E31AC">
              <w:rPr>
                <w:rFonts w:ascii="Arial" w:hAnsi="Arial" w:cs="Arial"/>
                <w:spacing w:val="-2"/>
              </w:rPr>
              <w:t xml:space="preserve"> weight SCBA- hydro tested every 3 years (taken out of service 15 years after their manufacturers first test)</w:t>
            </w:r>
          </w:p>
        </w:tc>
        <w:tc>
          <w:tcPr>
            <w:tcW w:w="1701"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7F1064" w:rsidRPr="006E31AC" w:rsidRDefault="007F1064" w:rsidP="00090400">
            <w:pPr>
              <w:tabs>
                <w:tab w:val="left" w:pos="-720"/>
              </w:tabs>
              <w:suppressAutoHyphens/>
              <w:rPr>
                <w:rFonts w:ascii="Arial" w:hAnsi="Arial" w:cs="Arial"/>
                <w:spacing w:val="-2"/>
              </w:rPr>
            </w:pPr>
            <w:r w:rsidRPr="006E31AC">
              <w:rPr>
                <w:rFonts w:ascii="Arial" w:hAnsi="Arial" w:cs="Arial"/>
                <w:spacing w:val="-2"/>
              </w:rPr>
              <w:t>By specially trained persons</w:t>
            </w:r>
          </w:p>
        </w:tc>
      </w:tr>
      <w:tr w:rsidR="007F1064" w:rsidRPr="006E31AC" w:rsidTr="00090400">
        <w:tc>
          <w:tcPr>
            <w:tcW w:w="9639" w:type="dxa"/>
            <w:tcBorders>
              <w:top w:val="single" w:sz="6" w:space="0" w:color="auto"/>
              <w:left w:val="double" w:sz="6" w:space="0" w:color="auto"/>
              <w:bottom w:val="single" w:sz="6" w:space="0" w:color="auto"/>
            </w:tcBorders>
          </w:tcPr>
          <w:p w:rsidR="007F1064" w:rsidRPr="006E31AC" w:rsidRDefault="007F1064" w:rsidP="00090400">
            <w:pPr>
              <w:tabs>
                <w:tab w:val="left" w:pos="-720"/>
              </w:tabs>
              <w:suppressAutoHyphens/>
              <w:ind w:left="164" w:hanging="164"/>
              <w:jc w:val="both"/>
              <w:rPr>
                <w:rFonts w:ascii="Arial" w:hAnsi="Arial" w:cs="Arial"/>
                <w:spacing w:val="-2"/>
              </w:rPr>
            </w:pPr>
            <w:r w:rsidRPr="006E31AC">
              <w:rPr>
                <w:rFonts w:ascii="Arial" w:hAnsi="Arial" w:cs="Arial"/>
                <w:spacing w:val="-2"/>
              </w:rPr>
              <w:t>2 Medical oxygen cylinders – landed ashore every three years for re-charging; pressure test the pipes connecting the cylinder to the regulator</w:t>
            </w:r>
          </w:p>
        </w:tc>
        <w:tc>
          <w:tcPr>
            <w:tcW w:w="1701" w:type="dxa"/>
            <w:tcBorders>
              <w:top w:val="single" w:sz="6" w:space="0" w:color="auto"/>
              <w:left w:val="single" w:sz="6" w:space="0" w:color="auto"/>
              <w:bottom w:val="single" w:sz="6" w:space="0" w:color="auto"/>
            </w:tcBorders>
          </w:tcPr>
          <w:p w:rsidR="007F1064" w:rsidRPr="006E31AC" w:rsidRDefault="007F1064"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7F1064" w:rsidRPr="006E31AC" w:rsidRDefault="007F1064" w:rsidP="00090400">
            <w:pPr>
              <w:tabs>
                <w:tab w:val="left" w:pos="-720"/>
              </w:tabs>
              <w:suppressAutoHyphens/>
              <w:rPr>
                <w:rFonts w:ascii="Arial" w:hAnsi="Arial" w:cs="Arial"/>
                <w:spacing w:val="-2"/>
              </w:rPr>
            </w:pPr>
            <w:r w:rsidRPr="006E31AC">
              <w:rPr>
                <w:rFonts w:ascii="Arial" w:hAnsi="Arial" w:cs="Arial"/>
                <w:spacing w:val="-2"/>
              </w:rPr>
              <w:t>By specially trained persons</w:t>
            </w:r>
          </w:p>
        </w:tc>
      </w:tr>
      <w:tr w:rsidR="00456061" w:rsidRPr="006E31AC" w:rsidTr="00090400">
        <w:tc>
          <w:tcPr>
            <w:tcW w:w="9639" w:type="dxa"/>
            <w:tcBorders>
              <w:top w:val="single" w:sz="6" w:space="0" w:color="auto"/>
              <w:left w:val="double" w:sz="6" w:space="0" w:color="auto"/>
              <w:bottom w:val="single" w:sz="6" w:space="0" w:color="auto"/>
            </w:tcBorders>
          </w:tcPr>
          <w:p w:rsidR="00456061" w:rsidRPr="00CC2065" w:rsidRDefault="00456061" w:rsidP="00A834FF">
            <w:pPr>
              <w:tabs>
                <w:tab w:val="left" w:pos="-720"/>
                <w:tab w:val="left" w:pos="306"/>
              </w:tabs>
              <w:suppressAutoHyphens/>
              <w:spacing w:before="90"/>
              <w:ind w:left="306" w:hanging="306"/>
              <w:jc w:val="both"/>
              <w:rPr>
                <w:rFonts w:ascii="Arial" w:hAnsi="Arial" w:cs="Arial"/>
                <w:spacing w:val="-2"/>
              </w:rPr>
            </w:pPr>
            <w:r w:rsidRPr="00CC2065">
              <w:rPr>
                <w:rFonts w:ascii="Arial" w:hAnsi="Arial" w:cs="Arial"/>
                <w:spacing w:val="-2"/>
              </w:rPr>
              <w:t>3.  Additives in water mist systems tested after 3 years from installation and then annually</w:t>
            </w:r>
          </w:p>
        </w:tc>
        <w:tc>
          <w:tcPr>
            <w:tcW w:w="1701" w:type="dxa"/>
            <w:tcBorders>
              <w:top w:val="single" w:sz="6" w:space="0" w:color="auto"/>
              <w:left w:val="single" w:sz="6" w:space="0" w:color="auto"/>
              <w:bottom w:val="single" w:sz="6" w:space="0" w:color="auto"/>
            </w:tcBorders>
          </w:tcPr>
          <w:p w:rsidR="00456061" w:rsidRPr="00CC2065" w:rsidRDefault="00456061" w:rsidP="00A834FF">
            <w:pPr>
              <w:tabs>
                <w:tab w:val="left" w:pos="-720"/>
              </w:tabs>
              <w:suppressAutoHyphens/>
              <w:spacing w:before="31" w:after="54"/>
              <w:rPr>
                <w:rFonts w:ascii="Arial" w:hAnsi="Arial" w:cs="Arial"/>
                <w:spacing w:val="-2"/>
              </w:rPr>
            </w:pPr>
          </w:p>
        </w:tc>
        <w:tc>
          <w:tcPr>
            <w:tcW w:w="3828" w:type="dxa"/>
            <w:tcBorders>
              <w:top w:val="single" w:sz="6" w:space="0" w:color="auto"/>
              <w:left w:val="single" w:sz="6" w:space="0" w:color="auto"/>
              <w:bottom w:val="single" w:sz="6" w:space="0" w:color="auto"/>
              <w:right w:val="double" w:sz="6" w:space="0" w:color="auto"/>
            </w:tcBorders>
          </w:tcPr>
          <w:p w:rsidR="00456061" w:rsidRPr="00CC2065" w:rsidRDefault="00456061" w:rsidP="00A834FF">
            <w:pPr>
              <w:tabs>
                <w:tab w:val="left" w:pos="-720"/>
              </w:tabs>
              <w:suppressAutoHyphens/>
              <w:spacing w:before="31" w:after="54"/>
              <w:rPr>
                <w:rFonts w:ascii="Arial" w:hAnsi="Arial" w:cs="Arial"/>
                <w:spacing w:val="-2"/>
              </w:rPr>
            </w:pPr>
            <w:r w:rsidRPr="00CC2065">
              <w:rPr>
                <w:rFonts w:ascii="Arial" w:hAnsi="Arial" w:cs="Arial"/>
                <w:spacing w:val="-2"/>
              </w:rPr>
              <w:t>At a service supplier / test laboratory</w:t>
            </w:r>
          </w:p>
        </w:tc>
      </w:tr>
      <w:tr w:rsidR="00456061" w:rsidRPr="006E31AC" w:rsidTr="00090400">
        <w:tc>
          <w:tcPr>
            <w:tcW w:w="9639" w:type="dxa"/>
            <w:tcBorders>
              <w:top w:val="single" w:sz="6" w:space="0" w:color="auto"/>
              <w:left w:val="double" w:sz="6" w:space="0" w:color="auto"/>
              <w:bottom w:val="double" w:sz="6" w:space="0" w:color="auto"/>
            </w:tcBorders>
          </w:tcPr>
          <w:p w:rsidR="00456061" w:rsidRPr="006E31AC" w:rsidRDefault="00456061" w:rsidP="00090400">
            <w:pPr>
              <w:tabs>
                <w:tab w:val="left" w:pos="-720"/>
              </w:tabs>
              <w:suppressAutoHyphens/>
              <w:ind w:left="164" w:hanging="164"/>
              <w:jc w:val="both"/>
              <w:rPr>
                <w:rFonts w:ascii="Arial" w:hAnsi="Arial" w:cs="Arial"/>
                <w:spacing w:val="-2"/>
              </w:rPr>
            </w:pPr>
            <w:r>
              <w:rPr>
                <w:rFonts w:ascii="Arial" w:hAnsi="Arial" w:cs="Arial"/>
                <w:spacing w:val="-2"/>
              </w:rPr>
              <w:t>4</w:t>
            </w:r>
            <w:r w:rsidRPr="006E31AC">
              <w:rPr>
                <w:rFonts w:ascii="Arial" w:hAnsi="Arial" w:cs="Arial"/>
                <w:spacing w:val="-2"/>
              </w:rPr>
              <w:t>.</w:t>
            </w:r>
            <w:r w:rsidRPr="006E31AC">
              <w:rPr>
                <w:rFonts w:ascii="Arial" w:hAnsi="Arial" w:cs="Arial"/>
                <w:spacing w:val="-2"/>
              </w:rPr>
              <w:tab/>
              <w:t>External thermo-imaging survey for hotspots in ER “hot” areas of oil combustion and exhaust (unless monthly internal check regularly done) and electrical machinery</w:t>
            </w:r>
          </w:p>
        </w:tc>
        <w:tc>
          <w:tcPr>
            <w:tcW w:w="1701" w:type="dxa"/>
            <w:tcBorders>
              <w:top w:val="single" w:sz="6" w:space="0" w:color="auto"/>
              <w:left w:val="single" w:sz="6" w:space="0" w:color="auto"/>
              <w:bottom w:val="double" w:sz="6" w:space="0" w:color="auto"/>
            </w:tcBorders>
          </w:tcPr>
          <w:p w:rsidR="00456061" w:rsidRPr="006E31AC" w:rsidRDefault="00456061" w:rsidP="00090400">
            <w:pPr>
              <w:tabs>
                <w:tab w:val="left" w:pos="-720"/>
              </w:tabs>
              <w:suppressAutoHyphens/>
              <w:rPr>
                <w:rFonts w:ascii="Arial" w:hAnsi="Arial" w:cs="Arial"/>
                <w:spacing w:val="-2"/>
              </w:rPr>
            </w:pPr>
          </w:p>
        </w:tc>
        <w:tc>
          <w:tcPr>
            <w:tcW w:w="3828" w:type="dxa"/>
            <w:tcBorders>
              <w:top w:val="single" w:sz="6" w:space="0" w:color="auto"/>
              <w:left w:val="single" w:sz="6" w:space="0" w:color="auto"/>
              <w:bottom w:val="double" w:sz="6" w:space="0" w:color="auto"/>
              <w:right w:val="double" w:sz="6" w:space="0" w:color="auto"/>
            </w:tcBorders>
          </w:tcPr>
          <w:p w:rsidR="00456061" w:rsidRPr="006E31AC" w:rsidRDefault="00456061" w:rsidP="00090400">
            <w:pPr>
              <w:tabs>
                <w:tab w:val="left" w:pos="-720"/>
              </w:tabs>
              <w:suppressAutoHyphens/>
              <w:rPr>
                <w:rFonts w:ascii="Arial" w:hAnsi="Arial" w:cs="Arial"/>
                <w:spacing w:val="-2"/>
              </w:rPr>
            </w:pPr>
            <w:r w:rsidRPr="006E31AC">
              <w:rPr>
                <w:rFonts w:ascii="Arial" w:hAnsi="Arial" w:cs="Arial"/>
                <w:spacing w:val="-2"/>
              </w:rPr>
              <w:t xml:space="preserve">By an external authorized contractor during every </w:t>
            </w:r>
            <w:proofErr w:type="spellStart"/>
            <w:r w:rsidRPr="006E31AC">
              <w:rPr>
                <w:rFonts w:ascii="Arial" w:hAnsi="Arial" w:cs="Arial"/>
                <w:spacing w:val="-2"/>
              </w:rPr>
              <w:t>drydock</w:t>
            </w:r>
            <w:proofErr w:type="spellEnd"/>
          </w:p>
        </w:tc>
      </w:tr>
    </w:tbl>
    <w:p w:rsidR="007F1064" w:rsidRPr="006E31AC" w:rsidRDefault="007F1064" w:rsidP="007F1064">
      <w:pPr>
        <w:jc w:val="center"/>
        <w:rPr>
          <w:rFonts w:ascii="Arial" w:hAnsi="Arial" w:cs="Arial"/>
          <w:b/>
          <w:sz w:val="24"/>
        </w:rPr>
      </w:pPr>
      <w:r w:rsidRPr="006E31AC">
        <w:rPr>
          <w:rFonts w:ascii="Arial" w:hAnsi="Arial" w:cs="Arial"/>
        </w:rPr>
        <w:br w:type="page"/>
      </w:r>
      <w:r w:rsidRPr="006E31AC">
        <w:rPr>
          <w:rFonts w:ascii="Arial" w:hAnsi="Arial" w:cs="Arial"/>
          <w:b/>
          <w:sz w:val="24"/>
        </w:rPr>
        <w:lastRenderedPageBreak/>
        <w:t>FIRE FIGHTING APPLIANCE SYSTEM</w:t>
      </w:r>
    </w:p>
    <w:p w:rsidR="007F1064" w:rsidRPr="006E31AC" w:rsidRDefault="007F1064" w:rsidP="007F1064">
      <w:pPr>
        <w:rPr>
          <w:rFonts w:ascii="Arial" w:hAnsi="Arial" w:cs="Arial"/>
          <w:sz w:val="8"/>
          <w:szCs w:val="8"/>
        </w:rPr>
      </w:pPr>
    </w:p>
    <w:tbl>
      <w:tblPr>
        <w:tblW w:w="0" w:type="auto"/>
        <w:tblInd w:w="120" w:type="dxa"/>
        <w:tblLayout w:type="fixed"/>
        <w:tblCellMar>
          <w:left w:w="120" w:type="dxa"/>
          <w:right w:w="120" w:type="dxa"/>
        </w:tblCellMar>
        <w:tblLook w:val="0000" w:firstRow="0" w:lastRow="0" w:firstColumn="0" w:lastColumn="0" w:noHBand="0" w:noVBand="0"/>
      </w:tblPr>
      <w:tblGrid>
        <w:gridCol w:w="9639"/>
        <w:gridCol w:w="1134"/>
        <w:gridCol w:w="4395"/>
      </w:tblGrid>
      <w:tr w:rsidR="007F1064" w:rsidRPr="006E31AC" w:rsidTr="00090400">
        <w:tc>
          <w:tcPr>
            <w:tcW w:w="9639" w:type="dxa"/>
            <w:tcBorders>
              <w:top w:val="double" w:sz="6" w:space="0" w:color="auto"/>
              <w:left w:val="double" w:sz="6" w:space="0" w:color="auto"/>
              <w:bottom w:val="single" w:sz="6" w:space="0" w:color="auto"/>
            </w:tcBorders>
            <w:shd w:val="clear" w:color="auto" w:fill="C0C0C0"/>
          </w:tcPr>
          <w:p w:rsidR="007F1064" w:rsidRPr="006E31AC" w:rsidRDefault="007F1064" w:rsidP="00090400">
            <w:pPr>
              <w:tabs>
                <w:tab w:val="left" w:pos="-720"/>
              </w:tabs>
              <w:suppressAutoHyphens/>
              <w:rPr>
                <w:rFonts w:ascii="Arial" w:hAnsi="Arial" w:cs="Arial"/>
                <w:b/>
                <w:spacing w:val="-2"/>
              </w:rPr>
            </w:pPr>
            <w:r w:rsidRPr="006E31AC">
              <w:rPr>
                <w:rFonts w:ascii="Arial" w:hAnsi="Arial" w:cs="Arial"/>
                <w:b/>
                <w:spacing w:val="-2"/>
              </w:rPr>
              <w:t>FIVE YEARLY ITEMS</w:t>
            </w:r>
          </w:p>
        </w:tc>
        <w:tc>
          <w:tcPr>
            <w:tcW w:w="1134" w:type="dxa"/>
            <w:tcBorders>
              <w:top w:val="double" w:sz="6" w:space="0" w:color="auto"/>
              <w:left w:val="single" w:sz="6" w:space="0" w:color="auto"/>
              <w:bottom w:val="single" w:sz="6" w:space="0" w:color="auto"/>
            </w:tcBorders>
            <w:shd w:val="clear" w:color="auto" w:fill="C0C0C0"/>
          </w:tcPr>
          <w:p w:rsidR="007F1064" w:rsidRPr="006E31AC" w:rsidRDefault="007F1064" w:rsidP="00090400">
            <w:pPr>
              <w:tabs>
                <w:tab w:val="left" w:pos="-720"/>
              </w:tabs>
              <w:suppressAutoHyphens/>
              <w:jc w:val="center"/>
              <w:rPr>
                <w:rFonts w:ascii="Arial" w:hAnsi="Arial" w:cs="Arial"/>
                <w:spacing w:val="-2"/>
              </w:rPr>
            </w:pPr>
            <w:r w:rsidRPr="006E31AC">
              <w:rPr>
                <w:rFonts w:ascii="Arial" w:hAnsi="Arial" w:cs="Arial"/>
                <w:b/>
                <w:spacing w:val="-2"/>
              </w:rPr>
              <w:t>Year</w:t>
            </w:r>
          </w:p>
        </w:tc>
        <w:tc>
          <w:tcPr>
            <w:tcW w:w="4395" w:type="dxa"/>
            <w:tcBorders>
              <w:top w:val="double" w:sz="6" w:space="0" w:color="auto"/>
              <w:left w:val="single" w:sz="6" w:space="0" w:color="auto"/>
              <w:bottom w:val="single" w:sz="6" w:space="0" w:color="auto"/>
              <w:right w:val="double" w:sz="6" w:space="0" w:color="auto"/>
            </w:tcBorders>
            <w:shd w:val="clear" w:color="auto" w:fill="C0C0C0"/>
          </w:tcPr>
          <w:p w:rsidR="007F1064" w:rsidRPr="006E31AC" w:rsidRDefault="007F1064" w:rsidP="00090400">
            <w:pPr>
              <w:tabs>
                <w:tab w:val="left" w:pos="-720"/>
                <w:tab w:val="left" w:pos="589"/>
              </w:tabs>
              <w:suppressAutoHyphens/>
              <w:jc w:val="center"/>
              <w:rPr>
                <w:rFonts w:ascii="Arial" w:hAnsi="Arial" w:cs="Arial"/>
                <w:spacing w:val="-2"/>
              </w:rPr>
            </w:pPr>
            <w:r w:rsidRPr="006E31AC">
              <w:rPr>
                <w:rFonts w:ascii="Arial" w:hAnsi="Arial" w:cs="Arial"/>
                <w:b/>
                <w:spacing w:val="-2"/>
              </w:rPr>
              <w:t>REMARKS</w:t>
            </w:r>
          </w:p>
        </w:tc>
      </w:tr>
      <w:tr w:rsidR="007F1064" w:rsidRPr="008D5A0C" w:rsidTr="00090400">
        <w:tc>
          <w:tcPr>
            <w:tcW w:w="9639" w:type="dxa"/>
            <w:tcBorders>
              <w:top w:val="single" w:sz="6" w:space="0" w:color="auto"/>
              <w:left w:val="double" w:sz="6" w:space="0" w:color="auto"/>
              <w:bottom w:val="single" w:sz="6" w:space="0" w:color="auto"/>
            </w:tcBorders>
          </w:tcPr>
          <w:p w:rsidR="007F1064" w:rsidRPr="008D5A0C" w:rsidRDefault="007F1064"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1 STEEL SCBA cylinders hydrostatical test at an approved shore station (aluminium or composite cylinders per pressure and interval by manufacturer / RO)</w:t>
            </w:r>
          </w:p>
        </w:tc>
        <w:tc>
          <w:tcPr>
            <w:tcW w:w="1134" w:type="dxa"/>
            <w:tcBorders>
              <w:top w:val="single" w:sz="6" w:space="0" w:color="auto"/>
              <w:left w:val="single" w:sz="6" w:space="0" w:color="auto"/>
              <w:bottom w:val="single" w:sz="6" w:space="0" w:color="auto"/>
            </w:tcBorders>
          </w:tcPr>
          <w:p w:rsidR="007F1064" w:rsidRPr="008D5A0C" w:rsidRDefault="007F1064"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7F1064" w:rsidRPr="008D5A0C" w:rsidTr="007F1064">
        <w:tc>
          <w:tcPr>
            <w:tcW w:w="9639" w:type="dxa"/>
            <w:tcBorders>
              <w:top w:val="single" w:sz="6" w:space="0" w:color="auto"/>
              <w:left w:val="double" w:sz="6" w:space="0" w:color="auto"/>
              <w:bottom w:val="single" w:sz="6" w:space="0" w:color="auto"/>
            </w:tcBorders>
          </w:tcPr>
          <w:p w:rsidR="007F1064" w:rsidRPr="008D5A0C" w:rsidRDefault="007F1064"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2</w:t>
            </w:r>
            <w:r w:rsidRPr="008D5A0C">
              <w:rPr>
                <w:rFonts w:ascii="Arial" w:hAnsi="Arial" w:cs="Arial"/>
                <w:spacing w:val="-2"/>
                <w:sz w:val="18"/>
                <w:szCs w:val="18"/>
              </w:rPr>
              <w:tab/>
              <w:t xml:space="preserve">Foam fire-extinguishing systems – flush all high expansion foam system piping with fresh water, drain and purge with air; check all nozzles are clear of debris; test all foam </w:t>
            </w:r>
            <w:proofErr w:type="spellStart"/>
            <w:r w:rsidRPr="008D5A0C">
              <w:rPr>
                <w:rFonts w:ascii="Arial" w:hAnsi="Arial" w:cs="Arial"/>
                <w:spacing w:val="-2"/>
                <w:sz w:val="18"/>
                <w:szCs w:val="18"/>
              </w:rPr>
              <w:t>proportioners</w:t>
            </w:r>
            <w:proofErr w:type="spellEnd"/>
            <w:r w:rsidRPr="008D5A0C">
              <w:rPr>
                <w:rFonts w:ascii="Arial" w:hAnsi="Arial" w:cs="Arial"/>
                <w:spacing w:val="-2"/>
                <w:sz w:val="18"/>
                <w:szCs w:val="18"/>
              </w:rPr>
              <w:t>/mixing devices (mixing ration tolerance within +30 to -10% of the nominal) ; test all connected fuel shut-off controls</w:t>
            </w:r>
          </w:p>
        </w:tc>
        <w:tc>
          <w:tcPr>
            <w:tcW w:w="1134" w:type="dxa"/>
            <w:tcBorders>
              <w:top w:val="single" w:sz="6" w:space="0" w:color="auto"/>
              <w:left w:val="single" w:sz="6" w:space="0" w:color="auto"/>
              <w:bottom w:val="single" w:sz="6" w:space="0" w:color="auto"/>
            </w:tcBorders>
          </w:tcPr>
          <w:p w:rsidR="007F1064" w:rsidRPr="008D5A0C" w:rsidRDefault="007F1064" w:rsidP="007F106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7F1064">
            <w:pPr>
              <w:tabs>
                <w:tab w:val="left" w:pos="-720"/>
              </w:tabs>
              <w:suppressAutoHyphens/>
              <w:rPr>
                <w:rFonts w:ascii="Arial" w:hAnsi="Arial" w:cs="Arial"/>
                <w:sz w:val="18"/>
                <w:szCs w:val="18"/>
              </w:rPr>
            </w:pPr>
            <w:r w:rsidRPr="008D5A0C">
              <w:rPr>
                <w:rFonts w:ascii="Arial" w:hAnsi="Arial" w:cs="Arial"/>
                <w:spacing w:val="-2"/>
                <w:sz w:val="18"/>
                <w:szCs w:val="18"/>
              </w:rPr>
              <w:t>IMO MSC/Circ.670 and IMO MSC.1/Circ.1312</w:t>
            </w:r>
          </w:p>
        </w:tc>
      </w:tr>
      <w:tr w:rsidR="007F1064" w:rsidRPr="008D5A0C" w:rsidTr="007F1064">
        <w:tc>
          <w:tcPr>
            <w:tcW w:w="9639" w:type="dxa"/>
            <w:tcBorders>
              <w:top w:val="single" w:sz="6" w:space="0" w:color="auto"/>
              <w:left w:val="double" w:sz="6" w:space="0" w:color="auto"/>
              <w:bottom w:val="single" w:sz="6" w:space="0" w:color="auto"/>
            </w:tcBorders>
          </w:tcPr>
          <w:p w:rsidR="007F1064" w:rsidRPr="008D5A0C" w:rsidRDefault="007F1064"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 xml:space="preserve">3 Foam – test foam properties for protein based concentrate </w:t>
            </w:r>
          </w:p>
        </w:tc>
        <w:tc>
          <w:tcPr>
            <w:tcW w:w="1134" w:type="dxa"/>
            <w:tcBorders>
              <w:top w:val="single" w:sz="6" w:space="0" w:color="auto"/>
              <w:left w:val="single" w:sz="6" w:space="0" w:color="auto"/>
              <w:bottom w:val="single" w:sz="6" w:space="0" w:color="auto"/>
            </w:tcBorders>
          </w:tcPr>
          <w:p w:rsidR="007F1064" w:rsidRPr="008D5A0C" w:rsidRDefault="007F1064" w:rsidP="007F106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7F1064">
            <w:pPr>
              <w:tabs>
                <w:tab w:val="left" w:pos="-720"/>
              </w:tabs>
              <w:suppressAutoHyphens/>
              <w:rPr>
                <w:rFonts w:ascii="Arial" w:hAnsi="Arial" w:cs="Arial"/>
                <w:sz w:val="18"/>
                <w:szCs w:val="18"/>
              </w:rPr>
            </w:pPr>
            <w:r w:rsidRPr="008D5A0C">
              <w:rPr>
                <w:rFonts w:ascii="Arial" w:hAnsi="Arial" w:cs="Arial"/>
                <w:spacing w:val="-2"/>
                <w:sz w:val="18"/>
                <w:szCs w:val="18"/>
              </w:rPr>
              <w:t>IMO MSC.1/Circ.1312</w:t>
            </w:r>
          </w:p>
        </w:tc>
      </w:tr>
      <w:tr w:rsidR="007F1064" w:rsidRPr="008D5A0C" w:rsidTr="007F1064">
        <w:tc>
          <w:tcPr>
            <w:tcW w:w="9639" w:type="dxa"/>
            <w:tcBorders>
              <w:top w:val="single" w:sz="6" w:space="0" w:color="auto"/>
              <w:left w:val="double" w:sz="6" w:space="0" w:color="auto"/>
              <w:bottom w:val="single" w:sz="6" w:space="0" w:color="auto"/>
            </w:tcBorders>
          </w:tcPr>
          <w:p w:rsidR="007F1064" w:rsidRPr="008D5A0C" w:rsidRDefault="007F1064"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4</w:t>
            </w:r>
            <w:r w:rsidRPr="008D5A0C">
              <w:rPr>
                <w:rFonts w:ascii="Arial" w:hAnsi="Arial" w:cs="Arial"/>
                <w:spacing w:val="-2"/>
                <w:sz w:val="18"/>
                <w:szCs w:val="18"/>
              </w:rPr>
              <w:tab/>
              <w:t>Water mist, water spray and sprinkler systems – control and section valves internal inspection; water quality testing in all piping sections not tested within the last 5 years during the annually required tests; check condition of any batteries or renew as per manufacturer’s recommendations</w:t>
            </w:r>
          </w:p>
        </w:tc>
        <w:tc>
          <w:tcPr>
            <w:tcW w:w="1134" w:type="dxa"/>
            <w:tcBorders>
              <w:top w:val="single" w:sz="6" w:space="0" w:color="auto"/>
              <w:left w:val="single" w:sz="6" w:space="0" w:color="auto"/>
              <w:bottom w:val="single" w:sz="6" w:space="0" w:color="auto"/>
            </w:tcBorders>
          </w:tcPr>
          <w:p w:rsidR="007F1064" w:rsidRPr="008D5A0C" w:rsidRDefault="007F1064" w:rsidP="007F106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090400">
            <w:pPr>
              <w:tabs>
                <w:tab w:val="left" w:pos="-720"/>
              </w:tabs>
              <w:suppressAutoHyphens/>
              <w:jc w:val="both"/>
              <w:rPr>
                <w:rFonts w:ascii="Arial" w:hAnsi="Arial" w:cs="Arial"/>
                <w:sz w:val="18"/>
                <w:szCs w:val="18"/>
              </w:rPr>
            </w:pPr>
            <w:r w:rsidRPr="008D5A0C">
              <w:rPr>
                <w:rFonts w:ascii="Arial" w:hAnsi="Arial" w:cs="Arial"/>
                <w:spacing w:val="-2"/>
                <w:sz w:val="18"/>
                <w:szCs w:val="18"/>
              </w:rPr>
              <w:t>For each section where water is renewed, water quality should meet manufacturer’s guidelines. The quality of the water renewed should be tested and recorded as baseline reference for future tests</w:t>
            </w:r>
          </w:p>
        </w:tc>
      </w:tr>
      <w:tr w:rsidR="007F1064" w:rsidRPr="008D5A0C" w:rsidTr="007F1064">
        <w:tc>
          <w:tcPr>
            <w:tcW w:w="9639" w:type="dxa"/>
            <w:tcBorders>
              <w:top w:val="single" w:sz="6" w:space="0" w:color="auto"/>
              <w:left w:val="double" w:sz="6" w:space="0" w:color="auto"/>
              <w:bottom w:val="single" w:sz="6" w:space="0" w:color="auto"/>
            </w:tcBorders>
          </w:tcPr>
          <w:p w:rsidR="007F1064" w:rsidRPr="008D5A0C" w:rsidRDefault="007F1064" w:rsidP="007F1064">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5 Hydrostatic pressure test of EEBD cylinders, unless manufacturer specified fixed service life</w:t>
            </w:r>
          </w:p>
        </w:tc>
        <w:tc>
          <w:tcPr>
            <w:tcW w:w="1134" w:type="dxa"/>
            <w:tcBorders>
              <w:top w:val="single" w:sz="6" w:space="0" w:color="auto"/>
              <w:left w:val="single" w:sz="6" w:space="0" w:color="auto"/>
              <w:bottom w:val="single" w:sz="6" w:space="0" w:color="auto"/>
            </w:tcBorders>
          </w:tcPr>
          <w:p w:rsidR="007F1064" w:rsidRPr="008D5A0C" w:rsidRDefault="007F1064" w:rsidP="007F1064">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7F1064">
            <w:pPr>
              <w:tabs>
                <w:tab w:val="left" w:pos="-720"/>
              </w:tabs>
              <w:suppressAutoHyphens/>
              <w:rPr>
                <w:rFonts w:ascii="Arial" w:hAnsi="Arial" w:cs="Arial"/>
                <w:sz w:val="18"/>
                <w:szCs w:val="18"/>
              </w:rPr>
            </w:pPr>
            <w:r w:rsidRPr="008D5A0C">
              <w:rPr>
                <w:rFonts w:ascii="Arial" w:hAnsi="Arial" w:cs="Arial"/>
                <w:sz w:val="18"/>
                <w:szCs w:val="18"/>
              </w:rPr>
              <w:t>Safety Off.</w:t>
            </w:r>
          </w:p>
        </w:tc>
      </w:tr>
      <w:tr w:rsidR="007F1064" w:rsidRPr="008D5A0C" w:rsidTr="00090400">
        <w:tc>
          <w:tcPr>
            <w:tcW w:w="9639" w:type="dxa"/>
            <w:tcBorders>
              <w:top w:val="single" w:sz="6" w:space="0" w:color="auto"/>
              <w:left w:val="double" w:sz="6" w:space="0" w:color="auto"/>
              <w:bottom w:val="single" w:sz="6" w:space="0" w:color="auto"/>
            </w:tcBorders>
          </w:tcPr>
          <w:p w:rsidR="007F1064" w:rsidRPr="008D5A0C" w:rsidRDefault="007F1064"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6 Control valves of fixed fire extinguishing systems internally examined</w:t>
            </w:r>
          </w:p>
        </w:tc>
        <w:tc>
          <w:tcPr>
            <w:tcW w:w="1134" w:type="dxa"/>
            <w:tcBorders>
              <w:top w:val="single" w:sz="6" w:space="0" w:color="auto"/>
              <w:left w:val="single" w:sz="6" w:space="0" w:color="auto"/>
              <w:bottom w:val="single" w:sz="6" w:space="0" w:color="auto"/>
            </w:tcBorders>
          </w:tcPr>
          <w:p w:rsidR="007F1064" w:rsidRPr="008D5A0C" w:rsidRDefault="007F1064"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7F1064" w:rsidRPr="008D5A0C" w:rsidRDefault="007F1064" w:rsidP="00090400">
            <w:pPr>
              <w:tabs>
                <w:tab w:val="left" w:pos="-720"/>
              </w:tabs>
              <w:suppressAutoHyphens/>
              <w:rPr>
                <w:rFonts w:ascii="Arial" w:hAnsi="Arial" w:cs="Arial"/>
                <w:spacing w:val="-2"/>
                <w:sz w:val="18"/>
                <w:szCs w:val="18"/>
              </w:rPr>
            </w:pPr>
            <w:r w:rsidRPr="008D5A0C">
              <w:rPr>
                <w:rFonts w:ascii="Arial" w:hAnsi="Arial" w:cs="Arial"/>
                <w:sz w:val="18"/>
                <w:szCs w:val="18"/>
              </w:rPr>
              <w:t>Safety Off.</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CC2065" w:rsidRDefault="00456061" w:rsidP="00456061">
            <w:pPr>
              <w:tabs>
                <w:tab w:val="left" w:pos="-720"/>
              </w:tabs>
              <w:suppressAutoHyphens/>
              <w:ind w:left="164" w:hanging="164"/>
              <w:jc w:val="both"/>
              <w:rPr>
                <w:rFonts w:ascii="Arial" w:hAnsi="Arial" w:cs="Arial"/>
                <w:spacing w:val="-2"/>
                <w:sz w:val="18"/>
                <w:szCs w:val="18"/>
              </w:rPr>
            </w:pPr>
            <w:r w:rsidRPr="00CC2065">
              <w:rPr>
                <w:rFonts w:ascii="Arial" w:hAnsi="Arial" w:cs="Arial"/>
                <w:spacing w:val="-2"/>
                <w:sz w:val="18"/>
                <w:szCs w:val="18"/>
              </w:rPr>
              <w:t xml:space="preserve">6.  Fixed local application fire-extinguishing systems in engine room - full flow test of all sections and spot check of fire detection / automatic release system (automatic release N/A for continuously manned engine rooms) </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bookmarkStart w:id="1" w:name="_GoBack"/>
            <w:bookmarkEnd w:id="1"/>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z w:val="18"/>
                <w:szCs w:val="18"/>
              </w:rPr>
            </w:pP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7</w:t>
            </w:r>
            <w:r w:rsidRPr="008D5A0C">
              <w:rPr>
                <w:rFonts w:ascii="Arial" w:hAnsi="Arial" w:cs="Arial"/>
                <w:spacing w:val="-2"/>
                <w:sz w:val="18"/>
                <w:szCs w:val="18"/>
              </w:rPr>
              <w:tab/>
              <w:t>Portable fire extinguishers – at least one extinguisher  of each type manufactured in the same year and kept on board a ship should be test discharged (as part of a fire drill)</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z w:val="18"/>
                <w:szCs w:val="18"/>
              </w:rPr>
            </w:pP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8 Portable and semi-portable (wheeled) fire extinguishers – charges renewed and thorough inspection and internal examination by an accredited service company</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jc w:val="both"/>
              <w:rPr>
                <w:rFonts w:ascii="Arial" w:hAnsi="Arial" w:cs="Arial"/>
                <w:spacing w:val="-2"/>
                <w:sz w:val="18"/>
                <w:szCs w:val="18"/>
              </w:rPr>
            </w:pPr>
            <w:r w:rsidRPr="008D5A0C">
              <w:rPr>
                <w:rFonts w:ascii="Arial" w:hAnsi="Arial" w:cs="Arial"/>
                <w:spacing w:val="-2"/>
                <w:sz w:val="18"/>
                <w:szCs w:val="18"/>
              </w:rPr>
              <w:t>9 Low location lighting – luminance of all systems tested (per IMO res. A.752 18)</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 xml:space="preserve">10 Hydrostatic test hi-pressure cylinders fixed of fire fighting systems (if already done after the </w:t>
            </w:r>
            <w:proofErr w:type="spellStart"/>
            <w:r w:rsidRPr="008D5A0C">
              <w:rPr>
                <w:rFonts w:ascii="Arial" w:hAnsi="Arial" w:cs="Arial"/>
                <w:spacing w:val="-2"/>
                <w:sz w:val="18"/>
                <w:szCs w:val="18"/>
              </w:rPr>
              <w:t>fist</w:t>
            </w:r>
            <w:proofErr w:type="spellEnd"/>
            <w:r w:rsidRPr="008D5A0C">
              <w:rPr>
                <w:rFonts w:ascii="Arial" w:hAnsi="Arial" w:cs="Arial"/>
                <w:spacing w:val="-2"/>
                <w:sz w:val="18"/>
                <w:szCs w:val="18"/>
              </w:rPr>
              <w:t xml:space="preserve"> 10 years)</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11 All Fire Hoses pressure tested (by annual portion) at the max fire main pressure</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12 Medical Oxygen Cylinders – hydrostatic pressure test ; pressure regulators serviced</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 xml:space="preserve">At an approved shore-based servicing station </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13 At least one extinguisher of each type manufactured in the same year and - test discharged at five yearly intervals (as part of a fire drill)</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record this</w:t>
            </w:r>
          </w:p>
        </w:tc>
      </w:tr>
      <w:tr w:rsidR="00456061" w:rsidRPr="006E31AC" w:rsidTr="00090400">
        <w:tc>
          <w:tcPr>
            <w:tcW w:w="9639" w:type="dxa"/>
            <w:tcBorders>
              <w:top w:val="single" w:sz="6" w:space="0" w:color="auto"/>
              <w:left w:val="double" w:sz="6" w:space="0" w:color="auto"/>
              <w:bottom w:val="single" w:sz="6" w:space="0" w:color="auto"/>
            </w:tcBorders>
            <w:shd w:val="clear" w:color="auto" w:fill="C0C0C0"/>
          </w:tcPr>
          <w:p w:rsidR="00456061" w:rsidRPr="006E31AC" w:rsidRDefault="00456061" w:rsidP="00090400">
            <w:pPr>
              <w:tabs>
                <w:tab w:val="left" w:pos="-720"/>
              </w:tabs>
              <w:suppressAutoHyphens/>
              <w:rPr>
                <w:rFonts w:ascii="Arial" w:hAnsi="Arial" w:cs="Arial"/>
                <w:b/>
                <w:spacing w:val="-2"/>
              </w:rPr>
            </w:pPr>
            <w:r w:rsidRPr="006E31AC">
              <w:rPr>
                <w:rFonts w:ascii="Arial" w:hAnsi="Arial" w:cs="Arial"/>
                <w:b/>
                <w:spacing w:val="-2"/>
              </w:rPr>
              <w:t>TEN YEARLY ITEMS</w:t>
            </w:r>
          </w:p>
        </w:tc>
        <w:tc>
          <w:tcPr>
            <w:tcW w:w="1134" w:type="dxa"/>
            <w:tcBorders>
              <w:top w:val="single" w:sz="6" w:space="0" w:color="auto"/>
              <w:left w:val="single" w:sz="6" w:space="0" w:color="auto"/>
              <w:bottom w:val="single" w:sz="6" w:space="0" w:color="auto"/>
            </w:tcBorders>
            <w:shd w:val="clear" w:color="auto" w:fill="C0C0C0"/>
          </w:tcPr>
          <w:p w:rsidR="00456061" w:rsidRPr="006E31AC" w:rsidRDefault="00456061" w:rsidP="00090400">
            <w:pPr>
              <w:tabs>
                <w:tab w:val="left" w:pos="-720"/>
              </w:tabs>
              <w:suppressAutoHyphens/>
              <w:jc w:val="center"/>
              <w:rPr>
                <w:rFonts w:ascii="Arial" w:hAnsi="Arial" w:cs="Arial"/>
                <w:b/>
                <w:spacing w:val="-2"/>
              </w:rPr>
            </w:pPr>
            <w:r w:rsidRPr="006E31AC">
              <w:rPr>
                <w:rFonts w:ascii="Arial" w:hAnsi="Arial" w:cs="Arial"/>
                <w:b/>
                <w:spacing w:val="-2"/>
              </w:rPr>
              <w:t>Year</w:t>
            </w:r>
          </w:p>
        </w:tc>
        <w:tc>
          <w:tcPr>
            <w:tcW w:w="4395" w:type="dxa"/>
            <w:tcBorders>
              <w:top w:val="single" w:sz="6" w:space="0" w:color="auto"/>
              <w:left w:val="single" w:sz="6" w:space="0" w:color="auto"/>
              <w:bottom w:val="single" w:sz="6" w:space="0" w:color="auto"/>
              <w:right w:val="double" w:sz="6" w:space="0" w:color="auto"/>
            </w:tcBorders>
            <w:shd w:val="clear" w:color="auto" w:fill="C0C0C0"/>
          </w:tcPr>
          <w:p w:rsidR="00456061" w:rsidRPr="006E31AC" w:rsidRDefault="00456061" w:rsidP="00090400">
            <w:pPr>
              <w:tabs>
                <w:tab w:val="left" w:pos="-720"/>
                <w:tab w:val="left" w:pos="650"/>
              </w:tabs>
              <w:suppressAutoHyphens/>
              <w:jc w:val="center"/>
              <w:rPr>
                <w:rFonts w:ascii="Arial" w:hAnsi="Arial" w:cs="Arial"/>
                <w:b/>
                <w:spacing w:val="-2"/>
              </w:rPr>
            </w:pPr>
            <w:r w:rsidRPr="006E31AC">
              <w:rPr>
                <w:rFonts w:ascii="Arial" w:hAnsi="Arial" w:cs="Arial"/>
                <w:b/>
                <w:spacing w:val="-2"/>
              </w:rPr>
              <w:t>REMARKS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1 Portable and semi-portable fire extinguishers – hydrostatical testing, including propellant cylinders exceeding 600 ml at an approved servicing and testing station</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2 First Hydrostatic test hi-pressure cylinders of fixed gas fire fighting systems (then every five years as above)</w:t>
            </w:r>
          </w:p>
          <w:p w:rsidR="00456061" w:rsidRPr="008D5A0C" w:rsidRDefault="00456061" w:rsidP="00090400">
            <w:pPr>
              <w:numPr>
                <w:ilvl w:val="0"/>
                <w:numId w:val="1"/>
              </w:numPr>
              <w:tabs>
                <w:tab w:val="left" w:pos="-720"/>
              </w:tabs>
              <w:suppressAutoHyphens/>
              <w:ind w:left="731" w:hanging="425"/>
              <w:jc w:val="both"/>
              <w:rPr>
                <w:rFonts w:ascii="Arial" w:hAnsi="Arial" w:cs="Arial"/>
                <w:spacing w:val="-2"/>
                <w:sz w:val="18"/>
                <w:szCs w:val="18"/>
              </w:rPr>
            </w:pPr>
            <w:r w:rsidRPr="008D5A0C">
              <w:rPr>
                <w:rFonts w:ascii="Arial" w:hAnsi="Arial" w:cs="Arial"/>
                <w:spacing w:val="-2"/>
                <w:sz w:val="18"/>
                <w:szCs w:val="18"/>
              </w:rPr>
              <w:t>At the 10-year inspection, at least 10% of the total number of high pressure cylinders provided subjected to an internal inspection and hydrostatic test.</w:t>
            </w:r>
          </w:p>
          <w:p w:rsidR="00456061" w:rsidRPr="008D5A0C" w:rsidRDefault="00456061" w:rsidP="00090400">
            <w:pPr>
              <w:numPr>
                <w:ilvl w:val="0"/>
                <w:numId w:val="1"/>
              </w:numPr>
              <w:tabs>
                <w:tab w:val="left" w:pos="-720"/>
              </w:tabs>
              <w:suppressAutoHyphens/>
              <w:ind w:left="731" w:hanging="425"/>
              <w:jc w:val="both"/>
              <w:rPr>
                <w:rFonts w:ascii="Arial" w:hAnsi="Arial" w:cs="Arial"/>
                <w:spacing w:val="-2"/>
                <w:sz w:val="18"/>
                <w:szCs w:val="18"/>
              </w:rPr>
            </w:pPr>
            <w:r w:rsidRPr="008D5A0C">
              <w:rPr>
                <w:rFonts w:ascii="Arial" w:hAnsi="Arial" w:cs="Arial"/>
                <w:spacing w:val="-2"/>
                <w:sz w:val="18"/>
                <w:szCs w:val="18"/>
              </w:rPr>
              <w:t xml:space="preserve">If one or more cylinders fail, a total of 50% of the </w:t>
            </w:r>
            <w:proofErr w:type="spellStart"/>
            <w:r w:rsidRPr="008D5A0C">
              <w:rPr>
                <w:rFonts w:ascii="Arial" w:hAnsi="Arial" w:cs="Arial"/>
                <w:spacing w:val="-2"/>
                <w:sz w:val="18"/>
                <w:szCs w:val="18"/>
              </w:rPr>
              <w:t>onboard</w:t>
            </w:r>
            <w:proofErr w:type="spellEnd"/>
            <w:r w:rsidRPr="008D5A0C">
              <w:rPr>
                <w:rFonts w:ascii="Arial" w:hAnsi="Arial" w:cs="Arial"/>
                <w:spacing w:val="-2"/>
                <w:sz w:val="18"/>
                <w:szCs w:val="18"/>
              </w:rPr>
              <w:t xml:space="preserve"> cylinders should be tested. </w:t>
            </w:r>
          </w:p>
          <w:p w:rsidR="00456061" w:rsidRPr="008D5A0C" w:rsidRDefault="00456061" w:rsidP="00090400">
            <w:pPr>
              <w:numPr>
                <w:ilvl w:val="0"/>
                <w:numId w:val="1"/>
              </w:numPr>
              <w:tabs>
                <w:tab w:val="left" w:pos="-720"/>
              </w:tabs>
              <w:suppressAutoHyphens/>
              <w:ind w:left="731" w:hanging="425"/>
              <w:jc w:val="both"/>
              <w:rPr>
                <w:rFonts w:ascii="Arial" w:hAnsi="Arial" w:cs="Arial"/>
                <w:spacing w:val="-2"/>
                <w:sz w:val="18"/>
                <w:szCs w:val="18"/>
              </w:rPr>
            </w:pPr>
            <w:r w:rsidRPr="008D5A0C">
              <w:rPr>
                <w:rFonts w:ascii="Arial" w:hAnsi="Arial" w:cs="Arial"/>
                <w:spacing w:val="-2"/>
                <w:sz w:val="18"/>
                <w:szCs w:val="18"/>
              </w:rPr>
              <w:t>If further cylinders fail, all cylinders should be tested.</w:t>
            </w:r>
          </w:p>
          <w:p w:rsidR="00456061" w:rsidRPr="008D5A0C" w:rsidRDefault="00456061" w:rsidP="00090400">
            <w:pPr>
              <w:numPr>
                <w:ilvl w:val="0"/>
                <w:numId w:val="1"/>
              </w:numPr>
              <w:tabs>
                <w:tab w:val="left" w:pos="-720"/>
              </w:tabs>
              <w:suppressAutoHyphens/>
              <w:ind w:left="731" w:hanging="425"/>
              <w:jc w:val="both"/>
              <w:rPr>
                <w:rFonts w:ascii="Arial" w:hAnsi="Arial" w:cs="Arial"/>
                <w:spacing w:val="-2"/>
                <w:sz w:val="18"/>
                <w:szCs w:val="18"/>
              </w:rPr>
            </w:pPr>
            <w:r w:rsidRPr="008D5A0C">
              <w:rPr>
                <w:rFonts w:ascii="Arial" w:hAnsi="Arial" w:cs="Arial"/>
                <w:spacing w:val="-2"/>
                <w:sz w:val="18"/>
                <w:szCs w:val="18"/>
              </w:rPr>
              <w:t>All flexible hoses must be changed</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3</w:t>
            </w:r>
            <w:r w:rsidRPr="008D5A0C">
              <w:rPr>
                <w:rFonts w:ascii="Arial" w:hAnsi="Arial" w:cs="Arial"/>
                <w:spacing w:val="-2"/>
                <w:sz w:val="18"/>
                <w:szCs w:val="18"/>
              </w:rPr>
              <w:tab/>
              <w:t>Water mist, water spray and sprinkler systems – gas and water pressure cylinders hydrostatically tested (as per Flag guidelines or EN 1968:2002+A1)</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sing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4</w:t>
            </w:r>
            <w:r w:rsidRPr="008D5A0C">
              <w:rPr>
                <w:rFonts w:ascii="Arial" w:hAnsi="Arial" w:cs="Arial"/>
                <w:spacing w:val="-2"/>
                <w:sz w:val="18"/>
                <w:szCs w:val="18"/>
              </w:rPr>
              <w:tab/>
              <w:t>Fixed dry chemical powder systems – all powder containment vessels hydrostatically or NDT tested</w:t>
            </w:r>
          </w:p>
        </w:tc>
        <w:tc>
          <w:tcPr>
            <w:tcW w:w="1134" w:type="dxa"/>
            <w:tcBorders>
              <w:top w:val="single" w:sz="6" w:space="0" w:color="auto"/>
              <w:left w:val="single" w:sz="6" w:space="0" w:color="auto"/>
              <w:bottom w:val="sing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sing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r w:rsidR="00456061" w:rsidRPr="008D5A0C" w:rsidTr="00090400">
        <w:tc>
          <w:tcPr>
            <w:tcW w:w="9639" w:type="dxa"/>
            <w:tcBorders>
              <w:top w:val="single" w:sz="6" w:space="0" w:color="auto"/>
              <w:left w:val="double" w:sz="6" w:space="0" w:color="auto"/>
              <w:bottom w:val="double" w:sz="6" w:space="0" w:color="auto"/>
            </w:tcBorders>
          </w:tcPr>
          <w:p w:rsidR="00456061" w:rsidRPr="008D5A0C" w:rsidRDefault="00456061" w:rsidP="00090400">
            <w:pPr>
              <w:tabs>
                <w:tab w:val="left" w:pos="-720"/>
              </w:tabs>
              <w:suppressAutoHyphens/>
              <w:ind w:left="164" w:hanging="164"/>
              <w:jc w:val="both"/>
              <w:rPr>
                <w:rFonts w:ascii="Arial" w:hAnsi="Arial" w:cs="Arial"/>
                <w:spacing w:val="-2"/>
                <w:sz w:val="18"/>
                <w:szCs w:val="18"/>
              </w:rPr>
            </w:pPr>
            <w:r w:rsidRPr="008D5A0C">
              <w:rPr>
                <w:rFonts w:ascii="Arial" w:hAnsi="Arial" w:cs="Arial"/>
                <w:spacing w:val="-2"/>
                <w:sz w:val="18"/>
                <w:szCs w:val="18"/>
              </w:rPr>
              <w:t>5</w:t>
            </w:r>
            <w:r w:rsidRPr="008D5A0C">
              <w:rPr>
                <w:rFonts w:ascii="Arial" w:hAnsi="Arial" w:cs="Arial"/>
                <w:spacing w:val="-2"/>
                <w:sz w:val="18"/>
                <w:szCs w:val="18"/>
              </w:rPr>
              <w:tab/>
              <w:t>Fixed aerosol extinguishing systems – condensed or dispersed aerosol generators renewed (per manufacturer’s recommendations)</w:t>
            </w:r>
          </w:p>
        </w:tc>
        <w:tc>
          <w:tcPr>
            <w:tcW w:w="1134" w:type="dxa"/>
            <w:tcBorders>
              <w:top w:val="single" w:sz="6" w:space="0" w:color="auto"/>
              <w:left w:val="single" w:sz="6" w:space="0" w:color="auto"/>
              <w:bottom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p>
        </w:tc>
        <w:tc>
          <w:tcPr>
            <w:tcW w:w="4395" w:type="dxa"/>
            <w:tcBorders>
              <w:top w:val="single" w:sz="6" w:space="0" w:color="auto"/>
              <w:left w:val="single" w:sz="6" w:space="0" w:color="auto"/>
              <w:bottom w:val="double" w:sz="6" w:space="0" w:color="auto"/>
              <w:right w:val="double" w:sz="6" w:space="0" w:color="auto"/>
            </w:tcBorders>
          </w:tcPr>
          <w:p w:rsidR="00456061" w:rsidRPr="008D5A0C" w:rsidRDefault="00456061" w:rsidP="00090400">
            <w:pPr>
              <w:tabs>
                <w:tab w:val="left" w:pos="-720"/>
              </w:tabs>
              <w:suppressAutoHyphens/>
              <w:rPr>
                <w:rFonts w:ascii="Arial" w:hAnsi="Arial" w:cs="Arial"/>
                <w:spacing w:val="-2"/>
                <w:sz w:val="18"/>
                <w:szCs w:val="18"/>
              </w:rPr>
            </w:pPr>
            <w:r w:rsidRPr="008D5A0C">
              <w:rPr>
                <w:rFonts w:ascii="Arial" w:hAnsi="Arial" w:cs="Arial"/>
                <w:spacing w:val="-2"/>
                <w:sz w:val="18"/>
                <w:szCs w:val="18"/>
              </w:rPr>
              <w:t>By specially trained persons</w:t>
            </w:r>
          </w:p>
        </w:tc>
      </w:tr>
    </w:tbl>
    <w:p w:rsidR="007F1064" w:rsidRPr="006E31AC" w:rsidRDefault="007F1064" w:rsidP="007F1064">
      <w:pPr>
        <w:tabs>
          <w:tab w:val="left" w:pos="-720"/>
        </w:tabs>
        <w:suppressAutoHyphens/>
        <w:ind w:right="874"/>
        <w:jc w:val="both"/>
        <w:rPr>
          <w:rFonts w:ascii="Arial" w:hAnsi="Arial" w:cs="Arial"/>
          <w:sz w:val="8"/>
          <w:szCs w:val="8"/>
        </w:rPr>
      </w:pPr>
    </w:p>
    <w:p w:rsidR="007F1064" w:rsidRPr="00690F63" w:rsidRDefault="007F1064" w:rsidP="007F1064">
      <w:pPr>
        <w:tabs>
          <w:tab w:val="left" w:pos="-720"/>
        </w:tabs>
        <w:suppressAutoHyphens/>
        <w:ind w:right="874"/>
        <w:jc w:val="both"/>
        <w:rPr>
          <w:rFonts w:ascii="Arial" w:hAnsi="Arial" w:cs="Arial"/>
          <w:sz w:val="16"/>
          <w:szCs w:val="16"/>
        </w:rPr>
      </w:pPr>
      <w:r w:rsidRPr="008D5A0C">
        <w:rPr>
          <w:rFonts w:ascii="Arial" w:hAnsi="Arial" w:cs="Arial"/>
          <w:b/>
          <w:sz w:val="16"/>
          <w:szCs w:val="16"/>
        </w:rPr>
        <w:t>Remarks</w:t>
      </w:r>
      <w:r w:rsidRPr="00690F63">
        <w:rPr>
          <w:rFonts w:ascii="Arial" w:hAnsi="Arial" w:cs="Arial"/>
          <w:sz w:val="16"/>
          <w:szCs w:val="16"/>
        </w:rPr>
        <w:t>:</w:t>
      </w:r>
    </w:p>
    <w:p w:rsidR="007F1064" w:rsidRPr="00690F63" w:rsidRDefault="007F1064" w:rsidP="007F1064">
      <w:pPr>
        <w:numPr>
          <w:ilvl w:val="0"/>
          <w:numId w:val="2"/>
        </w:numPr>
        <w:tabs>
          <w:tab w:val="left" w:pos="-720"/>
        </w:tabs>
        <w:suppressAutoHyphens/>
        <w:jc w:val="both"/>
        <w:rPr>
          <w:rFonts w:ascii="Arial" w:hAnsi="Arial" w:cs="Arial"/>
          <w:b/>
          <w:spacing w:val="-2"/>
          <w:sz w:val="16"/>
          <w:szCs w:val="16"/>
        </w:rPr>
      </w:pPr>
      <w:r w:rsidRPr="00690F63">
        <w:rPr>
          <w:rFonts w:ascii="Arial" w:hAnsi="Arial" w:cs="Arial"/>
          <w:b/>
          <w:spacing w:val="-2"/>
          <w:sz w:val="16"/>
          <w:szCs w:val="16"/>
        </w:rPr>
        <w:t xml:space="preserve">Low pressure CO2 systems and </w:t>
      </w:r>
      <w:proofErr w:type="spellStart"/>
      <w:r w:rsidRPr="00690F63">
        <w:rPr>
          <w:rFonts w:ascii="Arial" w:hAnsi="Arial" w:cs="Arial"/>
          <w:b/>
          <w:spacing w:val="-2"/>
          <w:sz w:val="16"/>
          <w:szCs w:val="16"/>
        </w:rPr>
        <w:t>Halon</w:t>
      </w:r>
      <w:proofErr w:type="spellEnd"/>
      <w:r w:rsidRPr="00690F63">
        <w:rPr>
          <w:rFonts w:ascii="Arial" w:hAnsi="Arial" w:cs="Arial"/>
          <w:b/>
          <w:spacing w:val="-2"/>
          <w:sz w:val="16"/>
          <w:szCs w:val="16"/>
        </w:rPr>
        <w:t xml:space="preserve"> Gas Cylinders are to be hydrostatically tested after 20 years from the date of manufacture and every 5 years thereafter. Test records to be marked on the cylinders. Low pressure CO2 and </w:t>
      </w:r>
      <w:proofErr w:type="spellStart"/>
      <w:r w:rsidRPr="00690F63">
        <w:rPr>
          <w:rFonts w:ascii="Arial" w:hAnsi="Arial" w:cs="Arial"/>
          <w:b/>
          <w:spacing w:val="-2"/>
          <w:sz w:val="16"/>
          <w:szCs w:val="16"/>
        </w:rPr>
        <w:t>Halon</w:t>
      </w:r>
      <w:proofErr w:type="spellEnd"/>
      <w:r w:rsidRPr="00690F63">
        <w:rPr>
          <w:rFonts w:ascii="Arial" w:hAnsi="Arial" w:cs="Arial"/>
          <w:b/>
          <w:spacing w:val="-2"/>
          <w:sz w:val="16"/>
          <w:szCs w:val="16"/>
        </w:rPr>
        <w:t xml:space="preserve"> gas cylinders may be exempted from periodical hydrostatic testing upon application to Flag based on alternative inspections and conditions.</w:t>
      </w:r>
    </w:p>
    <w:p w:rsidR="007F1064" w:rsidRPr="00690F63" w:rsidRDefault="007F1064" w:rsidP="007F1064">
      <w:pPr>
        <w:numPr>
          <w:ilvl w:val="0"/>
          <w:numId w:val="2"/>
        </w:numPr>
        <w:tabs>
          <w:tab w:val="left" w:pos="-720"/>
        </w:tabs>
        <w:suppressAutoHyphens/>
        <w:jc w:val="both"/>
        <w:rPr>
          <w:rFonts w:ascii="Arial" w:hAnsi="Arial" w:cs="Arial"/>
          <w:b/>
          <w:spacing w:val="-2"/>
          <w:sz w:val="16"/>
          <w:szCs w:val="16"/>
        </w:rPr>
      </w:pPr>
      <w:r w:rsidRPr="00690F63">
        <w:rPr>
          <w:rFonts w:ascii="Arial" w:hAnsi="Arial" w:cs="Arial"/>
          <w:b/>
          <w:spacing w:val="-2"/>
          <w:sz w:val="16"/>
          <w:szCs w:val="16"/>
        </w:rPr>
        <w:t xml:space="preserve">Minimum number of spare charges carried </w:t>
      </w:r>
      <w:proofErr w:type="spellStart"/>
      <w:r w:rsidRPr="00690F63">
        <w:rPr>
          <w:rFonts w:ascii="Arial" w:hAnsi="Arial" w:cs="Arial"/>
          <w:b/>
          <w:spacing w:val="-2"/>
          <w:sz w:val="16"/>
          <w:szCs w:val="16"/>
        </w:rPr>
        <w:t>onboard</w:t>
      </w:r>
      <w:proofErr w:type="spellEnd"/>
      <w:r w:rsidRPr="00690F63">
        <w:rPr>
          <w:rFonts w:ascii="Arial" w:hAnsi="Arial" w:cs="Arial"/>
          <w:b/>
          <w:spacing w:val="-2"/>
          <w:sz w:val="16"/>
          <w:szCs w:val="16"/>
        </w:rPr>
        <w:t xml:space="preserve"> for portable and semi-portable extinguishers: 100% for the first 10 extinguishers and 50% for the remaining (max.60). For extinguishers which cannot be charged </w:t>
      </w:r>
      <w:proofErr w:type="spellStart"/>
      <w:r w:rsidRPr="00690F63">
        <w:rPr>
          <w:rFonts w:ascii="Arial" w:hAnsi="Arial" w:cs="Arial"/>
          <w:b/>
          <w:spacing w:val="-2"/>
          <w:sz w:val="16"/>
          <w:szCs w:val="16"/>
        </w:rPr>
        <w:t>onboard</w:t>
      </w:r>
      <w:proofErr w:type="spellEnd"/>
      <w:r w:rsidRPr="00690F63">
        <w:rPr>
          <w:rFonts w:ascii="Arial" w:hAnsi="Arial" w:cs="Arial"/>
          <w:b/>
          <w:spacing w:val="-2"/>
          <w:sz w:val="16"/>
          <w:szCs w:val="16"/>
        </w:rPr>
        <w:t xml:space="preserve"> - additional extinguishers of same type/ capacity in lieu of spare charges.</w:t>
      </w:r>
    </w:p>
    <w:p w:rsidR="008009C9" w:rsidRPr="007F1064" w:rsidRDefault="008009C9" w:rsidP="007F1064"/>
    <w:sectPr w:rsidR="008009C9" w:rsidRPr="007F1064" w:rsidSect="007F1064">
      <w:footerReference w:type="default" r:id="rId8"/>
      <w:pgSz w:w="16834" w:h="11909" w:orient="landscape" w:code="9"/>
      <w:pgMar w:top="567" w:right="567" w:bottom="567" w:left="567" w:header="567" w:footer="23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300B" w:rsidRDefault="000F300B">
      <w:r>
        <w:separator/>
      </w:r>
    </w:p>
  </w:endnote>
  <w:endnote w:type="continuationSeparator" w:id="0">
    <w:p w:rsidR="000F300B" w:rsidRDefault="000F3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4320"/>
      <w:gridCol w:w="4991"/>
      <w:gridCol w:w="4328"/>
      <w:gridCol w:w="1931"/>
    </w:tblGrid>
    <w:tr w:rsidR="007F1064" w:rsidRPr="006E31AC" w:rsidTr="00090400">
      <w:tc>
        <w:tcPr>
          <w:tcW w:w="4320" w:type="dxa"/>
        </w:tcPr>
        <w:p w:rsidR="007F1064" w:rsidRPr="006E31AC" w:rsidRDefault="007F1064" w:rsidP="00090400">
          <w:pPr>
            <w:spacing w:before="60" w:after="60"/>
            <w:jc w:val="center"/>
            <w:rPr>
              <w:rFonts w:ascii="Arial" w:hAnsi="Arial" w:cs="Arial"/>
            </w:rPr>
          </w:pPr>
          <w:r w:rsidRPr="006E31AC">
            <w:rPr>
              <w:rFonts w:ascii="Arial" w:hAnsi="Arial" w:cs="Arial"/>
            </w:rPr>
            <w:t>Form SAF 3A (Silver Spirit )</w:t>
          </w:r>
        </w:p>
      </w:tc>
      <w:tc>
        <w:tcPr>
          <w:tcW w:w="4991" w:type="dxa"/>
        </w:tcPr>
        <w:p w:rsidR="007F1064" w:rsidRPr="006E31AC" w:rsidRDefault="007F1064" w:rsidP="00090400">
          <w:pPr>
            <w:spacing w:before="60" w:after="60"/>
            <w:jc w:val="center"/>
            <w:rPr>
              <w:rFonts w:ascii="Arial" w:hAnsi="Arial" w:cs="Arial"/>
            </w:rPr>
          </w:pPr>
          <w:r w:rsidRPr="006E31AC">
            <w:rPr>
              <w:rFonts w:ascii="Arial" w:hAnsi="Arial" w:cs="Arial"/>
            </w:rPr>
            <w:t>Version No : 1    Issued : 01/13</w:t>
          </w:r>
        </w:p>
      </w:tc>
      <w:tc>
        <w:tcPr>
          <w:tcW w:w="4328" w:type="dxa"/>
        </w:tcPr>
        <w:p w:rsidR="007F1064" w:rsidRPr="006E31AC" w:rsidRDefault="007F1064" w:rsidP="00CC2065">
          <w:pPr>
            <w:spacing w:before="60" w:after="60"/>
            <w:jc w:val="center"/>
            <w:rPr>
              <w:rFonts w:ascii="Arial" w:hAnsi="Arial" w:cs="Arial"/>
            </w:rPr>
          </w:pPr>
          <w:r w:rsidRPr="006E31AC">
            <w:rPr>
              <w:rFonts w:ascii="Arial" w:hAnsi="Arial" w:cs="Arial"/>
            </w:rPr>
            <w:t xml:space="preserve">Revision No : </w:t>
          </w:r>
          <w:r w:rsidR="00CC2065">
            <w:rPr>
              <w:rFonts w:ascii="Arial" w:hAnsi="Arial" w:cs="Arial"/>
            </w:rPr>
            <w:t>8</w:t>
          </w:r>
          <w:r w:rsidRPr="006E31AC">
            <w:rPr>
              <w:rFonts w:ascii="Arial" w:hAnsi="Arial" w:cs="Arial"/>
            </w:rPr>
            <w:t xml:space="preserve">    Issued : </w:t>
          </w:r>
          <w:r w:rsidR="00CC2065">
            <w:rPr>
              <w:rFonts w:ascii="Arial" w:hAnsi="Arial" w:cs="Arial"/>
            </w:rPr>
            <w:t>06/19</w:t>
          </w:r>
        </w:p>
      </w:tc>
      <w:tc>
        <w:tcPr>
          <w:tcW w:w="1931" w:type="dxa"/>
        </w:tcPr>
        <w:p w:rsidR="007F1064" w:rsidRPr="006E31AC" w:rsidRDefault="007F1064" w:rsidP="00090400">
          <w:pPr>
            <w:spacing w:before="60" w:after="60"/>
            <w:jc w:val="center"/>
            <w:rPr>
              <w:rFonts w:ascii="Arial" w:hAnsi="Arial" w:cs="Arial"/>
            </w:rPr>
          </w:pPr>
          <w:r w:rsidRPr="006E31AC">
            <w:rPr>
              <w:rFonts w:ascii="Arial" w:hAnsi="Arial" w:cs="Arial"/>
            </w:rPr>
            <w:t xml:space="preserve">Page </w:t>
          </w:r>
          <w:r w:rsidRPr="006E31AC">
            <w:rPr>
              <w:rStyle w:val="PageNumber"/>
              <w:rFonts w:ascii="Arial" w:hAnsi="Arial" w:cs="Arial"/>
            </w:rPr>
            <w:fldChar w:fldCharType="begin"/>
          </w:r>
          <w:r w:rsidRPr="006E31AC">
            <w:rPr>
              <w:rStyle w:val="PageNumber"/>
              <w:rFonts w:ascii="Arial" w:hAnsi="Arial" w:cs="Arial"/>
            </w:rPr>
            <w:instrText xml:space="preserve"> PAGE </w:instrText>
          </w:r>
          <w:r w:rsidRPr="006E31AC">
            <w:rPr>
              <w:rStyle w:val="PageNumber"/>
              <w:rFonts w:ascii="Arial" w:hAnsi="Arial" w:cs="Arial"/>
            </w:rPr>
            <w:fldChar w:fldCharType="separate"/>
          </w:r>
          <w:r w:rsidR="00CC2065">
            <w:rPr>
              <w:rStyle w:val="PageNumber"/>
              <w:rFonts w:ascii="Arial" w:hAnsi="Arial" w:cs="Arial"/>
              <w:noProof/>
            </w:rPr>
            <w:t>14</w:t>
          </w:r>
          <w:r w:rsidRPr="006E31AC">
            <w:rPr>
              <w:rStyle w:val="PageNumber"/>
              <w:rFonts w:ascii="Arial" w:hAnsi="Arial" w:cs="Arial"/>
            </w:rPr>
            <w:fldChar w:fldCharType="end"/>
          </w:r>
          <w:r w:rsidRPr="006E31AC">
            <w:rPr>
              <w:rFonts w:ascii="Arial" w:hAnsi="Arial" w:cs="Arial"/>
            </w:rPr>
            <w:t xml:space="preserve"> of </w:t>
          </w:r>
          <w:r w:rsidRPr="006E31AC">
            <w:rPr>
              <w:rStyle w:val="PageNumber"/>
              <w:rFonts w:ascii="Arial" w:hAnsi="Arial" w:cs="Arial"/>
            </w:rPr>
            <w:fldChar w:fldCharType="begin"/>
          </w:r>
          <w:r w:rsidRPr="006E31AC">
            <w:rPr>
              <w:rStyle w:val="PageNumber"/>
              <w:rFonts w:ascii="Arial" w:hAnsi="Arial" w:cs="Arial"/>
            </w:rPr>
            <w:instrText xml:space="preserve"> NUMPAGES </w:instrText>
          </w:r>
          <w:r w:rsidRPr="006E31AC">
            <w:rPr>
              <w:rStyle w:val="PageNumber"/>
              <w:rFonts w:ascii="Arial" w:hAnsi="Arial" w:cs="Arial"/>
            </w:rPr>
            <w:fldChar w:fldCharType="separate"/>
          </w:r>
          <w:r w:rsidR="00CC2065">
            <w:rPr>
              <w:rStyle w:val="PageNumber"/>
              <w:rFonts w:ascii="Arial" w:hAnsi="Arial" w:cs="Arial"/>
              <w:noProof/>
            </w:rPr>
            <w:t>14</w:t>
          </w:r>
          <w:r w:rsidRPr="006E31AC">
            <w:rPr>
              <w:rStyle w:val="PageNumber"/>
              <w:rFonts w:ascii="Arial" w:hAnsi="Arial" w:cs="Arial"/>
            </w:rPr>
            <w:fldChar w:fldCharType="end"/>
          </w:r>
        </w:p>
      </w:tc>
    </w:tr>
  </w:tbl>
  <w:p w:rsidR="007F1064" w:rsidRDefault="007F1064" w:rsidP="007F1064">
    <w:pPr>
      <w:pStyle w:val="Footer"/>
    </w:pPr>
  </w:p>
  <w:p w:rsidR="00D4359D" w:rsidRPr="007F1064" w:rsidRDefault="000F300B" w:rsidP="007F106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300B" w:rsidRDefault="000F300B">
      <w:r>
        <w:separator/>
      </w:r>
    </w:p>
  </w:footnote>
  <w:footnote w:type="continuationSeparator" w:id="0">
    <w:p w:rsidR="000F300B" w:rsidRDefault="000F300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36F0D"/>
    <w:multiLevelType w:val="hybridMultilevel"/>
    <w:tmpl w:val="EC947632"/>
    <w:lvl w:ilvl="0" w:tplc="C11CD80C">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
    <w:nsid w:val="05A53572"/>
    <w:multiLevelType w:val="hybridMultilevel"/>
    <w:tmpl w:val="149E41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7D96E35"/>
    <w:multiLevelType w:val="hybridMultilevel"/>
    <w:tmpl w:val="2BD60A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B611203"/>
    <w:multiLevelType w:val="hybridMultilevel"/>
    <w:tmpl w:val="962CB78C"/>
    <w:lvl w:ilvl="0" w:tplc="7536339E">
      <w:start w:val="1"/>
      <w:numFmt w:val="decimal"/>
      <w:lvlText w:val="%1."/>
      <w:lvlJc w:val="left"/>
      <w:pPr>
        <w:tabs>
          <w:tab w:val="num" w:pos="405"/>
        </w:tabs>
        <w:ind w:left="405" w:hanging="360"/>
      </w:pPr>
      <w:rPr>
        <w:rFonts w:hint="default"/>
      </w:rPr>
    </w:lvl>
    <w:lvl w:ilvl="1" w:tplc="04020019" w:tentative="1">
      <w:start w:val="1"/>
      <w:numFmt w:val="lowerLetter"/>
      <w:lvlText w:val="%2."/>
      <w:lvlJc w:val="left"/>
      <w:pPr>
        <w:tabs>
          <w:tab w:val="num" w:pos="1125"/>
        </w:tabs>
        <w:ind w:left="1125" w:hanging="360"/>
      </w:pPr>
    </w:lvl>
    <w:lvl w:ilvl="2" w:tplc="0402001B" w:tentative="1">
      <w:start w:val="1"/>
      <w:numFmt w:val="lowerRoman"/>
      <w:lvlText w:val="%3."/>
      <w:lvlJc w:val="right"/>
      <w:pPr>
        <w:tabs>
          <w:tab w:val="num" w:pos="1845"/>
        </w:tabs>
        <w:ind w:left="1845" w:hanging="180"/>
      </w:pPr>
    </w:lvl>
    <w:lvl w:ilvl="3" w:tplc="0402000F" w:tentative="1">
      <w:start w:val="1"/>
      <w:numFmt w:val="decimal"/>
      <w:lvlText w:val="%4."/>
      <w:lvlJc w:val="left"/>
      <w:pPr>
        <w:tabs>
          <w:tab w:val="num" w:pos="2565"/>
        </w:tabs>
        <w:ind w:left="2565" w:hanging="360"/>
      </w:pPr>
    </w:lvl>
    <w:lvl w:ilvl="4" w:tplc="04020019" w:tentative="1">
      <w:start w:val="1"/>
      <w:numFmt w:val="lowerLetter"/>
      <w:lvlText w:val="%5."/>
      <w:lvlJc w:val="left"/>
      <w:pPr>
        <w:tabs>
          <w:tab w:val="num" w:pos="3285"/>
        </w:tabs>
        <w:ind w:left="3285" w:hanging="360"/>
      </w:pPr>
    </w:lvl>
    <w:lvl w:ilvl="5" w:tplc="0402001B" w:tentative="1">
      <w:start w:val="1"/>
      <w:numFmt w:val="lowerRoman"/>
      <w:lvlText w:val="%6."/>
      <w:lvlJc w:val="right"/>
      <w:pPr>
        <w:tabs>
          <w:tab w:val="num" w:pos="4005"/>
        </w:tabs>
        <w:ind w:left="4005" w:hanging="180"/>
      </w:pPr>
    </w:lvl>
    <w:lvl w:ilvl="6" w:tplc="0402000F" w:tentative="1">
      <w:start w:val="1"/>
      <w:numFmt w:val="decimal"/>
      <w:lvlText w:val="%7."/>
      <w:lvlJc w:val="left"/>
      <w:pPr>
        <w:tabs>
          <w:tab w:val="num" w:pos="4725"/>
        </w:tabs>
        <w:ind w:left="4725" w:hanging="360"/>
      </w:pPr>
    </w:lvl>
    <w:lvl w:ilvl="7" w:tplc="04020019" w:tentative="1">
      <w:start w:val="1"/>
      <w:numFmt w:val="lowerLetter"/>
      <w:lvlText w:val="%8."/>
      <w:lvlJc w:val="left"/>
      <w:pPr>
        <w:tabs>
          <w:tab w:val="num" w:pos="5445"/>
        </w:tabs>
        <w:ind w:left="5445" w:hanging="360"/>
      </w:pPr>
    </w:lvl>
    <w:lvl w:ilvl="8" w:tplc="0402001B" w:tentative="1">
      <w:start w:val="1"/>
      <w:numFmt w:val="lowerRoman"/>
      <w:lvlText w:val="%9."/>
      <w:lvlJc w:val="right"/>
      <w:pPr>
        <w:tabs>
          <w:tab w:val="num" w:pos="6165"/>
        </w:tabs>
        <w:ind w:left="6165" w:hanging="180"/>
      </w:pPr>
    </w:lvl>
  </w:abstractNum>
  <w:abstractNum w:abstractNumId="4">
    <w:nsid w:val="7A264459"/>
    <w:multiLevelType w:val="multilevel"/>
    <w:tmpl w:val="E8242CCC"/>
    <w:lvl w:ilvl="0">
      <w:numFmt w:val="decimal"/>
      <w:lvlText w:val="51.%1"/>
      <w:lvlJc w:val="left"/>
      <w:pPr>
        <w:tabs>
          <w:tab w:val="num" w:pos="708"/>
        </w:tabs>
        <w:ind w:left="708" w:hanging="708"/>
      </w:pPr>
    </w:lvl>
    <w:lvl w:ilvl="1">
      <w:start w:val="1"/>
      <w:numFmt w:val="decimal"/>
      <w:lvlText w:val="51.%1.%2"/>
      <w:lvlJc w:val="left"/>
      <w:pPr>
        <w:tabs>
          <w:tab w:val="num" w:pos="1416"/>
        </w:tabs>
        <w:ind w:left="1416" w:hanging="708"/>
      </w:pPr>
    </w:lvl>
    <w:lvl w:ilvl="2">
      <w:start w:val="1"/>
      <w:numFmt w:val="decimal"/>
      <w:lvlText w:val=".%3"/>
      <w:lvlJc w:val="left"/>
      <w:pPr>
        <w:tabs>
          <w:tab w:val="num" w:pos="2124"/>
        </w:tabs>
        <w:ind w:left="2124" w:hanging="708"/>
      </w:pPr>
    </w:lvl>
    <w:lvl w:ilvl="3">
      <w:start w:val="1"/>
      <w:numFmt w:val="decimal"/>
      <w:lvlText w:val=".%4"/>
      <w:lvlJc w:val="left"/>
      <w:pPr>
        <w:tabs>
          <w:tab w:val="num" w:pos="2832"/>
        </w:tabs>
        <w:ind w:left="2832" w:hanging="708"/>
      </w:pPr>
    </w:lvl>
    <w:lvl w:ilvl="4">
      <w:start w:val="1"/>
      <w:numFmt w:val="decimal"/>
      <w:lvlText w:val=".%4.%5"/>
      <w:lvlJc w:val="left"/>
      <w:pPr>
        <w:tabs>
          <w:tab w:val="num" w:pos="0"/>
        </w:tabs>
        <w:ind w:left="3540" w:hanging="708"/>
      </w:pPr>
    </w:lvl>
    <w:lvl w:ilvl="5">
      <w:start w:val="1"/>
      <w:numFmt w:val="decimal"/>
      <w:lvlText w:val=".%4.%5.%6"/>
      <w:lvlJc w:val="left"/>
      <w:pPr>
        <w:tabs>
          <w:tab w:val="num" w:pos="0"/>
        </w:tabs>
        <w:ind w:left="4248" w:hanging="708"/>
      </w:pPr>
    </w:lvl>
    <w:lvl w:ilvl="6">
      <w:start w:val="1"/>
      <w:numFmt w:val="decimal"/>
      <w:lvlText w:val=".%4.%5.%6.%7"/>
      <w:lvlJc w:val="left"/>
      <w:pPr>
        <w:tabs>
          <w:tab w:val="num" w:pos="0"/>
        </w:tabs>
        <w:ind w:left="4956" w:hanging="708"/>
      </w:pPr>
    </w:lvl>
    <w:lvl w:ilvl="7">
      <w:start w:val="1"/>
      <w:numFmt w:val="decimal"/>
      <w:lvlText w:val=".%4.%5.%6.%7.%8"/>
      <w:lvlJc w:val="left"/>
      <w:pPr>
        <w:tabs>
          <w:tab w:val="num" w:pos="0"/>
        </w:tabs>
        <w:ind w:left="5664" w:hanging="708"/>
      </w:pPr>
    </w:lvl>
    <w:lvl w:ilvl="8">
      <w:start w:val="1"/>
      <w:numFmt w:val="decimal"/>
      <w:lvlText w:val=".%4.%5.%6.%7.%8.%9"/>
      <w:lvlJc w:val="left"/>
      <w:pPr>
        <w:tabs>
          <w:tab w:val="num" w:pos="0"/>
        </w:tabs>
        <w:ind w:left="6372" w:hanging="708"/>
      </w:p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3EEC"/>
    <w:rsid w:val="0006399B"/>
    <w:rsid w:val="00066DAE"/>
    <w:rsid w:val="00076E05"/>
    <w:rsid w:val="0008534A"/>
    <w:rsid w:val="000C6C5A"/>
    <w:rsid w:val="000D46FF"/>
    <w:rsid w:val="000E5CCD"/>
    <w:rsid w:val="000F300B"/>
    <w:rsid w:val="00174B35"/>
    <w:rsid w:val="001769A6"/>
    <w:rsid w:val="001B7275"/>
    <w:rsid w:val="00200D75"/>
    <w:rsid w:val="0022337F"/>
    <w:rsid w:val="00251994"/>
    <w:rsid w:val="0026404C"/>
    <w:rsid w:val="0027157B"/>
    <w:rsid w:val="002C5BCF"/>
    <w:rsid w:val="002C7917"/>
    <w:rsid w:val="002D5998"/>
    <w:rsid w:val="002F2E12"/>
    <w:rsid w:val="002F76F9"/>
    <w:rsid w:val="00325585"/>
    <w:rsid w:val="00355C49"/>
    <w:rsid w:val="00357975"/>
    <w:rsid w:val="003773F0"/>
    <w:rsid w:val="003E1BF6"/>
    <w:rsid w:val="004058AD"/>
    <w:rsid w:val="004112DD"/>
    <w:rsid w:val="00412BE2"/>
    <w:rsid w:val="00456061"/>
    <w:rsid w:val="00472A3D"/>
    <w:rsid w:val="00492E5A"/>
    <w:rsid w:val="004A4610"/>
    <w:rsid w:val="0053092C"/>
    <w:rsid w:val="00532336"/>
    <w:rsid w:val="00533EEC"/>
    <w:rsid w:val="005514A2"/>
    <w:rsid w:val="005A6DFB"/>
    <w:rsid w:val="005C63C0"/>
    <w:rsid w:val="005D6F44"/>
    <w:rsid w:val="006102DB"/>
    <w:rsid w:val="00615FFB"/>
    <w:rsid w:val="00636BB5"/>
    <w:rsid w:val="00641DC1"/>
    <w:rsid w:val="00661B21"/>
    <w:rsid w:val="00690F63"/>
    <w:rsid w:val="006C6A68"/>
    <w:rsid w:val="006D02F4"/>
    <w:rsid w:val="006E31AC"/>
    <w:rsid w:val="007001B3"/>
    <w:rsid w:val="00740E23"/>
    <w:rsid w:val="00753BBC"/>
    <w:rsid w:val="00765FDB"/>
    <w:rsid w:val="007970FA"/>
    <w:rsid w:val="007F1064"/>
    <w:rsid w:val="007F4D89"/>
    <w:rsid w:val="008009C9"/>
    <w:rsid w:val="00804FF6"/>
    <w:rsid w:val="00807904"/>
    <w:rsid w:val="00813225"/>
    <w:rsid w:val="00886606"/>
    <w:rsid w:val="008F4D0C"/>
    <w:rsid w:val="00914F7C"/>
    <w:rsid w:val="00920743"/>
    <w:rsid w:val="009249F1"/>
    <w:rsid w:val="0093617F"/>
    <w:rsid w:val="00971A48"/>
    <w:rsid w:val="00985C8B"/>
    <w:rsid w:val="009871DF"/>
    <w:rsid w:val="009D0B46"/>
    <w:rsid w:val="009F2CCC"/>
    <w:rsid w:val="009F4ECA"/>
    <w:rsid w:val="00AB2C4C"/>
    <w:rsid w:val="00AD6C57"/>
    <w:rsid w:val="00B633E3"/>
    <w:rsid w:val="00B7206D"/>
    <w:rsid w:val="00BE28D5"/>
    <w:rsid w:val="00BF3350"/>
    <w:rsid w:val="00C0354B"/>
    <w:rsid w:val="00C04F43"/>
    <w:rsid w:val="00C11C02"/>
    <w:rsid w:val="00C24790"/>
    <w:rsid w:val="00C24F19"/>
    <w:rsid w:val="00C423A3"/>
    <w:rsid w:val="00C704D4"/>
    <w:rsid w:val="00C74215"/>
    <w:rsid w:val="00C75B41"/>
    <w:rsid w:val="00C921E0"/>
    <w:rsid w:val="00CA1AE4"/>
    <w:rsid w:val="00CA54AA"/>
    <w:rsid w:val="00CB0973"/>
    <w:rsid w:val="00CB5135"/>
    <w:rsid w:val="00CC2065"/>
    <w:rsid w:val="00CD00AE"/>
    <w:rsid w:val="00CD3751"/>
    <w:rsid w:val="00CE49F9"/>
    <w:rsid w:val="00D27128"/>
    <w:rsid w:val="00D6295E"/>
    <w:rsid w:val="00D86D68"/>
    <w:rsid w:val="00DC2811"/>
    <w:rsid w:val="00E43B35"/>
    <w:rsid w:val="00E82995"/>
    <w:rsid w:val="00EA18F2"/>
    <w:rsid w:val="00EA2B4D"/>
    <w:rsid w:val="00EF21D8"/>
    <w:rsid w:val="00EF252E"/>
    <w:rsid w:val="00F42A8C"/>
    <w:rsid w:val="00F42C02"/>
    <w:rsid w:val="00F5707A"/>
    <w:rsid w:val="00F70257"/>
    <w:rsid w:val="00F75B77"/>
    <w:rsid w:val="00F90980"/>
    <w:rsid w:val="00FB529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7F1064"/>
    <w:rPr>
      <w:color w:val="1983BF"/>
      <w:u w:val="single"/>
    </w:rPr>
  </w:style>
  <w:style w:type="character" w:customStyle="1" w:styleId="mcbreadcrumbsdivider">
    <w:name w:val="mcbreadcrumbsdivider"/>
    <w:rsid w:val="007F1064"/>
  </w:style>
  <w:style w:type="character" w:customStyle="1" w:styleId="mcbreadcrumbs">
    <w:name w:val="mcbreadcrumbs"/>
    <w:rsid w:val="007F106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AU" w:eastAsia="en-US"/>
    </w:rPr>
  </w:style>
  <w:style w:type="paragraph" w:styleId="Heading1">
    <w:name w:val="heading 1"/>
    <w:basedOn w:val="Normal"/>
    <w:next w:val="Normal"/>
    <w:qFormat/>
    <w:pPr>
      <w:keepNext/>
      <w:jc w:val="center"/>
      <w:outlineLvl w:val="0"/>
    </w:pPr>
    <w:rPr>
      <w:b/>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BalloonText">
    <w:name w:val="Balloon Text"/>
    <w:basedOn w:val="Normal"/>
    <w:link w:val="BalloonTextChar"/>
    <w:rsid w:val="00066DAE"/>
    <w:rPr>
      <w:rFonts w:ascii="Tahoma" w:hAnsi="Tahoma" w:cs="Tahoma"/>
      <w:sz w:val="16"/>
      <w:szCs w:val="16"/>
    </w:rPr>
  </w:style>
  <w:style w:type="character" w:customStyle="1" w:styleId="BalloonTextChar">
    <w:name w:val="Balloon Text Char"/>
    <w:link w:val="BalloonText"/>
    <w:rsid w:val="00066DAE"/>
    <w:rPr>
      <w:rFonts w:ascii="Tahoma" w:hAnsi="Tahoma" w:cs="Tahoma"/>
      <w:sz w:val="16"/>
      <w:szCs w:val="16"/>
      <w:lang w:val="en-AU"/>
    </w:rPr>
  </w:style>
  <w:style w:type="character" w:styleId="Hyperlink">
    <w:name w:val="Hyperlink"/>
    <w:uiPriority w:val="99"/>
    <w:unhideWhenUsed/>
    <w:rsid w:val="007F1064"/>
    <w:rPr>
      <w:color w:val="1983BF"/>
      <w:u w:val="single"/>
    </w:rPr>
  </w:style>
  <w:style w:type="character" w:customStyle="1" w:styleId="mcbreadcrumbsdivider">
    <w:name w:val="mcbreadcrumbsdivider"/>
    <w:rsid w:val="007F1064"/>
  </w:style>
  <w:style w:type="character" w:customStyle="1" w:styleId="mcbreadcrumbs">
    <w:name w:val="mcbreadcrumbs"/>
    <w:rsid w:val="007F10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4146</Words>
  <Characters>23633</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2016-04-13T10:33:00Z</dcterms:created>
  <dcterms:modified xsi:type="dcterms:W3CDTF">2019-06-13T08:24:00Z</dcterms:modified>
</cp:coreProperties>
</file>