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D799E1" w14:textId="07F84ADD" w:rsidR="00566C81" w:rsidRPr="000534BC" w:rsidRDefault="00566C81" w:rsidP="00566C81">
      <w:pPr>
        <w:jc w:val="center"/>
        <w:rPr>
          <w:rFonts w:ascii="Didot LT Std" w:hAnsi="Didot LT Std"/>
          <w:sz w:val="40"/>
          <w:szCs w:val="40"/>
        </w:rPr>
      </w:pPr>
      <w:r w:rsidRPr="000534BC">
        <w:rPr>
          <w:rFonts w:ascii="Didot LT Std" w:hAnsi="Didot LT Std"/>
          <w:sz w:val="40"/>
          <w:szCs w:val="40"/>
        </w:rPr>
        <w:t>TIME AND ATTENDANCE POLICY</w:t>
      </w:r>
      <w:r w:rsidR="00A02837">
        <w:rPr>
          <w:rFonts w:ascii="Didot LT Std" w:hAnsi="Didot LT Std"/>
          <w:sz w:val="40"/>
          <w:szCs w:val="40"/>
        </w:rPr>
        <w:t xml:space="preserve"> </w:t>
      </w:r>
    </w:p>
    <w:p w14:paraId="3737224F" w14:textId="1C04D1DD" w:rsidR="00566C81" w:rsidRDefault="00566C81" w:rsidP="00A02837">
      <w:pPr>
        <w:spacing w:after="0"/>
        <w:rPr>
          <w:rFonts w:ascii="Avenir Next LT Pro" w:hAnsi="Avenir Next LT Pro"/>
        </w:rPr>
      </w:pPr>
      <w:r w:rsidRPr="000534BC">
        <w:rPr>
          <w:rFonts w:ascii="Avenir Next LT Pro" w:hAnsi="Avenir Next LT Pro"/>
        </w:rPr>
        <w:t xml:space="preserve">At Silversea, we use our Time and Attendance (T&amp;A) system to record working and resting hours of our </w:t>
      </w:r>
      <w:r w:rsidR="00DE32CE">
        <w:rPr>
          <w:rFonts w:ascii="Avenir Next LT Pro" w:hAnsi="Avenir Next LT Pro"/>
        </w:rPr>
        <w:t>crew</w:t>
      </w:r>
      <w:r w:rsidRPr="000534BC">
        <w:rPr>
          <w:rFonts w:ascii="Avenir Next LT Pro" w:hAnsi="Avenir Next LT Pro"/>
        </w:rPr>
        <w:t>.</w:t>
      </w:r>
      <w:r w:rsidR="00A02837">
        <w:rPr>
          <w:rFonts w:ascii="Avenir Next LT Pro" w:hAnsi="Avenir Next LT Pro"/>
        </w:rPr>
        <w:t xml:space="preserve"> </w:t>
      </w:r>
      <w:r w:rsidR="00591DF2">
        <w:rPr>
          <w:rFonts w:ascii="Avenir Next LT Pro" w:hAnsi="Avenir Next LT Pro"/>
        </w:rPr>
        <w:t>This p</w:t>
      </w:r>
      <w:r w:rsidR="00A02837">
        <w:rPr>
          <w:rFonts w:ascii="Avenir Next LT Pro" w:hAnsi="Avenir Next LT Pro"/>
        </w:rPr>
        <w:t>olicy is in place to ensure legal requirements are met. It is mandatory to follow this policy</w:t>
      </w:r>
      <w:r w:rsidR="00591DF2">
        <w:rPr>
          <w:rFonts w:ascii="Avenir Next LT Pro" w:hAnsi="Avenir Next LT Pro"/>
        </w:rPr>
        <w:t xml:space="preserve"> as well as the required approval procedure</w:t>
      </w:r>
      <w:r w:rsidR="00A02837">
        <w:rPr>
          <w:rFonts w:ascii="Avenir Next LT Pro" w:hAnsi="Avenir Next LT Pro"/>
        </w:rPr>
        <w:t xml:space="preserve">; failure to do so could have serious consequences. </w:t>
      </w:r>
    </w:p>
    <w:p w14:paraId="3FB2A360" w14:textId="77777777" w:rsidR="00A02837" w:rsidRPr="00581F8D" w:rsidRDefault="00A02837" w:rsidP="00A02837">
      <w:pPr>
        <w:spacing w:after="0"/>
        <w:rPr>
          <w:rFonts w:ascii="Avenir Next LT Pro" w:hAnsi="Avenir Next LT Pro"/>
          <w:sz w:val="16"/>
          <w:szCs w:val="16"/>
        </w:rPr>
      </w:pPr>
    </w:p>
    <w:p w14:paraId="592C0BD0" w14:textId="77777777" w:rsidR="00566C81" w:rsidRPr="000534BC" w:rsidRDefault="00566C81" w:rsidP="000A268B">
      <w:pPr>
        <w:rPr>
          <w:rFonts w:ascii="Avenir Next LT Pro" w:hAnsi="Avenir Next LT Pro"/>
        </w:rPr>
      </w:pPr>
      <w:r w:rsidRPr="000534BC">
        <w:rPr>
          <w:rFonts w:ascii="Avenir Next LT Pro" w:hAnsi="Avenir Next LT Pro"/>
        </w:rPr>
        <w:t>The recording of working and resting hours is a legal requirement as per the Maritime Labour Convention (MLC) 2006 therefore must be treated as a matter of high importance onboard.</w:t>
      </w:r>
    </w:p>
    <w:p w14:paraId="09CDFF9C" w14:textId="77777777" w:rsidR="00BC19DF" w:rsidRPr="000534BC" w:rsidRDefault="000A268B" w:rsidP="00BC19DF">
      <w:pPr>
        <w:pStyle w:val="ListParagraph"/>
        <w:numPr>
          <w:ilvl w:val="0"/>
          <w:numId w:val="5"/>
        </w:numPr>
        <w:spacing w:after="0"/>
        <w:rPr>
          <w:rFonts w:ascii="Avenir Next LT Pro" w:hAnsi="Avenir Next LT Pro"/>
        </w:rPr>
      </w:pPr>
      <w:r w:rsidRPr="000534BC">
        <w:rPr>
          <w:rFonts w:ascii="Avenir Next LT Pro" w:hAnsi="Avenir Next LT Pro"/>
        </w:rPr>
        <w:t>Maximum hours of work shall not exceed 14 hours in any 24 hour period and</w:t>
      </w:r>
      <w:r w:rsidR="00BC19DF" w:rsidRPr="000534BC">
        <w:rPr>
          <w:rFonts w:ascii="Avenir Next LT Pro" w:hAnsi="Avenir Next LT Pro"/>
        </w:rPr>
        <w:t xml:space="preserve"> 72 hours in any 7 day period</w:t>
      </w:r>
    </w:p>
    <w:p w14:paraId="5C1493BE" w14:textId="4538EADB" w:rsidR="00BC19DF" w:rsidRPr="00591DF2" w:rsidRDefault="000A268B" w:rsidP="007C7FD4">
      <w:pPr>
        <w:pStyle w:val="ListParagraph"/>
        <w:numPr>
          <w:ilvl w:val="0"/>
          <w:numId w:val="5"/>
        </w:numPr>
        <w:spacing w:after="0"/>
        <w:rPr>
          <w:rFonts w:ascii="Avenir Next LT Pro" w:hAnsi="Avenir Next LT Pro"/>
        </w:rPr>
      </w:pPr>
      <w:r w:rsidRPr="000534BC">
        <w:rPr>
          <w:rFonts w:ascii="Avenir Next LT Pro" w:hAnsi="Avenir Next LT Pro"/>
        </w:rPr>
        <w:t>Minimum hours of rest shall not be less than10 hours in any 24 hour period and 77 hours in any 7 day period</w:t>
      </w:r>
      <w:r w:rsidR="007C7FD4" w:rsidRPr="007C7FD4">
        <w:rPr>
          <w:rFonts w:ascii="Avenir Next LT Pro" w:hAnsi="Avenir Next LT Pro"/>
          <w:sz w:val="16"/>
          <w:szCs w:val="16"/>
        </w:rPr>
        <w:t xml:space="preserve"> (</w:t>
      </w:r>
      <w:r w:rsidR="007C7FD4" w:rsidRPr="007C7FD4">
        <w:rPr>
          <w:rFonts w:ascii="Avenir Next LT Pro" w:hAnsi="Avenir Next LT Pro"/>
          <w:sz w:val="18"/>
          <w:szCs w:val="18"/>
        </w:rPr>
        <w:t>Silversea's standard requirement is to use the criteria for HOURS of REST as a standard for calculation, verification of limits and recording.</w:t>
      </w:r>
      <w:r w:rsidR="007C7FD4">
        <w:rPr>
          <w:rFonts w:ascii="Avenir Next LT Pro" w:hAnsi="Avenir Next LT Pro"/>
          <w:sz w:val="18"/>
          <w:szCs w:val="18"/>
        </w:rPr>
        <w:t>)</w:t>
      </w:r>
    </w:p>
    <w:p w14:paraId="7EC81A68" w14:textId="77777777" w:rsidR="00591DF2" w:rsidRPr="00581F8D" w:rsidRDefault="00591DF2" w:rsidP="00591DF2">
      <w:pPr>
        <w:pStyle w:val="ListParagraph"/>
        <w:spacing w:after="0"/>
        <w:ind w:left="360"/>
        <w:rPr>
          <w:rFonts w:ascii="Avenir Next LT Pro" w:hAnsi="Avenir Next LT Pro"/>
          <w:sz w:val="16"/>
          <w:szCs w:val="16"/>
        </w:rPr>
      </w:pPr>
    </w:p>
    <w:p w14:paraId="1C74BCA3" w14:textId="77777777" w:rsidR="00566C81" w:rsidRPr="000534BC" w:rsidRDefault="00566C81" w:rsidP="000A268B">
      <w:pPr>
        <w:rPr>
          <w:rFonts w:ascii="Avenir Next LT Pro" w:hAnsi="Avenir Next LT Pro"/>
          <w:b/>
        </w:rPr>
      </w:pPr>
      <w:r w:rsidRPr="000534BC">
        <w:rPr>
          <w:rFonts w:ascii="Avenir Next LT Pro" w:hAnsi="Avenir Next LT Pro"/>
          <w:b/>
        </w:rPr>
        <w:t>Onboard management must ensure the following:</w:t>
      </w:r>
    </w:p>
    <w:p w14:paraId="4DA112AD" w14:textId="147643ED" w:rsidR="00581F8D" w:rsidRPr="00581F8D" w:rsidRDefault="000A268B" w:rsidP="00581F8D">
      <w:pPr>
        <w:pStyle w:val="ListParagraph"/>
        <w:numPr>
          <w:ilvl w:val="0"/>
          <w:numId w:val="1"/>
        </w:numPr>
        <w:spacing w:before="120" w:after="120" w:line="360" w:lineRule="exact"/>
        <w:ind w:left="357" w:hanging="357"/>
        <w:rPr>
          <w:rFonts w:ascii="Avenir Next LT Pro" w:hAnsi="Avenir Next LT Pro"/>
        </w:rPr>
      </w:pPr>
      <w:r w:rsidRPr="000534BC">
        <w:rPr>
          <w:rFonts w:ascii="Avenir Next LT Pro" w:hAnsi="Avenir Next LT Pro"/>
        </w:rPr>
        <w:t xml:space="preserve">Every new Manager shall be provided with adequate coaching on the T&amp;A system. This must be provided by their direct Manager or an appropriate delegate. The direct line Manager must check understanding and ensure the new Manager is proficient in this Policy and the use of T&amp;A within their first week </w:t>
      </w:r>
      <w:proofErr w:type="gramStart"/>
      <w:r w:rsidRPr="000534BC">
        <w:rPr>
          <w:rFonts w:ascii="Avenir Next LT Pro" w:hAnsi="Avenir Next LT Pro"/>
        </w:rPr>
        <w:t>onboard</w:t>
      </w:r>
      <w:proofErr w:type="gramEnd"/>
    </w:p>
    <w:p w14:paraId="47C2F259" w14:textId="7E188110" w:rsidR="00566C81" w:rsidRPr="000534BC" w:rsidRDefault="00566C81" w:rsidP="00581F8D">
      <w:pPr>
        <w:pStyle w:val="ListParagraph"/>
        <w:numPr>
          <w:ilvl w:val="0"/>
          <w:numId w:val="1"/>
        </w:numPr>
        <w:spacing w:before="120" w:after="120" w:line="360" w:lineRule="exact"/>
        <w:ind w:left="357" w:hanging="357"/>
        <w:rPr>
          <w:rFonts w:ascii="Avenir Next LT Pro" w:hAnsi="Avenir Next LT Pro"/>
        </w:rPr>
      </w:pPr>
      <w:r w:rsidRPr="000534BC">
        <w:rPr>
          <w:rFonts w:ascii="Avenir Next LT Pro" w:hAnsi="Avenir Next LT Pro"/>
        </w:rPr>
        <w:t xml:space="preserve">An </w:t>
      </w:r>
      <w:proofErr w:type="gramStart"/>
      <w:r w:rsidRPr="000534BC">
        <w:rPr>
          <w:rFonts w:ascii="Avenir Next LT Pro" w:hAnsi="Avenir Next LT Pro"/>
        </w:rPr>
        <w:t>up to date</w:t>
      </w:r>
      <w:proofErr w:type="gramEnd"/>
      <w:r w:rsidRPr="000534BC">
        <w:rPr>
          <w:rFonts w:ascii="Avenir Next LT Pro" w:hAnsi="Avenir Next LT Pro"/>
        </w:rPr>
        <w:t xml:space="preserve"> schedule of planned working hours</w:t>
      </w:r>
      <w:r w:rsidR="000A268B" w:rsidRPr="000534BC">
        <w:rPr>
          <w:rFonts w:ascii="Avenir Next LT Pro" w:hAnsi="Avenir Next LT Pro"/>
        </w:rPr>
        <w:t xml:space="preserve"> for every department is completed on document C630a</w:t>
      </w:r>
      <w:r w:rsidRPr="000534BC">
        <w:rPr>
          <w:rFonts w:ascii="Avenir Next LT Pro" w:hAnsi="Avenir Next LT Pro"/>
        </w:rPr>
        <w:t xml:space="preserve"> and displayed e.g. on an office notice board</w:t>
      </w:r>
      <w:r w:rsidR="00B93E8C" w:rsidRPr="000534BC">
        <w:rPr>
          <w:rFonts w:ascii="Avenir Next LT Pro" w:hAnsi="Avenir Next LT Pro"/>
        </w:rPr>
        <w:t xml:space="preserve">. </w:t>
      </w:r>
      <w:r w:rsidR="005615E4" w:rsidRPr="000534BC">
        <w:rPr>
          <w:rFonts w:ascii="Avenir Next LT Pro" w:hAnsi="Avenir Next LT Pro"/>
        </w:rPr>
        <w:t xml:space="preserve">Document </w:t>
      </w:r>
      <w:r w:rsidR="00B93E8C" w:rsidRPr="000534BC">
        <w:rPr>
          <w:rFonts w:ascii="Avenir Next LT Pro" w:hAnsi="Avenir Next LT Pro"/>
        </w:rPr>
        <w:t xml:space="preserve">C630a should be updated </w:t>
      </w:r>
      <w:r w:rsidR="005615E4" w:rsidRPr="000534BC">
        <w:rPr>
          <w:rFonts w:ascii="Avenir Next LT Pro" w:hAnsi="Avenir Next LT Pro"/>
        </w:rPr>
        <w:t>in case</w:t>
      </w:r>
      <w:r w:rsidR="00B93E8C" w:rsidRPr="000534BC">
        <w:rPr>
          <w:rFonts w:ascii="Avenir Next LT Pro" w:hAnsi="Avenir Next LT Pro"/>
        </w:rPr>
        <w:t xml:space="preserve"> th</w:t>
      </w:r>
      <w:r w:rsidR="000534BC">
        <w:rPr>
          <w:rFonts w:ascii="Avenir Next LT Pro" w:hAnsi="Avenir Next LT Pro"/>
        </w:rPr>
        <w:t>ere is a change in the schedule. Although this document is signed by the Master, please note that it does not need to be changed each time the Master changes</w:t>
      </w:r>
    </w:p>
    <w:p w14:paraId="1CD81C6C" w14:textId="77777777" w:rsidR="00566C81" w:rsidRPr="000534BC" w:rsidRDefault="00566C81" w:rsidP="00581F8D">
      <w:pPr>
        <w:pStyle w:val="ListParagraph"/>
        <w:numPr>
          <w:ilvl w:val="0"/>
          <w:numId w:val="1"/>
        </w:numPr>
        <w:spacing w:before="120" w:after="120" w:line="360" w:lineRule="exact"/>
        <w:ind w:left="357" w:hanging="357"/>
        <w:rPr>
          <w:rFonts w:ascii="Avenir Next LT Pro" w:hAnsi="Avenir Next LT Pro"/>
        </w:rPr>
      </w:pPr>
      <w:r w:rsidRPr="000534BC">
        <w:rPr>
          <w:rFonts w:ascii="Avenir Next LT Pro" w:hAnsi="Avenir Next LT Pro"/>
        </w:rPr>
        <w:t>The responsible person creates a schedule for their team in the T&amp;A System</w:t>
      </w:r>
    </w:p>
    <w:p w14:paraId="29C717C7" w14:textId="77777777" w:rsidR="00566C81" w:rsidRPr="000534BC" w:rsidRDefault="00566C81" w:rsidP="00581F8D">
      <w:pPr>
        <w:pStyle w:val="ListParagraph"/>
        <w:numPr>
          <w:ilvl w:val="0"/>
          <w:numId w:val="1"/>
        </w:numPr>
        <w:spacing w:before="120" w:after="120" w:line="360" w:lineRule="exact"/>
        <w:ind w:left="357" w:hanging="357"/>
        <w:rPr>
          <w:rFonts w:ascii="Avenir Next LT Pro" w:hAnsi="Avenir Next LT Pro"/>
        </w:rPr>
      </w:pPr>
      <w:r w:rsidRPr="000534BC">
        <w:rPr>
          <w:rFonts w:ascii="Avenir Next LT Pro" w:hAnsi="Avenir Next LT Pro"/>
        </w:rPr>
        <w:t>The responsible person creates this schedule in line with MLC regulations</w:t>
      </w:r>
    </w:p>
    <w:p w14:paraId="55E7FE24" w14:textId="77777777" w:rsidR="00566C81" w:rsidRPr="000534BC" w:rsidRDefault="00566C81" w:rsidP="00581F8D">
      <w:pPr>
        <w:pStyle w:val="ListParagraph"/>
        <w:numPr>
          <w:ilvl w:val="0"/>
          <w:numId w:val="3"/>
        </w:numPr>
        <w:spacing w:before="120" w:after="120" w:line="360" w:lineRule="exact"/>
        <w:ind w:left="357" w:hanging="357"/>
        <w:rPr>
          <w:rFonts w:ascii="Avenir Next LT Pro" w:hAnsi="Avenir Next LT Pro"/>
        </w:rPr>
      </w:pPr>
      <w:r w:rsidRPr="000534BC">
        <w:rPr>
          <w:rFonts w:ascii="Avenir Next LT Pro" w:hAnsi="Avenir Next LT Pro"/>
        </w:rPr>
        <w:t>Every crew member is provided with a log in to the T&amp;A system during their ‘check-in’</w:t>
      </w:r>
    </w:p>
    <w:p w14:paraId="400D848B" w14:textId="0077C7D3" w:rsidR="00566C81" w:rsidRPr="000534BC" w:rsidRDefault="00566C81" w:rsidP="00581F8D">
      <w:pPr>
        <w:pStyle w:val="ListParagraph"/>
        <w:numPr>
          <w:ilvl w:val="0"/>
          <w:numId w:val="1"/>
        </w:numPr>
        <w:spacing w:before="120" w:after="120" w:line="360" w:lineRule="exact"/>
        <w:ind w:left="357" w:hanging="357"/>
        <w:rPr>
          <w:rFonts w:ascii="Avenir Next LT Pro" w:hAnsi="Avenir Next LT Pro"/>
        </w:rPr>
      </w:pPr>
      <w:r w:rsidRPr="000534BC">
        <w:rPr>
          <w:rFonts w:ascii="Avenir Next LT Pro" w:hAnsi="Avenir Next LT Pro"/>
        </w:rPr>
        <w:t xml:space="preserve">Every new crew member is shown how to use the T&amp;A system on day one </w:t>
      </w:r>
    </w:p>
    <w:p w14:paraId="61A29DB0" w14:textId="6FAEF229" w:rsidR="00566C81" w:rsidRPr="000534BC" w:rsidRDefault="00566C81" w:rsidP="00581F8D">
      <w:pPr>
        <w:pStyle w:val="ListParagraph"/>
        <w:numPr>
          <w:ilvl w:val="0"/>
          <w:numId w:val="1"/>
        </w:numPr>
        <w:spacing w:before="120" w:after="120" w:line="360" w:lineRule="exact"/>
        <w:ind w:left="357" w:hanging="357"/>
        <w:rPr>
          <w:rFonts w:ascii="Avenir Next LT Pro" w:hAnsi="Avenir Next LT Pro"/>
        </w:rPr>
      </w:pPr>
      <w:r w:rsidRPr="000534BC">
        <w:rPr>
          <w:rFonts w:ascii="Avenir Next LT Pro" w:hAnsi="Avenir Next LT Pro"/>
        </w:rPr>
        <w:t>Every crew member is responsible for recording their own hours daily</w:t>
      </w:r>
      <w:r w:rsidR="000534BC">
        <w:rPr>
          <w:rFonts w:ascii="Avenir Next LT Pro" w:hAnsi="Avenir Next LT Pro"/>
        </w:rPr>
        <w:t>. This cannot be delegated</w:t>
      </w:r>
    </w:p>
    <w:p w14:paraId="2352E328" w14:textId="487D2B41" w:rsidR="005615E4" w:rsidRPr="000534BC" w:rsidRDefault="005615E4" w:rsidP="00581F8D">
      <w:pPr>
        <w:pStyle w:val="ListParagraph"/>
        <w:numPr>
          <w:ilvl w:val="0"/>
          <w:numId w:val="1"/>
        </w:numPr>
        <w:spacing w:before="120" w:after="120" w:line="360" w:lineRule="exact"/>
        <w:ind w:left="357" w:hanging="357"/>
        <w:rPr>
          <w:rFonts w:ascii="Avenir Next LT Pro" w:hAnsi="Avenir Next LT Pro"/>
        </w:rPr>
      </w:pPr>
      <w:r w:rsidRPr="000534BC">
        <w:rPr>
          <w:rFonts w:ascii="Avenir Next LT Pro" w:hAnsi="Avenir Next LT Pro"/>
        </w:rPr>
        <w:t>Every crew member is entitled to receive a copy of the record of working hours at the end of the month upon request</w:t>
      </w:r>
    </w:p>
    <w:p w14:paraId="368856EF" w14:textId="464E807A" w:rsidR="00566C81" w:rsidRPr="000534BC" w:rsidRDefault="00566C81" w:rsidP="00581F8D">
      <w:pPr>
        <w:pStyle w:val="ListParagraph"/>
        <w:numPr>
          <w:ilvl w:val="0"/>
          <w:numId w:val="1"/>
        </w:numPr>
        <w:spacing w:before="120" w:after="120" w:line="360" w:lineRule="exact"/>
        <w:ind w:left="357" w:hanging="357"/>
        <w:rPr>
          <w:rFonts w:ascii="Avenir Next LT Pro" w:hAnsi="Avenir Next LT Pro"/>
        </w:rPr>
      </w:pPr>
      <w:r w:rsidRPr="000534BC">
        <w:rPr>
          <w:rFonts w:ascii="Avenir Next LT Pro" w:hAnsi="Avenir Next LT Pro"/>
        </w:rPr>
        <w:t>Bes</w:t>
      </w:r>
      <w:r w:rsidR="000A268B" w:rsidRPr="000534BC">
        <w:rPr>
          <w:rFonts w:ascii="Avenir Next LT Pro" w:hAnsi="Avenir Next LT Pro"/>
        </w:rPr>
        <w:t>t practice is to</w:t>
      </w:r>
      <w:r w:rsidRPr="000534BC">
        <w:rPr>
          <w:rFonts w:ascii="Avenir Next LT Pro" w:hAnsi="Avenir Next LT Pro"/>
        </w:rPr>
        <w:t xml:space="preserve"> use the T&amp;A terminals to clock in at the start of a shift and out at the end of a shift</w:t>
      </w:r>
      <w:r w:rsidR="000534BC">
        <w:rPr>
          <w:rFonts w:ascii="Avenir Next LT Pro" w:hAnsi="Avenir Next LT Pro"/>
        </w:rPr>
        <w:t>. Officers may do this on their laptop or computer</w:t>
      </w:r>
      <w:r w:rsidR="00591DF2">
        <w:rPr>
          <w:rFonts w:ascii="Avenir Next LT Pro" w:hAnsi="Avenir Next LT Pro"/>
        </w:rPr>
        <w:t xml:space="preserve"> but it is important to keep manual clocks in and out to an absolute minimum </w:t>
      </w:r>
    </w:p>
    <w:p w14:paraId="277BDB2E" w14:textId="77777777" w:rsidR="000A268B" w:rsidRPr="000534BC" w:rsidRDefault="000A268B" w:rsidP="00581F8D">
      <w:pPr>
        <w:pStyle w:val="ListParagraph"/>
        <w:numPr>
          <w:ilvl w:val="0"/>
          <w:numId w:val="1"/>
        </w:numPr>
        <w:spacing w:before="120" w:after="120" w:line="360" w:lineRule="exact"/>
        <w:ind w:left="357" w:hanging="357"/>
        <w:rPr>
          <w:rFonts w:ascii="Avenir Next LT Pro" w:hAnsi="Avenir Next LT Pro"/>
        </w:rPr>
      </w:pPr>
      <w:r w:rsidRPr="000534BC">
        <w:rPr>
          <w:rFonts w:ascii="Avenir Next LT Pro" w:hAnsi="Avenir Next LT Pro"/>
        </w:rPr>
        <w:t>Best practice is for crew members to approve the previous day’s hours each day</w:t>
      </w:r>
    </w:p>
    <w:p w14:paraId="55942AB5" w14:textId="77777777" w:rsidR="000A268B" w:rsidRPr="000534BC" w:rsidRDefault="000A268B" w:rsidP="00581F8D">
      <w:pPr>
        <w:pStyle w:val="ListParagraph"/>
        <w:numPr>
          <w:ilvl w:val="0"/>
          <w:numId w:val="1"/>
        </w:numPr>
        <w:spacing w:before="120" w:after="120" w:line="360" w:lineRule="exact"/>
        <w:ind w:left="357" w:hanging="357"/>
        <w:rPr>
          <w:rFonts w:ascii="Avenir Next LT Pro" w:hAnsi="Avenir Next LT Pro"/>
        </w:rPr>
      </w:pPr>
      <w:r w:rsidRPr="000534BC">
        <w:rPr>
          <w:rFonts w:ascii="Avenir Next LT Pro" w:hAnsi="Avenir Next LT Pro"/>
        </w:rPr>
        <w:t>The responsible person (see attached approval policy) must regularly approve hours for their team within the maximum 6 day period</w:t>
      </w:r>
    </w:p>
    <w:p w14:paraId="30374808" w14:textId="77777777" w:rsidR="000A268B" w:rsidRPr="000534BC" w:rsidRDefault="000A268B" w:rsidP="00581F8D">
      <w:pPr>
        <w:pStyle w:val="ListParagraph"/>
        <w:numPr>
          <w:ilvl w:val="0"/>
          <w:numId w:val="1"/>
        </w:numPr>
        <w:spacing w:before="120" w:after="120" w:line="360" w:lineRule="exact"/>
        <w:ind w:left="357" w:hanging="357"/>
        <w:rPr>
          <w:rFonts w:ascii="Avenir Next LT Pro" w:hAnsi="Avenir Next LT Pro"/>
        </w:rPr>
      </w:pPr>
      <w:r w:rsidRPr="000534BC">
        <w:rPr>
          <w:rFonts w:ascii="Avenir Next LT Pro" w:hAnsi="Avenir Next LT Pro"/>
        </w:rPr>
        <w:t>If there are any necessary violations, these must be fully explained by selecting the correct reason and including a comment</w:t>
      </w:r>
    </w:p>
    <w:p w14:paraId="53D3326C" w14:textId="77777777" w:rsidR="00BC19DF" w:rsidRPr="000534BC" w:rsidRDefault="00BC19DF" w:rsidP="00581F8D">
      <w:pPr>
        <w:pStyle w:val="ListParagraph"/>
        <w:numPr>
          <w:ilvl w:val="0"/>
          <w:numId w:val="1"/>
        </w:numPr>
        <w:spacing w:before="120" w:after="120" w:line="360" w:lineRule="exact"/>
        <w:ind w:left="357" w:hanging="357"/>
        <w:rPr>
          <w:rFonts w:ascii="Avenir Next LT Pro" w:hAnsi="Avenir Next LT Pro"/>
        </w:rPr>
      </w:pPr>
      <w:r w:rsidRPr="000534BC">
        <w:rPr>
          <w:rFonts w:ascii="Avenir Next LT Pro" w:hAnsi="Avenir Next LT Pro"/>
        </w:rPr>
        <w:t>The attached approval policy must be followed; nobody can delegate their approval duties</w:t>
      </w:r>
    </w:p>
    <w:p w14:paraId="68423911" w14:textId="77777777" w:rsidR="00566C81" w:rsidRPr="000534BC" w:rsidRDefault="00BC19DF" w:rsidP="00581F8D">
      <w:pPr>
        <w:pStyle w:val="ListParagraph"/>
        <w:numPr>
          <w:ilvl w:val="0"/>
          <w:numId w:val="1"/>
        </w:numPr>
        <w:spacing w:before="120" w:after="120" w:line="360" w:lineRule="exact"/>
        <w:ind w:left="357" w:hanging="357"/>
        <w:rPr>
          <w:rFonts w:ascii="Avenir Next LT Pro" w:hAnsi="Avenir Next LT Pro"/>
        </w:rPr>
      </w:pPr>
      <w:r w:rsidRPr="000534BC">
        <w:rPr>
          <w:rFonts w:ascii="Avenir Next LT Pro" w:hAnsi="Avenir Next LT Pro"/>
        </w:rPr>
        <w:t>Nobody can record hours for another person</w:t>
      </w:r>
    </w:p>
    <w:sectPr w:rsidR="00566C81" w:rsidRPr="000534BC" w:rsidSect="00591DF2">
      <w:headerReference w:type="default" r:id="rId7"/>
      <w:footerReference w:type="default" r:id="rId8"/>
      <w:pgSz w:w="12240" w:h="15840"/>
      <w:pgMar w:top="720" w:right="720" w:bottom="720" w:left="720" w:header="432" w:footer="432" w:gutter="0"/>
      <w:pgBorders w:offsetFrom="page">
        <w:top w:val="single" w:sz="18" w:space="24" w:color="808080" w:themeColor="background1" w:themeShade="80"/>
        <w:left w:val="single" w:sz="18" w:space="24" w:color="808080" w:themeColor="background1" w:themeShade="80"/>
        <w:bottom w:val="single" w:sz="18" w:space="24" w:color="808080" w:themeColor="background1" w:themeShade="80"/>
        <w:right w:val="single" w:sz="18" w:space="24" w:color="808080" w:themeColor="background1" w:themeShade="80"/>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9A704E" w14:textId="77777777" w:rsidR="00CD1410" w:rsidRPr="005615E4" w:rsidRDefault="00CD1410" w:rsidP="00566C81">
      <w:pPr>
        <w:spacing w:after="0" w:line="240" w:lineRule="auto"/>
        <w:rPr>
          <w:sz w:val="20"/>
          <w:szCs w:val="20"/>
        </w:rPr>
      </w:pPr>
      <w:r w:rsidRPr="005615E4">
        <w:rPr>
          <w:sz w:val="20"/>
          <w:szCs w:val="20"/>
        </w:rPr>
        <w:separator/>
      </w:r>
    </w:p>
  </w:endnote>
  <w:endnote w:type="continuationSeparator" w:id="0">
    <w:p w14:paraId="29C746F0" w14:textId="77777777" w:rsidR="00CD1410" w:rsidRPr="005615E4" w:rsidRDefault="00CD1410" w:rsidP="00566C81">
      <w:pPr>
        <w:spacing w:after="0" w:line="240" w:lineRule="auto"/>
        <w:rPr>
          <w:sz w:val="20"/>
          <w:szCs w:val="20"/>
        </w:rPr>
      </w:pPr>
      <w:r w:rsidRPr="005615E4">
        <w:rPr>
          <w:sz w:val="20"/>
          <w:szCs w:val="20"/>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idot LT Std">
    <w:altName w:val="Calibri"/>
    <w:panose1 w:val="00000000000000000000"/>
    <w:charset w:val="00"/>
    <w:family w:val="modern"/>
    <w:notTrueType/>
    <w:pitch w:val="variable"/>
    <w:sig w:usb0="800000AF" w:usb1="5000204A" w:usb2="00000000" w:usb3="00000000" w:csb0="00000001" w:csb1="00000000"/>
  </w:font>
  <w:font w:name="Avenir Next LT Pro">
    <w:altName w:val="Arial"/>
    <w:charset w:val="00"/>
    <w:family w:val="swiss"/>
    <w:pitch w:val="variable"/>
    <w:sig w:usb0="800000EF" w:usb1="5000204A"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907D4C" w14:textId="1C9877F3" w:rsidR="00591DF2" w:rsidRPr="005615E4" w:rsidRDefault="00CE43F3" w:rsidP="00CE43F3">
    <w:pPr>
      <w:pStyle w:val="Footer"/>
      <w:tabs>
        <w:tab w:val="clear" w:pos="4680"/>
        <w:tab w:val="clear" w:pos="9360"/>
        <w:tab w:val="center" w:pos="5670"/>
        <w:tab w:val="right" w:pos="10773"/>
      </w:tabs>
      <w:rPr>
        <w:sz w:val="20"/>
        <w:szCs w:val="20"/>
      </w:rPr>
    </w:pPr>
    <w:r>
      <w:rPr>
        <w:sz w:val="20"/>
        <w:szCs w:val="20"/>
      </w:rPr>
      <w:t xml:space="preserve">Form </w:t>
    </w:r>
    <w:r w:rsidR="00591DF2">
      <w:rPr>
        <w:sz w:val="20"/>
        <w:szCs w:val="20"/>
      </w:rPr>
      <w:t>C630C</w:t>
    </w:r>
    <w:r w:rsidR="003A3255">
      <w:rPr>
        <w:sz w:val="20"/>
        <w:szCs w:val="20"/>
      </w:rPr>
      <w:t xml:space="preserve"> (</w:t>
    </w:r>
    <w:r w:rsidR="00591DF2">
      <w:rPr>
        <w:sz w:val="20"/>
        <w:szCs w:val="20"/>
      </w:rPr>
      <w:t>Silversea</w:t>
    </w:r>
    <w:r w:rsidR="003A3255">
      <w:rPr>
        <w:sz w:val="20"/>
        <w:szCs w:val="20"/>
      </w:rPr>
      <w:t>)</w:t>
    </w:r>
    <w:r w:rsidR="00591DF2">
      <w:rPr>
        <w:sz w:val="20"/>
        <w:szCs w:val="20"/>
      </w:rPr>
      <w:t xml:space="preserve"> </w:t>
    </w:r>
    <w:r w:rsidR="003A3255">
      <w:rPr>
        <w:sz w:val="20"/>
        <w:szCs w:val="20"/>
      </w:rPr>
      <w:tab/>
    </w:r>
    <w:r w:rsidR="00AD67A2">
      <w:rPr>
        <w:sz w:val="20"/>
        <w:szCs w:val="20"/>
      </w:rPr>
      <w:t>Version 1.0 (03/21)</w:t>
    </w:r>
    <w:r w:rsidR="00AD67A2">
      <w:rPr>
        <w:sz w:val="20"/>
        <w:szCs w:val="20"/>
      </w:rPr>
      <w:tab/>
    </w:r>
    <w:r w:rsidR="00AD67A2" w:rsidRPr="00AD67A2">
      <w:rPr>
        <w:sz w:val="20"/>
        <w:szCs w:val="20"/>
      </w:rPr>
      <w:t xml:space="preserve">Page </w:t>
    </w:r>
    <w:r w:rsidR="00AD67A2" w:rsidRPr="00AD67A2">
      <w:rPr>
        <w:sz w:val="20"/>
        <w:szCs w:val="20"/>
      </w:rPr>
      <w:fldChar w:fldCharType="begin"/>
    </w:r>
    <w:r w:rsidR="00AD67A2" w:rsidRPr="00AD67A2">
      <w:rPr>
        <w:sz w:val="20"/>
        <w:szCs w:val="20"/>
      </w:rPr>
      <w:instrText xml:space="preserve"> PAGE  \* Arabic  \* MERGEFORMAT </w:instrText>
    </w:r>
    <w:r w:rsidR="00AD67A2" w:rsidRPr="00AD67A2">
      <w:rPr>
        <w:sz w:val="20"/>
        <w:szCs w:val="20"/>
      </w:rPr>
      <w:fldChar w:fldCharType="separate"/>
    </w:r>
    <w:r w:rsidR="00AD67A2" w:rsidRPr="00AD67A2">
      <w:rPr>
        <w:noProof/>
        <w:sz w:val="20"/>
        <w:szCs w:val="20"/>
      </w:rPr>
      <w:t>1</w:t>
    </w:r>
    <w:r w:rsidR="00AD67A2" w:rsidRPr="00AD67A2">
      <w:rPr>
        <w:sz w:val="20"/>
        <w:szCs w:val="20"/>
      </w:rPr>
      <w:fldChar w:fldCharType="end"/>
    </w:r>
    <w:r w:rsidR="00AD67A2" w:rsidRPr="00AD67A2">
      <w:rPr>
        <w:sz w:val="20"/>
        <w:szCs w:val="20"/>
      </w:rPr>
      <w:t xml:space="preserve"> of </w:t>
    </w:r>
    <w:r w:rsidR="00AD67A2" w:rsidRPr="00AD67A2">
      <w:rPr>
        <w:sz w:val="20"/>
        <w:szCs w:val="20"/>
      </w:rPr>
      <w:fldChar w:fldCharType="begin"/>
    </w:r>
    <w:r w:rsidR="00AD67A2" w:rsidRPr="00AD67A2">
      <w:rPr>
        <w:sz w:val="20"/>
        <w:szCs w:val="20"/>
      </w:rPr>
      <w:instrText xml:space="preserve"> NUMPAGES  \* Arabic  \* MERGEFORMAT </w:instrText>
    </w:r>
    <w:r w:rsidR="00AD67A2" w:rsidRPr="00AD67A2">
      <w:rPr>
        <w:sz w:val="20"/>
        <w:szCs w:val="20"/>
      </w:rPr>
      <w:fldChar w:fldCharType="separate"/>
    </w:r>
    <w:r w:rsidR="00AD67A2" w:rsidRPr="00AD67A2">
      <w:rPr>
        <w:noProof/>
        <w:sz w:val="20"/>
        <w:szCs w:val="20"/>
      </w:rPr>
      <w:t>2</w:t>
    </w:r>
    <w:r w:rsidR="00AD67A2" w:rsidRPr="00AD67A2">
      <w:rPr>
        <w:sz w:val="20"/>
        <w:szCs w:val="20"/>
      </w:rPr>
      <w:fldChar w:fldCharType="end"/>
    </w:r>
  </w:p>
  <w:p w14:paraId="0A43E456" w14:textId="40B81F2B" w:rsidR="00992E41" w:rsidRPr="005615E4" w:rsidRDefault="00992E41">
    <w:pPr>
      <w:pStyle w:val="Footer"/>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2788CE" w14:textId="77777777" w:rsidR="00CD1410" w:rsidRPr="005615E4" w:rsidRDefault="00CD1410" w:rsidP="00566C81">
      <w:pPr>
        <w:spacing w:after="0" w:line="240" w:lineRule="auto"/>
        <w:rPr>
          <w:sz w:val="20"/>
          <w:szCs w:val="20"/>
        </w:rPr>
      </w:pPr>
      <w:r w:rsidRPr="005615E4">
        <w:rPr>
          <w:sz w:val="20"/>
          <w:szCs w:val="20"/>
        </w:rPr>
        <w:separator/>
      </w:r>
    </w:p>
  </w:footnote>
  <w:footnote w:type="continuationSeparator" w:id="0">
    <w:p w14:paraId="684E9892" w14:textId="77777777" w:rsidR="00CD1410" w:rsidRPr="005615E4" w:rsidRDefault="00CD1410" w:rsidP="00566C81">
      <w:pPr>
        <w:spacing w:after="0" w:line="240" w:lineRule="auto"/>
        <w:rPr>
          <w:sz w:val="20"/>
          <w:szCs w:val="20"/>
        </w:rPr>
      </w:pPr>
      <w:r w:rsidRPr="005615E4">
        <w:rPr>
          <w:sz w:val="20"/>
          <w:szCs w:val="20"/>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FE26C5" w14:textId="213635EA" w:rsidR="00566C81" w:rsidRPr="005615E4" w:rsidRDefault="00566C81" w:rsidP="00566C81">
    <w:pPr>
      <w:pStyle w:val="Header"/>
      <w:jc w:val="center"/>
      <w:rPr>
        <w:sz w:val="20"/>
        <w:szCs w:val="20"/>
      </w:rPr>
    </w:pPr>
    <w:r w:rsidRPr="005615E4">
      <w:rPr>
        <w:noProof/>
        <w:sz w:val="20"/>
        <w:szCs w:val="20"/>
      </w:rPr>
      <w:drawing>
        <wp:inline distT="0" distB="0" distL="0" distR="0" wp14:anchorId="103E2793" wp14:editId="3B80E6ED">
          <wp:extent cx="2466902" cy="437547"/>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_Line_SilverseaLogo_60K (2).jpg"/>
                  <pic:cNvPicPr/>
                </pic:nvPicPr>
                <pic:blipFill rotWithShape="1">
                  <a:blip r:embed="rId1" cstate="print">
                    <a:extLst>
                      <a:ext uri="{28A0092B-C50C-407E-A947-70E740481C1C}">
                        <a14:useLocalDpi xmlns:a14="http://schemas.microsoft.com/office/drawing/2010/main" val="0"/>
                      </a:ext>
                    </a:extLst>
                  </a:blip>
                  <a:srcRect t="41454" b="40810"/>
                  <a:stretch/>
                </pic:blipFill>
                <pic:spPr bwMode="auto">
                  <a:xfrm>
                    <a:off x="0" y="0"/>
                    <a:ext cx="2545095" cy="451416"/>
                  </a:xfrm>
                  <a:prstGeom prst="rect">
                    <a:avLst/>
                  </a:prstGeom>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381D92"/>
    <w:multiLevelType w:val="hybridMultilevel"/>
    <w:tmpl w:val="5DC6CD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05114F2"/>
    <w:multiLevelType w:val="hybridMultilevel"/>
    <w:tmpl w:val="6DB41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9B1CCD"/>
    <w:multiLevelType w:val="hybridMultilevel"/>
    <w:tmpl w:val="225479D6"/>
    <w:lvl w:ilvl="0" w:tplc="A2D69756">
      <w:start w:val="72"/>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C176E3C"/>
    <w:multiLevelType w:val="hybridMultilevel"/>
    <w:tmpl w:val="729C5C7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739C6F9B"/>
    <w:multiLevelType w:val="hybridMultilevel"/>
    <w:tmpl w:val="D8EA22E0"/>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TQAIlNzSwMzY0sLYyUdpeDU4uLM/DyQAuNaACdY3VssAAAA"/>
  </w:docVars>
  <w:rsids>
    <w:rsidRoot w:val="00566C81"/>
    <w:rsid w:val="000534BC"/>
    <w:rsid w:val="000A268B"/>
    <w:rsid w:val="00124401"/>
    <w:rsid w:val="002379EF"/>
    <w:rsid w:val="003A3255"/>
    <w:rsid w:val="005615E4"/>
    <w:rsid w:val="00566C81"/>
    <w:rsid w:val="00581F8D"/>
    <w:rsid w:val="00591DF2"/>
    <w:rsid w:val="007C7FD4"/>
    <w:rsid w:val="00833152"/>
    <w:rsid w:val="00955679"/>
    <w:rsid w:val="00992E41"/>
    <w:rsid w:val="00A02837"/>
    <w:rsid w:val="00AD67A2"/>
    <w:rsid w:val="00B93E8C"/>
    <w:rsid w:val="00BC19DF"/>
    <w:rsid w:val="00C41848"/>
    <w:rsid w:val="00CD1410"/>
    <w:rsid w:val="00CE43F3"/>
    <w:rsid w:val="00D0695D"/>
    <w:rsid w:val="00D22C1F"/>
    <w:rsid w:val="00D46900"/>
    <w:rsid w:val="00DE32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2FE79AF"/>
  <w15:chartTrackingRefBased/>
  <w15:docId w15:val="{F03531AD-A047-48DC-A351-9AFD563C3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6C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6C81"/>
  </w:style>
  <w:style w:type="paragraph" w:styleId="Footer">
    <w:name w:val="footer"/>
    <w:basedOn w:val="Normal"/>
    <w:link w:val="FooterChar"/>
    <w:uiPriority w:val="99"/>
    <w:unhideWhenUsed/>
    <w:rsid w:val="00566C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6C81"/>
  </w:style>
  <w:style w:type="paragraph" w:styleId="ListParagraph">
    <w:name w:val="List Paragraph"/>
    <w:basedOn w:val="Normal"/>
    <w:uiPriority w:val="34"/>
    <w:qFormat/>
    <w:rsid w:val="00566C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415</Words>
  <Characters>2371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Jenny Rees</dc:creator>
  <cp:keywords/>
  <dc:description/>
  <cp:lastModifiedBy>Coromines, Sylvie</cp:lastModifiedBy>
  <cp:revision>11</cp:revision>
  <cp:lastPrinted>2021-03-26T07:27:00Z</cp:lastPrinted>
  <dcterms:created xsi:type="dcterms:W3CDTF">2020-11-05T11:32:00Z</dcterms:created>
  <dcterms:modified xsi:type="dcterms:W3CDTF">2021-03-30T14:44:00Z</dcterms:modified>
</cp:coreProperties>
</file>