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890"/>
        <w:gridCol w:w="7578"/>
      </w:tblGrid>
      <w:tr w:rsidR="00B35F99" w:rsidRPr="002645AF" w14:paraId="642F69D2" w14:textId="77777777" w:rsidTr="07638A8C">
        <w:trPr>
          <w:trHeight w:val="422"/>
        </w:trPr>
        <w:tc>
          <w:tcPr>
            <w:tcW w:w="189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1F096C77" w14:textId="3289CD2D" w:rsidR="00B35F99" w:rsidRPr="002645AF" w:rsidRDefault="00FF325E" w:rsidP="00BC3657">
            <w:pPr>
              <w:spacing w:after="0" w:line="240" w:lineRule="auto"/>
              <w:jc w:val="center"/>
              <w:rPr>
                <w:b/>
                <w:bCs/>
                <w:sz w:val="28"/>
                <w:szCs w:val="28"/>
              </w:rPr>
            </w:pPr>
            <w:bookmarkStart w:id="0" w:name="_Hlk52783753"/>
            <w:r>
              <w:rPr>
                <w:b/>
                <w:bCs/>
                <w:sz w:val="28"/>
                <w:szCs w:val="28"/>
              </w:rPr>
              <w:t>SS</w:t>
            </w:r>
            <w:r w:rsidR="00B35F99" w:rsidRPr="002645AF">
              <w:rPr>
                <w:b/>
                <w:bCs/>
                <w:sz w:val="28"/>
                <w:szCs w:val="28"/>
              </w:rPr>
              <w:t>MED-</w:t>
            </w:r>
            <w:r w:rsidR="00DF1814">
              <w:rPr>
                <w:b/>
                <w:bCs/>
                <w:sz w:val="28"/>
                <w:szCs w:val="28"/>
              </w:rPr>
              <w:t>1201</w:t>
            </w:r>
          </w:p>
        </w:tc>
        <w:tc>
          <w:tcPr>
            <w:tcW w:w="757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4792C229" w14:textId="11FFBAC2" w:rsidR="00B35F99" w:rsidRPr="002645AF" w:rsidRDefault="00DF1814" w:rsidP="00BC3657">
            <w:pPr>
              <w:spacing w:after="0" w:line="240" w:lineRule="auto"/>
              <w:rPr>
                <w:b/>
                <w:bCs/>
                <w:sz w:val="28"/>
                <w:szCs w:val="28"/>
              </w:rPr>
            </w:pPr>
            <w:r>
              <w:rPr>
                <w:b/>
                <w:bCs/>
                <w:sz w:val="28"/>
                <w:szCs w:val="28"/>
              </w:rPr>
              <w:t>Medications and Formulary (Vikand)</w:t>
            </w:r>
          </w:p>
        </w:tc>
      </w:tr>
      <w:tr w:rsidR="00B35F99" w:rsidRPr="002645AF" w14:paraId="240F1EEC" w14:textId="77777777" w:rsidTr="07638A8C">
        <w:trPr>
          <w:trHeight w:val="260"/>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09FB8FB5" w14:textId="77777777" w:rsidR="00B35F99" w:rsidRPr="002645AF" w:rsidRDefault="00B35F99" w:rsidP="00BC3657">
            <w:pPr>
              <w:spacing w:after="0" w:line="240" w:lineRule="auto"/>
              <w:rPr>
                <w:b/>
                <w:bCs/>
                <w:sz w:val="20"/>
                <w:szCs w:val="20"/>
              </w:rPr>
            </w:pPr>
            <w:r w:rsidRPr="002645AF">
              <w:rPr>
                <w:b/>
                <w:bCs/>
                <w:sz w:val="20"/>
                <w:szCs w:val="20"/>
              </w:rPr>
              <w:t>Version No.</w:t>
            </w:r>
          </w:p>
        </w:tc>
        <w:tc>
          <w:tcPr>
            <w:tcW w:w="7578" w:type="dxa"/>
            <w:tcBorders>
              <w:top w:val="single" w:sz="4" w:space="0" w:color="auto"/>
              <w:left w:val="single" w:sz="4" w:space="0" w:color="auto"/>
              <w:bottom w:val="single" w:sz="4" w:space="0" w:color="auto"/>
              <w:right w:val="single" w:sz="4" w:space="0" w:color="auto"/>
            </w:tcBorders>
            <w:shd w:val="clear" w:color="auto" w:fill="FFFFFF" w:themeFill="background1"/>
          </w:tcPr>
          <w:p w14:paraId="12C4D43F" w14:textId="77777777" w:rsidR="00B35F99" w:rsidRPr="002645AF" w:rsidRDefault="00B35F99" w:rsidP="00BC3657">
            <w:pPr>
              <w:spacing w:after="0" w:line="240" w:lineRule="auto"/>
              <w:rPr>
                <w:sz w:val="20"/>
                <w:szCs w:val="20"/>
              </w:rPr>
            </w:pPr>
            <w:r w:rsidRPr="002645AF">
              <w:rPr>
                <w:sz w:val="20"/>
                <w:szCs w:val="20"/>
              </w:rPr>
              <w:t>1</w:t>
            </w:r>
          </w:p>
        </w:tc>
      </w:tr>
      <w:tr w:rsidR="00B35F99" w:rsidRPr="002645AF" w14:paraId="631933F1" w14:textId="77777777" w:rsidTr="07638A8C">
        <w:trPr>
          <w:trHeight w:val="269"/>
        </w:trPr>
        <w:tc>
          <w:tcPr>
            <w:tcW w:w="189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32219C0" w14:textId="77777777" w:rsidR="00B35F99" w:rsidRPr="002645AF" w:rsidRDefault="00B35F99" w:rsidP="00BC3657">
            <w:pPr>
              <w:spacing w:after="0" w:line="240" w:lineRule="auto"/>
              <w:rPr>
                <w:b/>
                <w:bCs/>
                <w:sz w:val="20"/>
                <w:szCs w:val="20"/>
              </w:rPr>
            </w:pPr>
            <w:r w:rsidRPr="002645AF">
              <w:rPr>
                <w:b/>
                <w:bCs/>
                <w:sz w:val="20"/>
                <w:szCs w:val="20"/>
              </w:rPr>
              <w:t>Content Owner</w:t>
            </w:r>
          </w:p>
        </w:tc>
        <w:tc>
          <w:tcPr>
            <w:tcW w:w="757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E42C8AB" w14:textId="77777777" w:rsidR="00B35F99" w:rsidRPr="002645AF" w:rsidRDefault="00B35F99" w:rsidP="00BC3657">
            <w:pPr>
              <w:spacing w:after="0" w:line="240" w:lineRule="auto"/>
              <w:rPr>
                <w:sz w:val="20"/>
                <w:szCs w:val="20"/>
              </w:rPr>
            </w:pPr>
            <w:r w:rsidRPr="002645AF">
              <w:rPr>
                <w:sz w:val="20"/>
                <w:szCs w:val="20"/>
              </w:rPr>
              <w:t>Vikand Technology Solutions, LLC.</w:t>
            </w:r>
          </w:p>
        </w:tc>
      </w:tr>
      <w:bookmarkEnd w:id="0"/>
    </w:tbl>
    <w:p w14:paraId="71AA384B" w14:textId="7083CDA5" w:rsidR="006273B6" w:rsidRPr="00602204" w:rsidRDefault="006273B6" w:rsidP="008B2DE2">
      <w:pPr>
        <w:spacing w:after="0" w:line="240" w:lineRule="auto"/>
        <w:rPr>
          <w:b/>
          <w:sz w:val="24"/>
          <w:szCs w:val="24"/>
        </w:rPr>
      </w:pPr>
    </w:p>
    <w:tbl>
      <w:tblPr>
        <w:tblW w:w="9360" w:type="dxa"/>
        <w:tblLayout w:type="fixed"/>
        <w:tblCellMar>
          <w:left w:w="0" w:type="dxa"/>
          <w:right w:w="0" w:type="dxa"/>
        </w:tblCellMar>
        <w:tblLook w:val="04A0" w:firstRow="1" w:lastRow="0" w:firstColumn="1" w:lastColumn="0" w:noHBand="0" w:noVBand="1"/>
      </w:tblPr>
      <w:tblGrid>
        <w:gridCol w:w="709"/>
        <w:gridCol w:w="8651"/>
      </w:tblGrid>
      <w:tr w:rsidR="00BE72D1" w:rsidRPr="00C45294" w14:paraId="7E14FAFB" w14:textId="77777777" w:rsidTr="008A1FA2">
        <w:tc>
          <w:tcPr>
            <w:tcW w:w="720" w:type="dxa"/>
            <w:shd w:val="clear" w:color="auto" w:fill="auto"/>
          </w:tcPr>
          <w:p w14:paraId="593F6EA4" w14:textId="77777777" w:rsidR="00BE72D1" w:rsidRPr="00602204" w:rsidRDefault="00BE72D1" w:rsidP="0071445E">
            <w:pPr>
              <w:pStyle w:val="ListParagraph"/>
              <w:numPr>
                <w:ilvl w:val="0"/>
                <w:numId w:val="9"/>
              </w:numPr>
              <w:spacing w:after="240" w:line="240" w:lineRule="auto"/>
              <w:ind w:firstLine="180"/>
              <w:jc w:val="right"/>
              <w:rPr>
                <w:b/>
                <w:sz w:val="24"/>
                <w:szCs w:val="24"/>
              </w:rPr>
            </w:pPr>
          </w:p>
        </w:tc>
        <w:tc>
          <w:tcPr>
            <w:tcW w:w="8784" w:type="dxa"/>
            <w:shd w:val="clear" w:color="auto" w:fill="auto"/>
          </w:tcPr>
          <w:p w14:paraId="4B903373" w14:textId="77777777" w:rsidR="00BE72D1" w:rsidRPr="00602204" w:rsidRDefault="00341B66" w:rsidP="00341B66">
            <w:pPr>
              <w:spacing w:after="0" w:line="240" w:lineRule="auto"/>
              <w:rPr>
                <w:b/>
                <w:sz w:val="24"/>
                <w:szCs w:val="24"/>
              </w:rPr>
            </w:pPr>
            <w:r w:rsidRPr="00602204">
              <w:rPr>
                <w:b/>
                <w:sz w:val="24"/>
                <w:szCs w:val="24"/>
              </w:rPr>
              <w:t>General</w:t>
            </w:r>
          </w:p>
          <w:p w14:paraId="0F47FE9B" w14:textId="77DC5060" w:rsidR="004B7017" w:rsidRPr="00602204" w:rsidRDefault="00341B66" w:rsidP="004B7017">
            <w:pPr>
              <w:pStyle w:val="paragraph"/>
              <w:numPr>
                <w:ilvl w:val="1"/>
                <w:numId w:val="29"/>
              </w:numPr>
              <w:spacing w:before="0" w:beforeAutospacing="0" w:after="0" w:afterAutospacing="0"/>
              <w:textAlignment w:val="baseline"/>
              <w:rPr>
                <w:rStyle w:val="normaltextrun"/>
                <w:rFonts w:ascii="Calibri" w:hAnsi="Calibri"/>
                <w:sz w:val="22"/>
                <w:szCs w:val="22"/>
              </w:rPr>
            </w:pPr>
            <w:r w:rsidRPr="00602204">
              <w:rPr>
                <w:rStyle w:val="normaltextrun"/>
                <w:rFonts w:ascii="Calibri" w:hAnsi="Calibri"/>
                <w:lang w:val="en"/>
              </w:rPr>
              <w:t>The Medical Center Formulary is comprised of all medications routinely utilized and prescribed while onboard, to include controlled substances as well as medications utilized in the treatment of acute, chronic and emergency medical care and intervention</w:t>
            </w:r>
            <w:r w:rsidR="00A83681" w:rsidRPr="00602204">
              <w:rPr>
                <w:rStyle w:val="normaltextrun"/>
                <w:rFonts w:ascii="Calibri" w:hAnsi="Calibri"/>
                <w:lang w:val="en"/>
              </w:rPr>
              <w:t>.</w:t>
            </w:r>
          </w:p>
          <w:p w14:paraId="447B0753" w14:textId="230BD24D" w:rsidR="004B7017" w:rsidRPr="00602204" w:rsidRDefault="00341B66" w:rsidP="004B7017">
            <w:pPr>
              <w:pStyle w:val="paragraph"/>
              <w:numPr>
                <w:ilvl w:val="1"/>
                <w:numId w:val="29"/>
              </w:numPr>
              <w:spacing w:before="0" w:beforeAutospacing="0" w:after="0" w:afterAutospacing="0"/>
              <w:textAlignment w:val="baseline"/>
              <w:rPr>
                <w:rStyle w:val="eop"/>
                <w:rFonts w:ascii="Calibri" w:hAnsi="Calibri"/>
                <w:sz w:val="22"/>
                <w:szCs w:val="22"/>
              </w:rPr>
            </w:pPr>
            <w:r w:rsidRPr="00602204">
              <w:rPr>
                <w:rStyle w:val="normaltextrun"/>
                <w:rFonts w:ascii="Calibri" w:hAnsi="Calibri"/>
                <w:lang w:val="en"/>
              </w:rPr>
              <w:t>The Medical Department is responsible for the safe custody of medications which are to be kept securely under lock and key in the Medical Center</w:t>
            </w:r>
            <w:r w:rsidR="00DC2326" w:rsidRPr="00602204">
              <w:rPr>
                <w:rStyle w:val="normaltextrun"/>
                <w:rFonts w:ascii="Calibri" w:hAnsi="Calibri"/>
                <w:lang w:val="en"/>
              </w:rPr>
              <w:t>.</w:t>
            </w:r>
            <w:r w:rsidRPr="00602204">
              <w:rPr>
                <w:rStyle w:val="eop"/>
                <w:rFonts w:ascii="Calibri" w:hAnsi="Calibri"/>
                <w:sz w:val="22"/>
                <w:szCs w:val="22"/>
              </w:rPr>
              <w:t> </w:t>
            </w:r>
          </w:p>
          <w:p w14:paraId="11133B31" w14:textId="4FA4A64F" w:rsidR="004B7017" w:rsidRPr="00602204" w:rsidRDefault="00341B66" w:rsidP="004B7017">
            <w:pPr>
              <w:pStyle w:val="paragraph"/>
              <w:numPr>
                <w:ilvl w:val="1"/>
                <w:numId w:val="29"/>
              </w:numPr>
              <w:spacing w:before="0" w:beforeAutospacing="0" w:after="0" w:afterAutospacing="0"/>
              <w:textAlignment w:val="baseline"/>
              <w:rPr>
                <w:rStyle w:val="eop"/>
                <w:rFonts w:ascii="Calibri" w:hAnsi="Calibri"/>
                <w:sz w:val="22"/>
                <w:szCs w:val="22"/>
              </w:rPr>
            </w:pPr>
            <w:r w:rsidRPr="00602204">
              <w:rPr>
                <w:rStyle w:val="normaltextrun"/>
                <w:rFonts w:ascii="Calibri" w:hAnsi="Calibri"/>
                <w:lang w:val="en"/>
              </w:rPr>
              <w:t>There will be a separate safe contained within locked storage for controlled substances</w:t>
            </w:r>
            <w:r w:rsidR="004A4E99">
              <w:rPr>
                <w:rStyle w:val="normaltextrun"/>
                <w:rFonts w:ascii="Calibri" w:hAnsi="Calibri"/>
                <w:lang w:val="en"/>
              </w:rPr>
              <w:t xml:space="preserve"> (see MED-1206)</w:t>
            </w:r>
            <w:r w:rsidR="00DC2326" w:rsidRPr="00602204">
              <w:rPr>
                <w:rStyle w:val="normaltextrun"/>
                <w:rFonts w:ascii="Calibri" w:hAnsi="Calibri"/>
                <w:lang w:val="en"/>
              </w:rPr>
              <w:t>.</w:t>
            </w:r>
            <w:r w:rsidRPr="00602204">
              <w:rPr>
                <w:rStyle w:val="normaltextrun"/>
                <w:rFonts w:ascii="Calibri" w:hAnsi="Calibri"/>
                <w:lang w:val="en"/>
              </w:rPr>
              <w:t> </w:t>
            </w:r>
            <w:r w:rsidRPr="00602204">
              <w:rPr>
                <w:rStyle w:val="eop"/>
                <w:rFonts w:ascii="Calibri" w:hAnsi="Calibri"/>
                <w:sz w:val="22"/>
                <w:szCs w:val="22"/>
              </w:rPr>
              <w:t> </w:t>
            </w:r>
          </w:p>
          <w:p w14:paraId="1D223BC7" w14:textId="5732D77C" w:rsidR="004B7017" w:rsidRPr="00602204" w:rsidRDefault="00341B66" w:rsidP="004B7017">
            <w:pPr>
              <w:pStyle w:val="paragraph"/>
              <w:numPr>
                <w:ilvl w:val="1"/>
                <w:numId w:val="29"/>
              </w:numPr>
              <w:spacing w:before="0" w:beforeAutospacing="0" w:after="0" w:afterAutospacing="0"/>
              <w:textAlignment w:val="baseline"/>
              <w:rPr>
                <w:rStyle w:val="eop"/>
                <w:rFonts w:ascii="Calibri" w:hAnsi="Calibri"/>
                <w:sz w:val="22"/>
                <w:szCs w:val="22"/>
              </w:rPr>
            </w:pPr>
            <w:r w:rsidRPr="00602204">
              <w:rPr>
                <w:rStyle w:val="normaltextrun"/>
                <w:rFonts w:ascii="Calibri" w:hAnsi="Calibri"/>
                <w:lang w:val="en"/>
              </w:rPr>
              <w:t>The ship will maintain a Statement of Quality Medical Ship Board Care or similarly worded medical certificate annually. The Certificate or statement thereof is to be issued by a competent authority if designated by the Flag State, or if such is not available by the contracted medical supplies vendor</w:t>
            </w:r>
          </w:p>
          <w:p w14:paraId="4D334297" w14:textId="447A8004" w:rsidR="004B7017" w:rsidRPr="00602204" w:rsidRDefault="00341B66" w:rsidP="004B7017">
            <w:pPr>
              <w:pStyle w:val="paragraph"/>
              <w:numPr>
                <w:ilvl w:val="1"/>
                <w:numId w:val="29"/>
              </w:numPr>
              <w:spacing w:before="0" w:beforeAutospacing="0" w:after="0" w:afterAutospacing="0"/>
              <w:textAlignment w:val="baseline"/>
              <w:rPr>
                <w:rStyle w:val="eop"/>
                <w:rFonts w:ascii="Calibri" w:hAnsi="Calibri"/>
                <w:sz w:val="22"/>
                <w:szCs w:val="22"/>
              </w:rPr>
            </w:pPr>
            <w:r w:rsidRPr="00602204">
              <w:rPr>
                <w:rStyle w:val="normaltextrun"/>
                <w:rFonts w:ascii="Calibri" w:hAnsi="Calibri"/>
                <w:lang w:val="en"/>
              </w:rPr>
              <w:t>The Certificate is to verify the ship is adequately stocked with medicines, supplies and equipment</w:t>
            </w:r>
            <w:r w:rsidR="00DC2326" w:rsidRPr="00602204">
              <w:rPr>
                <w:rStyle w:val="normaltextrun"/>
                <w:rFonts w:ascii="Calibri" w:hAnsi="Calibri"/>
                <w:lang w:val="en"/>
              </w:rPr>
              <w:t>.</w:t>
            </w:r>
            <w:r w:rsidRPr="00602204">
              <w:rPr>
                <w:rStyle w:val="eop"/>
                <w:rFonts w:ascii="Calibri" w:hAnsi="Calibri"/>
                <w:sz w:val="22"/>
                <w:szCs w:val="22"/>
              </w:rPr>
              <w:t> </w:t>
            </w:r>
          </w:p>
          <w:p w14:paraId="5AA4F0BC" w14:textId="2FF0F1C4" w:rsidR="00341B66" w:rsidRPr="00602204" w:rsidRDefault="00341B66" w:rsidP="0D460A15">
            <w:pPr>
              <w:pStyle w:val="paragraph"/>
              <w:numPr>
                <w:ilvl w:val="1"/>
                <w:numId w:val="29"/>
              </w:numPr>
              <w:spacing w:before="0" w:beforeAutospacing="0" w:after="0" w:afterAutospacing="0"/>
              <w:textAlignment w:val="baseline"/>
              <w:rPr>
                <w:rStyle w:val="eop"/>
                <w:rFonts w:ascii="Calibri" w:hAnsi="Calibri"/>
                <w:sz w:val="22"/>
                <w:szCs w:val="22"/>
              </w:rPr>
            </w:pPr>
            <w:r w:rsidRPr="00602204">
              <w:rPr>
                <w:rStyle w:val="normaltextrun"/>
                <w:rFonts w:ascii="Calibri" w:hAnsi="Calibri"/>
                <w:lang w:val="en"/>
              </w:rPr>
              <w:t>The onboard authority is responsible for the annual external verification arrangement request and the renewal of the Annual Statement of Quality Medical Ship Board Care or similarly worded medical certificate</w:t>
            </w:r>
            <w:r w:rsidR="00DC2326" w:rsidRPr="00602204">
              <w:rPr>
                <w:rStyle w:val="normaltextrun"/>
                <w:rFonts w:ascii="Calibri" w:hAnsi="Calibri"/>
                <w:lang w:val="en"/>
              </w:rPr>
              <w:t>.</w:t>
            </w:r>
          </w:p>
          <w:p w14:paraId="0DD50A1E" w14:textId="4A762AC3" w:rsidR="00341B66" w:rsidRPr="00602204" w:rsidRDefault="5F5451F8" w:rsidP="0D460A15">
            <w:pPr>
              <w:pStyle w:val="paragraph"/>
              <w:numPr>
                <w:ilvl w:val="1"/>
                <w:numId w:val="29"/>
              </w:numPr>
              <w:spacing w:before="0" w:beforeAutospacing="0" w:after="0" w:afterAutospacing="0"/>
              <w:textAlignment w:val="baseline"/>
              <w:rPr>
                <w:rStyle w:val="normaltextrun"/>
                <w:rFonts w:ascii="Calibri" w:hAnsi="Calibri"/>
                <w:sz w:val="22"/>
                <w:szCs w:val="22"/>
                <w:lang w:val="en"/>
              </w:rPr>
            </w:pPr>
            <w:r w:rsidRPr="00602204">
              <w:rPr>
                <w:rStyle w:val="normaltextrun"/>
                <w:rFonts w:ascii="Calibri" w:hAnsi="Calibri"/>
                <w:lang w:val="en"/>
              </w:rPr>
              <w:t>It is essential that formulary and supplies are checked and rotated to ensure minimum wastage and that the correct quantity of supplies are onboard.</w:t>
            </w:r>
          </w:p>
          <w:p w14:paraId="71845DF2" w14:textId="14853BD9" w:rsidR="00341B66" w:rsidRPr="00602204" w:rsidRDefault="00341B66" w:rsidP="0D460A15">
            <w:pPr>
              <w:pStyle w:val="paragraph"/>
              <w:spacing w:before="0" w:beforeAutospacing="0" w:after="0" w:afterAutospacing="0"/>
              <w:textAlignment w:val="baseline"/>
              <w:rPr>
                <w:rStyle w:val="normaltextrun"/>
                <w:rFonts w:ascii="Calibri" w:hAnsi="Calibri"/>
                <w:lang w:val="en"/>
              </w:rPr>
            </w:pPr>
          </w:p>
        </w:tc>
      </w:tr>
      <w:tr w:rsidR="004B7017" w:rsidRPr="00C45294" w14:paraId="2C09867A" w14:textId="77777777" w:rsidTr="008A1FA2">
        <w:tc>
          <w:tcPr>
            <w:tcW w:w="720" w:type="dxa"/>
            <w:shd w:val="clear" w:color="auto" w:fill="auto"/>
          </w:tcPr>
          <w:p w14:paraId="13724137" w14:textId="77777777" w:rsidR="004B7017" w:rsidRPr="00602204" w:rsidRDefault="004B7017" w:rsidP="0071445E">
            <w:pPr>
              <w:pStyle w:val="ListParagraph"/>
              <w:numPr>
                <w:ilvl w:val="0"/>
                <w:numId w:val="9"/>
              </w:numPr>
              <w:spacing w:after="240" w:line="240" w:lineRule="auto"/>
              <w:ind w:firstLine="180"/>
              <w:jc w:val="right"/>
              <w:rPr>
                <w:b/>
                <w:sz w:val="24"/>
                <w:szCs w:val="24"/>
              </w:rPr>
            </w:pPr>
          </w:p>
        </w:tc>
        <w:tc>
          <w:tcPr>
            <w:tcW w:w="8784" w:type="dxa"/>
            <w:shd w:val="clear" w:color="auto" w:fill="auto"/>
          </w:tcPr>
          <w:p w14:paraId="213C9414" w14:textId="08DEA264" w:rsidR="004B7017" w:rsidRPr="00602204" w:rsidRDefault="004B7017" w:rsidP="00602204">
            <w:pPr>
              <w:pStyle w:val="paragraph"/>
              <w:spacing w:before="0" w:beforeAutospacing="0" w:after="0" w:afterAutospacing="0"/>
            </w:pPr>
            <w:r w:rsidRPr="00602204">
              <w:rPr>
                <w:rStyle w:val="normaltextrun"/>
                <w:rFonts w:ascii="Calibri" w:hAnsi="Calibri"/>
                <w:lang w:val="en"/>
              </w:rPr>
              <w:t>VIKAND Medical Solutions will issue a certificate of compliance in accordance with CLIA, ACEP and Flag State</w:t>
            </w:r>
            <w:r w:rsidR="00DC2326" w:rsidRPr="00602204">
              <w:rPr>
                <w:rStyle w:val="normaltextrun"/>
                <w:rFonts w:ascii="Calibri" w:hAnsi="Calibri"/>
                <w:lang w:val="en"/>
              </w:rPr>
              <w:t>.</w:t>
            </w:r>
            <w:r w:rsidRPr="00602204">
              <w:rPr>
                <w:rStyle w:val="eop"/>
                <w:rFonts w:ascii="Calibri" w:hAnsi="Calibri"/>
              </w:rPr>
              <w:t> </w:t>
            </w:r>
          </w:p>
        </w:tc>
      </w:tr>
    </w:tbl>
    <w:p w14:paraId="70832AB5" w14:textId="2290C90C" w:rsidR="5AC35C53" w:rsidRDefault="5AC35C53"/>
    <w:p w14:paraId="5AB5A55E" w14:textId="6B910738" w:rsidR="00997319" w:rsidRDefault="00997319" w:rsidP="008B2DE2">
      <w:pPr>
        <w:spacing w:after="0" w:line="240" w:lineRule="auto"/>
        <w:rPr>
          <w:rFonts w:ascii="Times New Roman" w:hAnsi="Times New Roman"/>
          <w:b/>
          <w:bCs/>
          <w:sz w:val="24"/>
          <w:szCs w:val="24"/>
        </w:rPr>
      </w:pPr>
    </w:p>
    <w:p w14:paraId="35CEE150" w14:textId="5CA6782D" w:rsidR="00FF325E" w:rsidRPr="00FF325E" w:rsidRDefault="00FF325E" w:rsidP="00FF325E">
      <w:pPr>
        <w:rPr>
          <w:rFonts w:ascii="Times New Roman" w:hAnsi="Times New Roman"/>
          <w:sz w:val="24"/>
          <w:szCs w:val="24"/>
        </w:rPr>
      </w:pPr>
    </w:p>
    <w:p w14:paraId="795D4670" w14:textId="0A642CB4" w:rsidR="00FF325E" w:rsidRPr="00FF325E" w:rsidRDefault="00FF325E" w:rsidP="00FF325E">
      <w:pPr>
        <w:rPr>
          <w:rFonts w:ascii="Times New Roman" w:hAnsi="Times New Roman"/>
          <w:sz w:val="24"/>
          <w:szCs w:val="24"/>
        </w:rPr>
      </w:pPr>
    </w:p>
    <w:p w14:paraId="4013AC2A" w14:textId="4DC098A1" w:rsidR="00FF325E" w:rsidRPr="00FF325E" w:rsidRDefault="00FF325E" w:rsidP="00FF325E">
      <w:pPr>
        <w:rPr>
          <w:rFonts w:ascii="Times New Roman" w:hAnsi="Times New Roman"/>
          <w:sz w:val="24"/>
          <w:szCs w:val="24"/>
        </w:rPr>
      </w:pPr>
    </w:p>
    <w:p w14:paraId="70AC3C5D" w14:textId="1A94C0DC" w:rsidR="00FF325E" w:rsidRPr="00FF325E" w:rsidRDefault="00FF325E" w:rsidP="00FF325E">
      <w:pPr>
        <w:rPr>
          <w:rFonts w:ascii="Times New Roman" w:hAnsi="Times New Roman"/>
          <w:sz w:val="24"/>
          <w:szCs w:val="24"/>
        </w:rPr>
      </w:pPr>
    </w:p>
    <w:p w14:paraId="57B7822D" w14:textId="3609D26A" w:rsidR="00FF325E" w:rsidRPr="00FF325E" w:rsidRDefault="00FF325E" w:rsidP="00FF325E">
      <w:pPr>
        <w:rPr>
          <w:rFonts w:ascii="Times New Roman" w:hAnsi="Times New Roman"/>
          <w:sz w:val="24"/>
          <w:szCs w:val="24"/>
        </w:rPr>
      </w:pPr>
    </w:p>
    <w:p w14:paraId="31D9ECB9" w14:textId="105B423D" w:rsidR="00FF325E" w:rsidRPr="00FF325E" w:rsidRDefault="00FF325E" w:rsidP="00FF325E">
      <w:pPr>
        <w:rPr>
          <w:rFonts w:ascii="Times New Roman" w:hAnsi="Times New Roman"/>
          <w:sz w:val="24"/>
          <w:szCs w:val="24"/>
        </w:rPr>
      </w:pPr>
    </w:p>
    <w:p w14:paraId="1808C726" w14:textId="77777777" w:rsidR="00FF325E" w:rsidRPr="00FF325E" w:rsidRDefault="00FF325E" w:rsidP="00FF325E">
      <w:pPr>
        <w:rPr>
          <w:rFonts w:ascii="Times New Roman" w:hAnsi="Times New Roman"/>
          <w:sz w:val="24"/>
          <w:szCs w:val="24"/>
        </w:rPr>
      </w:pPr>
    </w:p>
    <w:sectPr w:rsidR="00FF325E" w:rsidRPr="00FF325E" w:rsidSect="00C778FB">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A1120" w14:textId="77777777" w:rsidR="00BC3657" w:rsidRDefault="00BC3657" w:rsidP="00C778FB">
      <w:pPr>
        <w:spacing w:after="0" w:line="240" w:lineRule="auto"/>
      </w:pPr>
      <w:r>
        <w:separator/>
      </w:r>
    </w:p>
  </w:endnote>
  <w:endnote w:type="continuationSeparator" w:id="0">
    <w:p w14:paraId="3B7D026F" w14:textId="77777777" w:rsidR="00BC3657" w:rsidRDefault="00BC3657" w:rsidP="00C778FB">
      <w:pPr>
        <w:spacing w:after="0" w:line="240" w:lineRule="auto"/>
      </w:pPr>
      <w:r>
        <w:continuationSeparator/>
      </w:r>
    </w:p>
  </w:endnote>
  <w:endnote w:type="continuationNotice" w:id="1">
    <w:p w14:paraId="53925DBA" w14:textId="77777777" w:rsidR="00BC3657" w:rsidRDefault="00BC36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6B794" w14:textId="0E07205C" w:rsidR="00632535" w:rsidRPr="00602204" w:rsidRDefault="00FF325E" w:rsidP="00632535">
    <w:pPr>
      <w:pStyle w:val="Footer"/>
      <w:pBdr>
        <w:top w:val="single" w:sz="4" w:space="1" w:color="auto"/>
      </w:pBdr>
      <w:tabs>
        <w:tab w:val="clear" w:pos="4680"/>
      </w:tabs>
      <w:spacing w:after="0" w:line="240" w:lineRule="auto"/>
      <w:rPr>
        <w:sz w:val="24"/>
        <w:szCs w:val="24"/>
      </w:rPr>
    </w:pPr>
    <w:r>
      <w:rPr>
        <w:sz w:val="24"/>
        <w:szCs w:val="24"/>
      </w:rPr>
      <w:t>SS</w:t>
    </w:r>
    <w:r w:rsidR="0D460A15" w:rsidRPr="00602204">
      <w:rPr>
        <w:sz w:val="24"/>
        <w:szCs w:val="24"/>
      </w:rPr>
      <w:t>MED—1201 Medications and Formulary</w:t>
    </w:r>
    <w:r w:rsidR="00632535" w:rsidRPr="00602204">
      <w:rPr>
        <w:sz w:val="24"/>
        <w:szCs w:val="24"/>
      </w:rPr>
      <w:tab/>
    </w:r>
    <w:r w:rsidR="00632535" w:rsidRPr="00602204">
      <w:rPr>
        <w:sz w:val="24"/>
        <w:szCs w:val="24"/>
      </w:rPr>
      <w:fldChar w:fldCharType="begin"/>
    </w:r>
    <w:r w:rsidR="00632535" w:rsidRPr="00602204">
      <w:rPr>
        <w:sz w:val="24"/>
        <w:szCs w:val="24"/>
      </w:rPr>
      <w:instrText xml:space="preserve"> PAGE   \* MERGEFORMAT </w:instrText>
    </w:r>
    <w:r w:rsidR="00632535" w:rsidRPr="00602204">
      <w:rPr>
        <w:sz w:val="24"/>
        <w:szCs w:val="24"/>
      </w:rPr>
      <w:fldChar w:fldCharType="separate"/>
    </w:r>
    <w:r w:rsidR="0D460A15" w:rsidRPr="00602204">
      <w:rPr>
        <w:sz w:val="24"/>
        <w:szCs w:val="24"/>
      </w:rPr>
      <w:t>1</w:t>
    </w:r>
    <w:r w:rsidR="00632535" w:rsidRPr="00602204">
      <w:rPr>
        <w:sz w:val="24"/>
        <w:szCs w:val="24"/>
      </w:rPr>
      <w:fldChar w:fldCharType="end"/>
    </w:r>
  </w:p>
  <w:p w14:paraId="57DD7B09" w14:textId="0F4210D1" w:rsidR="004D249F" w:rsidRPr="004D249F" w:rsidRDefault="07638A8C" w:rsidP="00632535">
    <w:pPr>
      <w:pStyle w:val="Footer"/>
      <w:pBdr>
        <w:top w:val="single" w:sz="4" w:space="1" w:color="auto"/>
      </w:pBdr>
      <w:tabs>
        <w:tab w:val="clear" w:pos="4680"/>
      </w:tabs>
      <w:spacing w:after="0" w:line="240" w:lineRule="auto"/>
      <w:rPr>
        <w:rFonts w:ascii="Times New Roman" w:hAnsi="Times New Roman"/>
      </w:rPr>
    </w:pPr>
    <w:r w:rsidRPr="00602204">
      <w:rPr>
        <w:sz w:val="24"/>
        <w:szCs w:val="24"/>
      </w:rPr>
      <w:t xml:space="preserve">REV. </w:t>
    </w:r>
    <w:r w:rsidR="00757C89">
      <w:rPr>
        <w:sz w:val="24"/>
        <w:szCs w:val="24"/>
      </w:rPr>
      <w:t>10 March 2021</w:t>
    </w:r>
    <w:r w:rsidR="004D249F" w:rsidRPr="004D249F">
      <w:rPr>
        <w:rFonts w:ascii="Times New Roman" w:hAnsi="Times New Roman"/>
      </w:rPr>
      <w:tab/>
    </w:r>
  </w:p>
  <w:p w14:paraId="66C5F30A" w14:textId="77777777" w:rsidR="00632535" w:rsidRDefault="00632535">
    <w:pPr>
      <w:pStyle w:val="Footer"/>
      <w:pBdr>
        <w:top w:val="single" w:sz="4" w:space="1" w:color="auto"/>
      </w:pBdr>
      <w:tabs>
        <w:tab w:val="clear" w:pos="468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E329F" w14:textId="77777777" w:rsidR="00BC3657" w:rsidRDefault="00BC3657" w:rsidP="00C778FB">
      <w:pPr>
        <w:spacing w:after="0" w:line="240" w:lineRule="auto"/>
      </w:pPr>
      <w:r>
        <w:separator/>
      </w:r>
    </w:p>
  </w:footnote>
  <w:footnote w:type="continuationSeparator" w:id="0">
    <w:p w14:paraId="2D016B77" w14:textId="77777777" w:rsidR="00BC3657" w:rsidRDefault="00BC3657" w:rsidP="00C778FB">
      <w:pPr>
        <w:spacing w:after="0" w:line="240" w:lineRule="auto"/>
      </w:pPr>
      <w:r>
        <w:continuationSeparator/>
      </w:r>
    </w:p>
  </w:footnote>
  <w:footnote w:type="continuationNotice" w:id="1">
    <w:p w14:paraId="395C84F2" w14:textId="77777777" w:rsidR="00BC3657" w:rsidRDefault="00BC36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BF604" w14:textId="77777777" w:rsidR="00C778FB" w:rsidRPr="004D249F" w:rsidRDefault="00632535" w:rsidP="00632535">
    <w:pPr>
      <w:pStyle w:val="Header"/>
      <w:tabs>
        <w:tab w:val="left" w:pos="8355"/>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2E7B8B">
      <w:rPr>
        <w:noProof/>
      </w:rPr>
      <w:pict w14:anchorId="07235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49" type="#_x0000_t75" style="position:absolute;margin-left:384.9pt;margin-top:-22.5pt;width:87.3pt;height:50.4pt;z-index:-251658752;visibility:visible;mso-position-horizontal-relative:text;mso-position-vertical-relative:tex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18ED"/>
    <w:multiLevelType w:val="hybridMultilevel"/>
    <w:tmpl w:val="F2A43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2A7D83"/>
    <w:multiLevelType w:val="multilevel"/>
    <w:tmpl w:val="D908B44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C65085"/>
    <w:multiLevelType w:val="hybridMultilevel"/>
    <w:tmpl w:val="C30657F6"/>
    <w:lvl w:ilvl="0" w:tplc="8A8CA08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81B8C"/>
    <w:multiLevelType w:val="multilevel"/>
    <w:tmpl w:val="B010F0C4"/>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201C15"/>
    <w:multiLevelType w:val="hybridMultilevel"/>
    <w:tmpl w:val="22C8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F6C08"/>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3B416C"/>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050CA3"/>
    <w:multiLevelType w:val="multilevel"/>
    <w:tmpl w:val="3314D830"/>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641BE"/>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0F41E5"/>
    <w:multiLevelType w:val="multilevel"/>
    <w:tmpl w:val="AE3CC07E"/>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6141531"/>
    <w:multiLevelType w:val="multilevel"/>
    <w:tmpl w:val="4C70ED34"/>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1" w15:restartNumberingAfterBreak="0">
    <w:nsid w:val="2A5067F7"/>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775D21"/>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28C622F"/>
    <w:multiLevelType w:val="hybridMultilevel"/>
    <w:tmpl w:val="F89C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149F7"/>
    <w:multiLevelType w:val="multilevel"/>
    <w:tmpl w:val="9DCC276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A1036E3"/>
    <w:multiLevelType w:val="hybridMultilevel"/>
    <w:tmpl w:val="9D30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246959"/>
    <w:multiLevelType w:val="multilevel"/>
    <w:tmpl w:val="9A2E5E9C"/>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7" w15:restartNumberingAfterBreak="0">
    <w:nsid w:val="45574A77"/>
    <w:multiLevelType w:val="hybridMultilevel"/>
    <w:tmpl w:val="FFFFFFFF"/>
    <w:lvl w:ilvl="0" w:tplc="F6A6C234">
      <w:start w:val="1"/>
      <w:numFmt w:val="decimal"/>
      <w:lvlText w:val="%1."/>
      <w:lvlJc w:val="left"/>
      <w:pPr>
        <w:ind w:left="720" w:hanging="360"/>
      </w:pPr>
    </w:lvl>
    <w:lvl w:ilvl="1" w:tplc="F43095A2">
      <w:start w:val="1"/>
      <w:numFmt w:val="lowerLetter"/>
      <w:lvlText w:val="%2."/>
      <w:lvlJc w:val="left"/>
      <w:pPr>
        <w:ind w:left="1440" w:hanging="360"/>
      </w:pPr>
    </w:lvl>
    <w:lvl w:ilvl="2" w:tplc="CF207CC4">
      <w:start w:val="1"/>
      <w:numFmt w:val="lowerRoman"/>
      <w:lvlText w:val="%3."/>
      <w:lvlJc w:val="right"/>
      <w:pPr>
        <w:ind w:left="2160" w:hanging="180"/>
      </w:pPr>
    </w:lvl>
    <w:lvl w:ilvl="3" w:tplc="CDA0E982">
      <w:start w:val="1"/>
      <w:numFmt w:val="decimal"/>
      <w:lvlText w:val="%4."/>
      <w:lvlJc w:val="left"/>
      <w:pPr>
        <w:ind w:left="2880" w:hanging="360"/>
      </w:pPr>
    </w:lvl>
    <w:lvl w:ilvl="4" w:tplc="BD889AC8">
      <w:start w:val="1"/>
      <w:numFmt w:val="lowerLetter"/>
      <w:lvlText w:val="%5."/>
      <w:lvlJc w:val="left"/>
      <w:pPr>
        <w:ind w:left="3600" w:hanging="360"/>
      </w:pPr>
    </w:lvl>
    <w:lvl w:ilvl="5" w:tplc="5540D902">
      <w:start w:val="1"/>
      <w:numFmt w:val="lowerRoman"/>
      <w:lvlText w:val="%6."/>
      <w:lvlJc w:val="right"/>
      <w:pPr>
        <w:ind w:left="4320" w:hanging="180"/>
      </w:pPr>
    </w:lvl>
    <w:lvl w:ilvl="6" w:tplc="BCC2ED66">
      <w:start w:val="1"/>
      <w:numFmt w:val="decimal"/>
      <w:lvlText w:val="%7."/>
      <w:lvlJc w:val="left"/>
      <w:pPr>
        <w:ind w:left="5040" w:hanging="360"/>
      </w:pPr>
    </w:lvl>
    <w:lvl w:ilvl="7" w:tplc="268E9DAC">
      <w:start w:val="1"/>
      <w:numFmt w:val="lowerLetter"/>
      <w:lvlText w:val="%8."/>
      <w:lvlJc w:val="left"/>
      <w:pPr>
        <w:ind w:left="5760" w:hanging="360"/>
      </w:pPr>
    </w:lvl>
    <w:lvl w:ilvl="8" w:tplc="5FEA15C0">
      <w:start w:val="1"/>
      <w:numFmt w:val="lowerRoman"/>
      <w:lvlText w:val="%9."/>
      <w:lvlJc w:val="right"/>
      <w:pPr>
        <w:ind w:left="6480" w:hanging="180"/>
      </w:pPr>
    </w:lvl>
  </w:abstractNum>
  <w:abstractNum w:abstractNumId="18" w15:restartNumberingAfterBreak="0">
    <w:nsid w:val="463701F9"/>
    <w:multiLevelType w:val="multilevel"/>
    <w:tmpl w:val="A5EA6FFA"/>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CBB7491"/>
    <w:multiLevelType w:val="hybridMultilevel"/>
    <w:tmpl w:val="650A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1C4E3D"/>
    <w:multiLevelType w:val="multilevel"/>
    <w:tmpl w:val="61A6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B20EFA"/>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66A6F25"/>
    <w:multiLevelType w:val="hybridMultilevel"/>
    <w:tmpl w:val="7040E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B35047"/>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C27132C"/>
    <w:multiLevelType w:val="multilevel"/>
    <w:tmpl w:val="133C3406"/>
    <w:lvl w:ilvl="0">
      <w:start w:val="1"/>
      <w:numFmt w:val="decimal"/>
      <w:lvlText w:val="%1."/>
      <w:lvlJc w:val="right"/>
      <w:pPr>
        <w:ind w:left="0" w:firstLine="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CA44D94"/>
    <w:multiLevelType w:val="hybridMultilevel"/>
    <w:tmpl w:val="F83A6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5777F0"/>
    <w:multiLevelType w:val="multilevel"/>
    <w:tmpl w:val="901E6C04"/>
    <w:lvl w:ilvl="0">
      <w:start w:val="1"/>
      <w:numFmt w:val="decimal"/>
      <w:lvlText w:val="%1."/>
      <w:lvlJc w:val="right"/>
      <w:pPr>
        <w:ind w:left="0" w:firstLine="50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3224EB8"/>
    <w:multiLevelType w:val="multilevel"/>
    <w:tmpl w:val="0F66FB46"/>
    <w:numStyleLink w:val="VikandMedicalSOP"/>
  </w:abstractNum>
  <w:abstractNum w:abstractNumId="28" w15:restartNumberingAfterBreak="0">
    <w:nsid w:val="67503EC8"/>
    <w:multiLevelType w:val="multilevel"/>
    <w:tmpl w:val="56849C12"/>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C07218A"/>
    <w:multiLevelType w:val="multilevel"/>
    <w:tmpl w:val="C6B0D7D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30" w15:restartNumberingAfterBreak="0">
    <w:nsid w:val="7518762D"/>
    <w:multiLevelType w:val="multilevel"/>
    <w:tmpl w:val="0F66FB46"/>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num w:numId="1">
    <w:abstractNumId w:val="17"/>
  </w:num>
  <w:num w:numId="2">
    <w:abstractNumId w:val="2"/>
  </w:num>
  <w:num w:numId="3">
    <w:abstractNumId w:val="4"/>
  </w:num>
  <w:num w:numId="4">
    <w:abstractNumId w:val="7"/>
  </w:num>
  <w:num w:numId="5">
    <w:abstractNumId w:val="14"/>
  </w:num>
  <w:num w:numId="6">
    <w:abstractNumId w:val="30"/>
  </w:num>
  <w:num w:numId="7">
    <w:abstractNumId w:val="27"/>
  </w:num>
  <w:num w:numId="8">
    <w:abstractNumId w:val="24"/>
  </w:num>
  <w:num w:numId="9">
    <w:abstractNumId w:val="26"/>
  </w:num>
  <w:num w:numId="10">
    <w:abstractNumId w:val="13"/>
  </w:num>
  <w:num w:numId="11">
    <w:abstractNumId w:val="3"/>
  </w:num>
  <w:num w:numId="12">
    <w:abstractNumId w:val="12"/>
  </w:num>
  <w:num w:numId="13">
    <w:abstractNumId w:val="9"/>
  </w:num>
  <w:num w:numId="14">
    <w:abstractNumId w:val="25"/>
  </w:num>
  <w:num w:numId="15">
    <w:abstractNumId w:val="1"/>
  </w:num>
  <w:num w:numId="16">
    <w:abstractNumId w:val="8"/>
  </w:num>
  <w:num w:numId="17">
    <w:abstractNumId w:val="23"/>
  </w:num>
  <w:num w:numId="18">
    <w:abstractNumId w:val="6"/>
  </w:num>
  <w:num w:numId="19">
    <w:abstractNumId w:val="11"/>
  </w:num>
  <w:num w:numId="20">
    <w:abstractNumId w:val="5"/>
  </w:num>
  <w:num w:numId="21">
    <w:abstractNumId w:val="21"/>
  </w:num>
  <w:num w:numId="22">
    <w:abstractNumId w:val="28"/>
  </w:num>
  <w:num w:numId="23">
    <w:abstractNumId w:val="18"/>
  </w:num>
  <w:num w:numId="24">
    <w:abstractNumId w:val="15"/>
  </w:num>
  <w:num w:numId="25">
    <w:abstractNumId w:val="29"/>
  </w:num>
  <w:num w:numId="26">
    <w:abstractNumId w:val="20"/>
  </w:num>
  <w:num w:numId="27">
    <w:abstractNumId w:val="0"/>
  </w:num>
  <w:num w:numId="28">
    <w:abstractNumId w:val="22"/>
  </w:num>
  <w:num w:numId="29">
    <w:abstractNumId w:val="10"/>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66"/>
    <w:rsid w:val="00084C8C"/>
    <w:rsid w:val="000B195C"/>
    <w:rsid w:val="000D0A8A"/>
    <w:rsid w:val="000D21D9"/>
    <w:rsid w:val="00132D05"/>
    <w:rsid w:val="00134E11"/>
    <w:rsid w:val="001545E7"/>
    <w:rsid w:val="001C1354"/>
    <w:rsid w:val="001C3D77"/>
    <w:rsid w:val="001C4D0B"/>
    <w:rsid w:val="00274B23"/>
    <w:rsid w:val="002B1DB4"/>
    <w:rsid w:val="002C3F52"/>
    <w:rsid w:val="002E7B8B"/>
    <w:rsid w:val="002F141F"/>
    <w:rsid w:val="003120B2"/>
    <w:rsid w:val="00314BBD"/>
    <w:rsid w:val="00341B66"/>
    <w:rsid w:val="003B009D"/>
    <w:rsid w:val="003B4946"/>
    <w:rsid w:val="003E2F2E"/>
    <w:rsid w:val="003F31DE"/>
    <w:rsid w:val="00406B39"/>
    <w:rsid w:val="00426A59"/>
    <w:rsid w:val="004656A1"/>
    <w:rsid w:val="00470916"/>
    <w:rsid w:val="00471B34"/>
    <w:rsid w:val="00471F17"/>
    <w:rsid w:val="00484A6C"/>
    <w:rsid w:val="00485F91"/>
    <w:rsid w:val="004A4E99"/>
    <w:rsid w:val="004B3CF1"/>
    <w:rsid w:val="004B6BBB"/>
    <w:rsid w:val="004B7017"/>
    <w:rsid w:val="004C478C"/>
    <w:rsid w:val="004D249F"/>
    <w:rsid w:val="00506642"/>
    <w:rsid w:val="00507A58"/>
    <w:rsid w:val="005478CF"/>
    <w:rsid w:val="005563DC"/>
    <w:rsid w:val="00565119"/>
    <w:rsid w:val="00575399"/>
    <w:rsid w:val="005A59F1"/>
    <w:rsid w:val="005A7507"/>
    <w:rsid w:val="005B469A"/>
    <w:rsid w:val="005C4BC0"/>
    <w:rsid w:val="005D3BAE"/>
    <w:rsid w:val="005F3699"/>
    <w:rsid w:val="00602204"/>
    <w:rsid w:val="006273B6"/>
    <w:rsid w:val="00632535"/>
    <w:rsid w:val="00633C22"/>
    <w:rsid w:val="006522E2"/>
    <w:rsid w:val="006639A8"/>
    <w:rsid w:val="00673687"/>
    <w:rsid w:val="00683CCE"/>
    <w:rsid w:val="006B6CD7"/>
    <w:rsid w:val="006B7D1D"/>
    <w:rsid w:val="006E5583"/>
    <w:rsid w:val="00703D5E"/>
    <w:rsid w:val="0071445E"/>
    <w:rsid w:val="00737CFB"/>
    <w:rsid w:val="00757C89"/>
    <w:rsid w:val="00761614"/>
    <w:rsid w:val="007A4302"/>
    <w:rsid w:val="007B4A5D"/>
    <w:rsid w:val="007D29A6"/>
    <w:rsid w:val="007D47D7"/>
    <w:rsid w:val="0083322E"/>
    <w:rsid w:val="00856AF7"/>
    <w:rsid w:val="008A1FA2"/>
    <w:rsid w:val="008B2DE2"/>
    <w:rsid w:val="008C1778"/>
    <w:rsid w:val="008E042E"/>
    <w:rsid w:val="0090517B"/>
    <w:rsid w:val="00946FE0"/>
    <w:rsid w:val="00965E25"/>
    <w:rsid w:val="00997319"/>
    <w:rsid w:val="009A4EAC"/>
    <w:rsid w:val="009B4EAD"/>
    <w:rsid w:val="009F6596"/>
    <w:rsid w:val="00A74191"/>
    <w:rsid w:val="00A83681"/>
    <w:rsid w:val="00AC5B1C"/>
    <w:rsid w:val="00AD57DE"/>
    <w:rsid w:val="00AF456E"/>
    <w:rsid w:val="00B03CF2"/>
    <w:rsid w:val="00B14666"/>
    <w:rsid w:val="00B35F99"/>
    <w:rsid w:val="00B63CAF"/>
    <w:rsid w:val="00BA5796"/>
    <w:rsid w:val="00BC3657"/>
    <w:rsid w:val="00BC542E"/>
    <w:rsid w:val="00BD26BB"/>
    <w:rsid w:val="00BD389D"/>
    <w:rsid w:val="00BD716C"/>
    <w:rsid w:val="00BE3B8A"/>
    <w:rsid w:val="00BE72D1"/>
    <w:rsid w:val="00BF5953"/>
    <w:rsid w:val="00C25476"/>
    <w:rsid w:val="00C31305"/>
    <w:rsid w:val="00C45294"/>
    <w:rsid w:val="00C46BA3"/>
    <w:rsid w:val="00C50B1F"/>
    <w:rsid w:val="00C778FB"/>
    <w:rsid w:val="00CE5C0D"/>
    <w:rsid w:val="00D128FB"/>
    <w:rsid w:val="00D64208"/>
    <w:rsid w:val="00D760BC"/>
    <w:rsid w:val="00D87591"/>
    <w:rsid w:val="00DC2326"/>
    <w:rsid w:val="00DC6738"/>
    <w:rsid w:val="00DF1814"/>
    <w:rsid w:val="00E257A2"/>
    <w:rsid w:val="00E5307E"/>
    <w:rsid w:val="00E606D3"/>
    <w:rsid w:val="00EC2A4E"/>
    <w:rsid w:val="00EF08E4"/>
    <w:rsid w:val="00F101CD"/>
    <w:rsid w:val="00F23BC6"/>
    <w:rsid w:val="00F4412E"/>
    <w:rsid w:val="00F8329D"/>
    <w:rsid w:val="00FA2EEF"/>
    <w:rsid w:val="00FB47E0"/>
    <w:rsid w:val="00FF325E"/>
    <w:rsid w:val="07638A8C"/>
    <w:rsid w:val="097F9DEB"/>
    <w:rsid w:val="0D460A15"/>
    <w:rsid w:val="0DFBF30F"/>
    <w:rsid w:val="101F3F43"/>
    <w:rsid w:val="1E980F19"/>
    <w:rsid w:val="2F6F9E90"/>
    <w:rsid w:val="3A0C8514"/>
    <w:rsid w:val="5AC35C53"/>
    <w:rsid w:val="5D105AF8"/>
    <w:rsid w:val="5F5451F8"/>
    <w:rsid w:val="64201F7E"/>
    <w:rsid w:val="6681493A"/>
    <w:rsid w:val="7C179D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E9E9C9"/>
  <w15:chartTrackingRefBased/>
  <w15:docId w15:val="{4250EFEA-B0E9-418B-8F21-9B5AE36B1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6"/>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customStyle="1" w:styleId="paragraph">
    <w:name w:val="paragraph"/>
    <w:basedOn w:val="Normal"/>
    <w:rsid w:val="00341B66"/>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rsid w:val="00341B66"/>
  </w:style>
  <w:style w:type="character" w:customStyle="1" w:styleId="eop">
    <w:name w:val="eop"/>
    <w:rsid w:val="00341B66"/>
  </w:style>
  <w:style w:type="paragraph" w:styleId="BalloonText">
    <w:name w:val="Balloon Text"/>
    <w:basedOn w:val="Normal"/>
    <w:link w:val="BalloonTextChar"/>
    <w:uiPriority w:val="99"/>
    <w:semiHidden/>
    <w:unhideWhenUsed/>
    <w:rsid w:val="007A430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A43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585608">
      <w:bodyDiv w:val="1"/>
      <w:marLeft w:val="0"/>
      <w:marRight w:val="0"/>
      <w:marTop w:val="0"/>
      <w:marBottom w:val="0"/>
      <w:divBdr>
        <w:top w:val="none" w:sz="0" w:space="0" w:color="auto"/>
        <w:left w:val="none" w:sz="0" w:space="0" w:color="auto"/>
        <w:bottom w:val="none" w:sz="0" w:space="0" w:color="auto"/>
        <w:right w:val="none" w:sz="0" w:space="0" w:color="auto"/>
      </w:divBdr>
      <w:divsChild>
        <w:div w:id="680008280">
          <w:marLeft w:val="0"/>
          <w:marRight w:val="0"/>
          <w:marTop w:val="0"/>
          <w:marBottom w:val="0"/>
          <w:divBdr>
            <w:top w:val="none" w:sz="0" w:space="0" w:color="auto"/>
            <w:left w:val="none" w:sz="0" w:space="0" w:color="auto"/>
            <w:bottom w:val="none" w:sz="0" w:space="0" w:color="auto"/>
            <w:right w:val="none" w:sz="0" w:space="0" w:color="auto"/>
          </w:divBdr>
        </w:div>
        <w:div w:id="1688604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stor6\Documents\Custom%20Office%20Templates\SO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Cruise_x0020_Line xmlns="49b6c5c5-b236-4920-9c0b-2e413ae02a6c">Silversea</Cruise_x0020_Line>
    <Med xmlns="49b6c5c5-b236-4920-9c0b-2e413ae02a6c">1200 Purchasing and Control of Medications and Medical Supplies</M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8C98C2-822F-4904-B0DF-2E91C2AE7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b6c5c5-b236-4920-9c0b-2e413ae02a6c"/>
    <ds:schemaRef ds:uri="http://schemas.microsoft.com/sharepoint/v3/fields"/>
    <ds:schemaRef ds:uri="ce545564-ec68-43f3-8620-731bf2ed8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E1AE13-5BB1-4C2F-B0A1-4C8AB653061B}">
  <ds:schemaRefs>
    <ds:schemaRef ds:uri="http://www.w3.org/XML/1998/namespace"/>
    <ds:schemaRef ds:uri="http://schemas.microsoft.com/office/2006/metadata/properties"/>
    <ds:schemaRef ds:uri="http://schemas.microsoft.com/office/2006/documentManagement/types"/>
    <ds:schemaRef ds:uri="http://purl.org/dc/elements/1.1/"/>
    <ds:schemaRef ds:uri="http://purl.org/dc/dcmitype/"/>
    <ds:schemaRef ds:uri="http://purl.org/dc/terms/"/>
    <ds:schemaRef ds:uri="http://schemas.microsoft.com/sharepoint/v3/fields"/>
    <ds:schemaRef ds:uri="http://schemas.microsoft.com/office/infopath/2007/PartnerControls"/>
    <ds:schemaRef ds:uri="http://schemas.openxmlformats.org/package/2006/metadata/core-properties"/>
    <ds:schemaRef ds:uri="ce545564-ec68-43f3-8620-731bf2ed8feb"/>
    <ds:schemaRef ds:uri="49b6c5c5-b236-4920-9c0b-2e413ae02a6c"/>
  </ds:schemaRefs>
</ds:datastoreItem>
</file>

<file path=customXml/itemProps3.xml><?xml version="1.0" encoding="utf-8"?>
<ds:datastoreItem xmlns:ds="http://schemas.openxmlformats.org/officeDocument/2006/customXml" ds:itemID="{25E0B67A-9F4B-4288-A1D1-F96708498574}">
  <ds:schemaRefs>
    <ds:schemaRef ds:uri="http://schemas.openxmlformats.org/officeDocument/2006/bibliography"/>
  </ds:schemaRefs>
</ds:datastoreItem>
</file>

<file path=customXml/itemProps4.xml><?xml version="1.0" encoding="utf-8"?>
<ds:datastoreItem xmlns:ds="http://schemas.openxmlformats.org/officeDocument/2006/customXml" ds:itemID="{FF63F4F9-6274-4AA1-978B-8D6FA9D895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SOP</Template>
  <TotalTime>2</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Paul Morgan</cp:lastModifiedBy>
  <cp:revision>11</cp:revision>
  <dcterms:created xsi:type="dcterms:W3CDTF">2020-10-08T17:34:00Z</dcterms:created>
  <dcterms:modified xsi:type="dcterms:W3CDTF">2021-03-11T00:01:00Z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