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488"/>
      </w:tblGrid>
      <w:tr w:rsidR="000A32FD" w:rsidRPr="002645AF" w14:paraId="6FAB047E" w14:textId="77777777" w:rsidTr="267F6B93">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3EF5746B" w14:textId="376A3EC2" w:rsidR="000A32FD" w:rsidRPr="002645AF" w:rsidRDefault="00B15D70" w:rsidP="00B84C1B">
            <w:pPr>
              <w:spacing w:after="0" w:line="240" w:lineRule="auto"/>
              <w:jc w:val="center"/>
              <w:rPr>
                <w:b/>
                <w:bCs/>
                <w:sz w:val="28"/>
                <w:szCs w:val="28"/>
              </w:rPr>
            </w:pPr>
            <w:bookmarkStart w:id="0" w:name="_Hlk52783753"/>
            <w:r>
              <w:rPr>
                <w:b/>
                <w:bCs/>
                <w:sz w:val="28"/>
                <w:szCs w:val="28"/>
              </w:rPr>
              <w:t>SS</w:t>
            </w:r>
            <w:r w:rsidR="000A32FD" w:rsidRPr="002645AF">
              <w:rPr>
                <w:b/>
                <w:bCs/>
                <w:sz w:val="28"/>
                <w:szCs w:val="28"/>
              </w:rPr>
              <w:t>MED-</w:t>
            </w:r>
            <w:r w:rsidR="000A32FD">
              <w:rPr>
                <w:b/>
                <w:bCs/>
                <w:sz w:val="28"/>
                <w:szCs w:val="28"/>
              </w:rPr>
              <w:t>1405</w:t>
            </w:r>
          </w:p>
        </w:tc>
        <w:tc>
          <w:tcPr>
            <w:tcW w:w="7488" w:type="dxa"/>
            <w:tcBorders>
              <w:top w:val="single" w:sz="4" w:space="0" w:color="auto"/>
              <w:left w:val="single" w:sz="4" w:space="0" w:color="auto"/>
              <w:bottom w:val="single" w:sz="4" w:space="0" w:color="auto"/>
              <w:right w:val="single" w:sz="4" w:space="0" w:color="auto"/>
            </w:tcBorders>
            <w:shd w:val="clear" w:color="auto" w:fill="B4C6E7"/>
          </w:tcPr>
          <w:p w14:paraId="69800775" w14:textId="0B0EC441" w:rsidR="000A32FD" w:rsidRPr="002645AF" w:rsidRDefault="000A32FD" w:rsidP="00B84C1B">
            <w:pPr>
              <w:spacing w:after="0" w:line="240" w:lineRule="auto"/>
              <w:rPr>
                <w:b/>
                <w:bCs/>
                <w:sz w:val="28"/>
                <w:szCs w:val="28"/>
              </w:rPr>
            </w:pPr>
            <w:r>
              <w:rPr>
                <w:b/>
                <w:bCs/>
                <w:sz w:val="28"/>
                <w:szCs w:val="28"/>
              </w:rPr>
              <w:t>Medication for</w:t>
            </w:r>
            <w:r w:rsidR="00C938A0">
              <w:rPr>
                <w:b/>
                <w:bCs/>
                <w:sz w:val="28"/>
                <w:szCs w:val="28"/>
              </w:rPr>
              <w:t xml:space="preserve"> </w:t>
            </w:r>
            <w:r>
              <w:rPr>
                <w:b/>
                <w:bCs/>
                <w:sz w:val="28"/>
                <w:szCs w:val="28"/>
              </w:rPr>
              <w:t>C</w:t>
            </w:r>
            <w:r w:rsidR="00C938A0">
              <w:rPr>
                <w:b/>
                <w:bCs/>
                <w:sz w:val="28"/>
                <w:szCs w:val="28"/>
              </w:rPr>
              <w:t>hronic Conditions</w:t>
            </w:r>
          </w:p>
        </w:tc>
      </w:tr>
      <w:tr w:rsidR="000A32FD" w:rsidRPr="002645AF" w14:paraId="48984CD8" w14:textId="77777777" w:rsidTr="267F6B93">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0ED852AF" w14:textId="77777777" w:rsidR="000A32FD" w:rsidRPr="002645AF" w:rsidRDefault="000A32FD" w:rsidP="00B84C1B">
            <w:pPr>
              <w:spacing w:after="0" w:line="240" w:lineRule="auto"/>
              <w:rPr>
                <w:b/>
                <w:bCs/>
                <w:sz w:val="20"/>
                <w:szCs w:val="20"/>
              </w:rPr>
            </w:pPr>
            <w:r w:rsidRPr="002645AF">
              <w:rPr>
                <w:b/>
                <w:bCs/>
                <w:sz w:val="20"/>
                <w:szCs w:val="20"/>
              </w:rPr>
              <w:t>Version No.</w:t>
            </w:r>
          </w:p>
        </w:tc>
        <w:tc>
          <w:tcPr>
            <w:tcW w:w="7488" w:type="dxa"/>
            <w:tcBorders>
              <w:top w:val="single" w:sz="4" w:space="0" w:color="auto"/>
              <w:left w:val="single" w:sz="4" w:space="0" w:color="auto"/>
              <w:bottom w:val="single" w:sz="4" w:space="0" w:color="auto"/>
              <w:right w:val="single" w:sz="4" w:space="0" w:color="auto"/>
            </w:tcBorders>
            <w:shd w:val="clear" w:color="auto" w:fill="FFFFFF" w:themeFill="background1"/>
          </w:tcPr>
          <w:p w14:paraId="1BE8AF43" w14:textId="77777777" w:rsidR="000A32FD" w:rsidRPr="002645AF" w:rsidRDefault="000A32FD" w:rsidP="00B84C1B">
            <w:pPr>
              <w:spacing w:after="0" w:line="240" w:lineRule="auto"/>
              <w:rPr>
                <w:sz w:val="20"/>
                <w:szCs w:val="20"/>
              </w:rPr>
            </w:pPr>
            <w:r w:rsidRPr="002645AF">
              <w:rPr>
                <w:sz w:val="20"/>
                <w:szCs w:val="20"/>
              </w:rPr>
              <w:t>1</w:t>
            </w:r>
          </w:p>
        </w:tc>
      </w:tr>
      <w:tr w:rsidR="000A32FD" w:rsidRPr="002645AF" w14:paraId="79C07CEF" w14:textId="77777777" w:rsidTr="267F6B93">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15C8DA74" w14:textId="77777777" w:rsidR="000A32FD" w:rsidRPr="002645AF" w:rsidRDefault="000A32FD" w:rsidP="00B84C1B">
            <w:pPr>
              <w:spacing w:after="0" w:line="240" w:lineRule="auto"/>
              <w:rPr>
                <w:b/>
                <w:bCs/>
                <w:sz w:val="20"/>
                <w:szCs w:val="20"/>
              </w:rPr>
            </w:pPr>
            <w:r w:rsidRPr="002645AF">
              <w:rPr>
                <w:b/>
                <w:bCs/>
                <w:sz w:val="20"/>
                <w:szCs w:val="20"/>
              </w:rPr>
              <w:t>Content Owner</w:t>
            </w:r>
          </w:p>
        </w:tc>
        <w:tc>
          <w:tcPr>
            <w:tcW w:w="7488" w:type="dxa"/>
            <w:tcBorders>
              <w:top w:val="single" w:sz="4" w:space="0" w:color="auto"/>
              <w:left w:val="single" w:sz="4" w:space="0" w:color="auto"/>
              <w:bottom w:val="single" w:sz="4" w:space="0" w:color="auto"/>
              <w:right w:val="single" w:sz="4" w:space="0" w:color="auto"/>
            </w:tcBorders>
            <w:shd w:val="clear" w:color="auto" w:fill="D9E2F3"/>
          </w:tcPr>
          <w:p w14:paraId="557161C4" w14:textId="77777777" w:rsidR="000A32FD" w:rsidRPr="002645AF" w:rsidRDefault="000A32FD" w:rsidP="00B84C1B">
            <w:pPr>
              <w:spacing w:after="0" w:line="240" w:lineRule="auto"/>
              <w:rPr>
                <w:sz w:val="20"/>
                <w:szCs w:val="20"/>
              </w:rPr>
            </w:pPr>
            <w:r w:rsidRPr="002645AF">
              <w:rPr>
                <w:sz w:val="20"/>
                <w:szCs w:val="20"/>
              </w:rPr>
              <w:t>Vikand Technology Solutions, LLC.</w:t>
            </w:r>
          </w:p>
        </w:tc>
      </w:tr>
      <w:tr w:rsidR="000A32FD" w:rsidRPr="002645AF" w14:paraId="11ABB437" w14:textId="77777777" w:rsidTr="267F6B93">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85C9C5" w14:textId="77777777" w:rsidR="000A32FD" w:rsidRPr="002645AF" w:rsidRDefault="000A32FD" w:rsidP="00B84C1B">
            <w:pPr>
              <w:spacing w:after="0" w:line="240" w:lineRule="auto"/>
              <w:rPr>
                <w:b/>
                <w:bCs/>
                <w:sz w:val="20"/>
                <w:szCs w:val="20"/>
              </w:rPr>
            </w:pPr>
            <w:r w:rsidRPr="002645AF">
              <w:rPr>
                <w:b/>
                <w:bCs/>
                <w:sz w:val="20"/>
                <w:szCs w:val="20"/>
              </w:rPr>
              <w:t>Revision Date</w:t>
            </w:r>
          </w:p>
        </w:tc>
        <w:tc>
          <w:tcPr>
            <w:tcW w:w="7488" w:type="dxa"/>
            <w:tcBorders>
              <w:top w:val="single" w:sz="4" w:space="0" w:color="auto"/>
              <w:left w:val="single" w:sz="4" w:space="0" w:color="auto"/>
              <w:bottom w:val="single" w:sz="4" w:space="0" w:color="auto"/>
              <w:right w:val="single" w:sz="4" w:space="0" w:color="auto"/>
            </w:tcBorders>
            <w:shd w:val="clear" w:color="auto" w:fill="FFFFFF" w:themeFill="background1"/>
          </w:tcPr>
          <w:p w14:paraId="6F9A6899" w14:textId="46FF457B" w:rsidR="000A32FD" w:rsidRPr="002645AF" w:rsidRDefault="00C938A0" w:rsidP="00B84C1B">
            <w:pPr>
              <w:spacing w:after="0" w:line="240" w:lineRule="auto"/>
              <w:rPr>
                <w:sz w:val="20"/>
                <w:szCs w:val="20"/>
              </w:rPr>
            </w:pPr>
            <w:r w:rsidRPr="267F6B93">
              <w:rPr>
                <w:sz w:val="20"/>
                <w:szCs w:val="20"/>
              </w:rPr>
              <w:t>2</w:t>
            </w:r>
            <w:r w:rsidR="5500522A" w:rsidRPr="267F6B93">
              <w:rPr>
                <w:sz w:val="20"/>
                <w:szCs w:val="20"/>
              </w:rPr>
              <w:t>2 October</w:t>
            </w:r>
            <w:r w:rsidRPr="267F6B93">
              <w:rPr>
                <w:sz w:val="20"/>
                <w:szCs w:val="20"/>
              </w:rPr>
              <w:t xml:space="preserve"> 2020</w:t>
            </w:r>
          </w:p>
        </w:tc>
      </w:tr>
      <w:bookmarkEnd w:id="0"/>
    </w:tbl>
    <w:p w14:paraId="3E58D456" w14:textId="77777777" w:rsidR="000A32FD" w:rsidRPr="00913A86" w:rsidRDefault="000A32FD" w:rsidP="008B2DE2">
      <w:pPr>
        <w:spacing w:after="0" w:line="240" w:lineRule="auto"/>
        <w:rPr>
          <w:rFonts w:asciiTheme="minorHAnsi" w:hAnsiTheme="minorHAnsi"/>
          <w:b/>
          <w:bCs/>
          <w:sz w:val="24"/>
          <w:szCs w:val="24"/>
        </w:rPr>
      </w:pPr>
    </w:p>
    <w:tbl>
      <w:tblPr>
        <w:tblW w:w="9270" w:type="dxa"/>
        <w:tblLayout w:type="fixed"/>
        <w:tblCellMar>
          <w:left w:w="0" w:type="dxa"/>
          <w:right w:w="0" w:type="dxa"/>
        </w:tblCellMar>
        <w:tblLook w:val="04A0" w:firstRow="1" w:lastRow="0" w:firstColumn="1" w:lastColumn="0" w:noHBand="0" w:noVBand="1"/>
      </w:tblPr>
      <w:tblGrid>
        <w:gridCol w:w="663"/>
        <w:gridCol w:w="8607"/>
      </w:tblGrid>
      <w:tr w:rsidR="00BE72D1" w:rsidRPr="00913A86" w14:paraId="3AD29200" w14:textId="77777777" w:rsidTr="00433F9E">
        <w:tc>
          <w:tcPr>
            <w:tcW w:w="663" w:type="dxa"/>
            <w:shd w:val="clear" w:color="auto" w:fill="auto"/>
          </w:tcPr>
          <w:p w14:paraId="3AD291F8" w14:textId="77777777" w:rsidR="00BE72D1" w:rsidRPr="00913A86" w:rsidRDefault="00BE72D1" w:rsidP="00433F9E">
            <w:pPr>
              <w:pStyle w:val="ListParagraph"/>
              <w:numPr>
                <w:ilvl w:val="0"/>
                <w:numId w:val="8"/>
              </w:numPr>
              <w:spacing w:after="240" w:line="240" w:lineRule="auto"/>
              <w:ind w:firstLine="180"/>
              <w:jc w:val="right"/>
              <w:rPr>
                <w:rFonts w:asciiTheme="minorHAnsi" w:hAnsiTheme="minorHAnsi"/>
                <w:b/>
                <w:bCs/>
                <w:sz w:val="24"/>
                <w:szCs w:val="24"/>
              </w:rPr>
            </w:pPr>
          </w:p>
        </w:tc>
        <w:tc>
          <w:tcPr>
            <w:tcW w:w="8607" w:type="dxa"/>
            <w:shd w:val="clear" w:color="auto" w:fill="auto"/>
          </w:tcPr>
          <w:p w14:paraId="7DE5CAC6" w14:textId="77777777" w:rsidR="003B73CC" w:rsidRPr="00913A86" w:rsidRDefault="0086123D" w:rsidP="00C938A0">
            <w:pPr>
              <w:pStyle w:val="paragraph"/>
              <w:numPr>
                <w:ilvl w:val="1"/>
                <w:numId w:val="27"/>
              </w:numPr>
              <w:spacing w:before="0" w:beforeAutospacing="0" w:after="0" w:afterAutospacing="0"/>
              <w:textAlignment w:val="baseline"/>
              <w:rPr>
                <w:rStyle w:val="eop"/>
                <w:rFonts w:asciiTheme="minorHAnsi" w:hAnsiTheme="minorHAnsi"/>
              </w:rPr>
            </w:pPr>
            <w:r w:rsidRPr="00913A86">
              <w:rPr>
                <w:rStyle w:val="normaltextrun"/>
                <w:rFonts w:asciiTheme="minorHAnsi" w:hAnsiTheme="minorHAnsi"/>
              </w:rPr>
              <w:t>Crew should bring enough medication to last the length of their contract and time aboard.</w:t>
            </w:r>
            <w:r w:rsidRPr="00913A86">
              <w:rPr>
                <w:rStyle w:val="eop"/>
                <w:rFonts w:asciiTheme="minorHAnsi" w:hAnsiTheme="minorHAnsi"/>
              </w:rPr>
              <w:t> </w:t>
            </w:r>
          </w:p>
          <w:p w14:paraId="263EC32A" w14:textId="77777777" w:rsidR="003B73CC" w:rsidRPr="00913A86" w:rsidRDefault="00317AFE" w:rsidP="003B73CC">
            <w:pPr>
              <w:pStyle w:val="paragraph"/>
              <w:numPr>
                <w:ilvl w:val="1"/>
                <w:numId w:val="27"/>
              </w:numPr>
              <w:spacing w:before="0" w:beforeAutospacing="0" w:after="0" w:afterAutospacing="0"/>
              <w:textAlignment w:val="baseline"/>
              <w:rPr>
                <w:rStyle w:val="eop"/>
                <w:rFonts w:asciiTheme="minorHAnsi" w:hAnsiTheme="minorHAnsi"/>
              </w:rPr>
            </w:pPr>
            <w:r w:rsidRPr="00913A86">
              <w:rPr>
                <w:rStyle w:val="normaltextrun"/>
                <w:rFonts w:asciiTheme="minorHAnsi" w:hAnsiTheme="minorHAnsi"/>
              </w:rPr>
              <w:t>Crew is</w:t>
            </w:r>
            <w:r w:rsidR="0086123D" w:rsidRPr="00913A86">
              <w:rPr>
                <w:rStyle w:val="normaltextrun"/>
                <w:rFonts w:asciiTheme="minorHAnsi" w:hAnsiTheme="minorHAnsi"/>
              </w:rPr>
              <w:t xml:space="preserve"> to report to the Medical Center upon sign-on to participate in the wellness program.</w:t>
            </w:r>
            <w:r w:rsidR="0086123D" w:rsidRPr="00913A86">
              <w:rPr>
                <w:rStyle w:val="eop"/>
                <w:rFonts w:asciiTheme="minorHAnsi" w:hAnsiTheme="minorHAnsi"/>
              </w:rPr>
              <w:t> </w:t>
            </w:r>
          </w:p>
          <w:p w14:paraId="4F8F779A" w14:textId="77777777" w:rsidR="003B73CC" w:rsidRPr="00913A86" w:rsidRDefault="0086123D" w:rsidP="003B73CC">
            <w:pPr>
              <w:pStyle w:val="paragraph"/>
              <w:numPr>
                <w:ilvl w:val="1"/>
                <w:numId w:val="27"/>
              </w:numPr>
              <w:spacing w:before="0" w:beforeAutospacing="0" w:after="0" w:afterAutospacing="0"/>
              <w:textAlignment w:val="baseline"/>
              <w:rPr>
                <w:rStyle w:val="eop"/>
                <w:rFonts w:asciiTheme="minorHAnsi" w:hAnsiTheme="minorHAnsi"/>
              </w:rPr>
            </w:pPr>
            <w:r w:rsidRPr="00913A86">
              <w:rPr>
                <w:rStyle w:val="normaltextrun"/>
                <w:rFonts w:asciiTheme="minorHAnsi" w:hAnsiTheme="minorHAnsi"/>
              </w:rPr>
              <w:t>If a change in dose or frequency of a medication occurs whilst onboard, the Doctor has the authority to provide the appropriate additional medication needed</w:t>
            </w:r>
            <w:r w:rsidRPr="00913A86">
              <w:rPr>
                <w:rStyle w:val="eop"/>
                <w:rFonts w:asciiTheme="minorHAnsi" w:hAnsiTheme="minorHAnsi"/>
              </w:rPr>
              <w:t>.</w:t>
            </w:r>
          </w:p>
          <w:p w14:paraId="39FE8B4E" w14:textId="77777777" w:rsidR="003B73CC" w:rsidRPr="00913A86" w:rsidRDefault="0086123D" w:rsidP="003B73CC">
            <w:pPr>
              <w:pStyle w:val="paragraph"/>
              <w:numPr>
                <w:ilvl w:val="1"/>
                <w:numId w:val="27"/>
              </w:numPr>
              <w:spacing w:before="0" w:beforeAutospacing="0" w:after="0" w:afterAutospacing="0"/>
              <w:textAlignment w:val="baseline"/>
              <w:rPr>
                <w:rStyle w:val="eop"/>
                <w:rFonts w:asciiTheme="minorHAnsi" w:hAnsiTheme="minorHAnsi"/>
              </w:rPr>
            </w:pPr>
            <w:r w:rsidRPr="00913A86">
              <w:rPr>
                <w:rStyle w:val="normaltextrun"/>
                <w:rFonts w:asciiTheme="minorHAnsi" w:hAnsiTheme="minorHAnsi"/>
              </w:rPr>
              <w:t>Crew can purchase new / additional medication from the Medical Center for the same price paid by the Medical Department.</w:t>
            </w:r>
            <w:r w:rsidRPr="00913A86">
              <w:rPr>
                <w:rStyle w:val="eop"/>
                <w:rFonts w:asciiTheme="minorHAnsi" w:hAnsiTheme="minorHAnsi"/>
              </w:rPr>
              <w:t> </w:t>
            </w:r>
          </w:p>
          <w:p w14:paraId="10E85668" w14:textId="77777777" w:rsidR="003B73CC" w:rsidRPr="00913A86" w:rsidRDefault="0086123D" w:rsidP="003B73CC">
            <w:pPr>
              <w:pStyle w:val="paragraph"/>
              <w:numPr>
                <w:ilvl w:val="1"/>
                <w:numId w:val="27"/>
              </w:numPr>
              <w:spacing w:before="0" w:beforeAutospacing="0" w:after="0" w:afterAutospacing="0"/>
              <w:textAlignment w:val="baseline"/>
              <w:rPr>
                <w:rStyle w:val="eop"/>
                <w:rFonts w:asciiTheme="minorHAnsi" w:hAnsiTheme="minorHAnsi"/>
              </w:rPr>
            </w:pPr>
            <w:r w:rsidRPr="00913A86">
              <w:rPr>
                <w:rStyle w:val="normaltextrun"/>
                <w:rFonts w:asciiTheme="minorHAnsi" w:hAnsiTheme="minorHAnsi"/>
              </w:rPr>
              <w:t>If a Crew is diagnosed with a chronic medical condition that can be treated onboard, the cost of the medication is covered for the duration of their current contract. </w:t>
            </w:r>
            <w:r w:rsidRPr="00913A86">
              <w:rPr>
                <w:rStyle w:val="eop"/>
                <w:rFonts w:asciiTheme="minorHAnsi" w:hAnsiTheme="minorHAnsi"/>
              </w:rPr>
              <w:t> </w:t>
            </w:r>
          </w:p>
          <w:p w14:paraId="3AD291FF" w14:textId="3EB3C062" w:rsidR="0086123D" w:rsidRPr="00913A86" w:rsidRDefault="0086123D" w:rsidP="003B73CC">
            <w:pPr>
              <w:pStyle w:val="paragraph"/>
              <w:numPr>
                <w:ilvl w:val="1"/>
                <w:numId w:val="27"/>
              </w:numPr>
              <w:spacing w:before="0" w:beforeAutospacing="0" w:after="0" w:afterAutospacing="0"/>
              <w:textAlignment w:val="baseline"/>
              <w:rPr>
                <w:rFonts w:asciiTheme="minorHAnsi" w:hAnsiTheme="minorHAnsi"/>
              </w:rPr>
            </w:pPr>
            <w:r w:rsidRPr="00913A86">
              <w:rPr>
                <w:rStyle w:val="normaltextrun"/>
                <w:rFonts w:asciiTheme="minorHAnsi" w:hAnsiTheme="minorHAnsi"/>
              </w:rPr>
              <w:t>Crew with chronic medical conditions are to carry out regular checks during the posted Crew Medical Center hours to monitor their condition such as but not limited to, blood pressure checks, glucose checks and lipid panels.</w:t>
            </w:r>
            <w:r w:rsidRPr="00913A86">
              <w:rPr>
                <w:rStyle w:val="eop"/>
                <w:rFonts w:asciiTheme="minorHAnsi" w:hAnsiTheme="minorHAnsi"/>
              </w:rPr>
              <w:t> </w:t>
            </w:r>
          </w:p>
        </w:tc>
      </w:tr>
    </w:tbl>
    <w:p w14:paraId="3AD29204" w14:textId="77777777" w:rsidR="00997319" w:rsidRPr="006B7D1D" w:rsidRDefault="00997319" w:rsidP="008B2DE2">
      <w:pPr>
        <w:spacing w:after="0" w:line="240" w:lineRule="auto"/>
        <w:rPr>
          <w:rFonts w:ascii="Times New Roman" w:hAnsi="Times New Roman"/>
          <w:b/>
          <w:bCs/>
          <w:sz w:val="24"/>
          <w:szCs w:val="24"/>
        </w:rPr>
      </w:pPr>
    </w:p>
    <w:sectPr w:rsidR="00997319" w:rsidRPr="006B7D1D"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591D" w14:textId="77777777" w:rsidR="006E1283" w:rsidRDefault="006E1283" w:rsidP="00C778FB">
      <w:pPr>
        <w:spacing w:after="0" w:line="240" w:lineRule="auto"/>
      </w:pPr>
      <w:r>
        <w:separator/>
      </w:r>
    </w:p>
  </w:endnote>
  <w:endnote w:type="continuationSeparator" w:id="0">
    <w:p w14:paraId="19240FE7" w14:textId="77777777" w:rsidR="006E1283" w:rsidRDefault="006E1283" w:rsidP="00C778FB">
      <w:pPr>
        <w:spacing w:after="0" w:line="240" w:lineRule="auto"/>
      </w:pPr>
      <w:r>
        <w:continuationSeparator/>
      </w:r>
    </w:p>
  </w:endnote>
  <w:endnote w:type="continuationNotice" w:id="1">
    <w:p w14:paraId="0EA6C903" w14:textId="77777777" w:rsidR="00913A86" w:rsidRDefault="00913A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6B46" w14:textId="77777777" w:rsidR="00B15D70" w:rsidRDefault="00B15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2920A" w14:textId="2A3C95E9" w:rsidR="00632535" w:rsidRPr="00913A86" w:rsidRDefault="00B15D70" w:rsidP="0086123D">
    <w:pPr>
      <w:pStyle w:val="Footer"/>
      <w:pBdr>
        <w:top w:val="single" w:sz="4" w:space="1" w:color="auto"/>
      </w:pBdr>
      <w:tabs>
        <w:tab w:val="clear" w:pos="4680"/>
        <w:tab w:val="left" w:pos="1380"/>
      </w:tabs>
      <w:spacing w:after="0" w:line="240" w:lineRule="auto"/>
      <w:rPr>
        <w:rFonts w:asciiTheme="minorHAnsi" w:hAnsiTheme="minorHAnsi"/>
        <w:sz w:val="24"/>
        <w:szCs w:val="24"/>
      </w:rPr>
    </w:pPr>
    <w:r>
      <w:rPr>
        <w:rFonts w:asciiTheme="minorHAnsi" w:hAnsiTheme="minorHAnsi"/>
        <w:sz w:val="24"/>
        <w:szCs w:val="24"/>
      </w:rPr>
      <w:t>SS</w:t>
    </w:r>
    <w:bookmarkStart w:id="1" w:name="_GoBack"/>
    <w:bookmarkEnd w:id="1"/>
    <w:r w:rsidR="56E415F4" w:rsidRPr="00913A86">
      <w:rPr>
        <w:rFonts w:asciiTheme="minorHAnsi" w:hAnsiTheme="minorHAnsi"/>
        <w:sz w:val="24"/>
        <w:szCs w:val="24"/>
      </w:rPr>
      <w:t>MED—1405 Medication for chronic conditions</w:t>
    </w:r>
    <w:r w:rsidR="00632535" w:rsidRPr="00913A86">
      <w:rPr>
        <w:rFonts w:asciiTheme="minorHAnsi" w:hAnsiTheme="minorHAnsi"/>
        <w:sz w:val="24"/>
        <w:szCs w:val="24"/>
      </w:rPr>
      <w:tab/>
    </w:r>
    <w:r w:rsidR="0086123D" w:rsidRPr="00913A86">
      <w:rPr>
        <w:rFonts w:asciiTheme="minorHAnsi" w:hAnsiTheme="minorHAnsi"/>
        <w:sz w:val="24"/>
        <w:szCs w:val="24"/>
      </w:rPr>
      <w:tab/>
    </w:r>
    <w:r w:rsidR="00632535" w:rsidRPr="00913A86">
      <w:rPr>
        <w:rFonts w:asciiTheme="minorHAnsi" w:hAnsiTheme="minorHAnsi"/>
        <w:noProof/>
        <w:sz w:val="24"/>
        <w:szCs w:val="24"/>
      </w:rPr>
      <w:fldChar w:fldCharType="begin"/>
    </w:r>
    <w:r w:rsidR="00632535" w:rsidRPr="00913A86">
      <w:rPr>
        <w:rFonts w:asciiTheme="minorHAnsi" w:hAnsiTheme="minorHAnsi"/>
        <w:sz w:val="24"/>
        <w:szCs w:val="24"/>
      </w:rPr>
      <w:instrText xml:space="preserve"> PAGE   \* MERGEFORMAT </w:instrText>
    </w:r>
    <w:r w:rsidR="00632535" w:rsidRPr="00913A86">
      <w:rPr>
        <w:rFonts w:asciiTheme="minorHAnsi" w:hAnsiTheme="minorHAnsi"/>
        <w:sz w:val="24"/>
        <w:szCs w:val="24"/>
      </w:rPr>
      <w:fldChar w:fldCharType="separate"/>
    </w:r>
    <w:r w:rsidR="56E415F4" w:rsidRPr="00913A86">
      <w:rPr>
        <w:rFonts w:asciiTheme="minorHAnsi" w:hAnsiTheme="minorHAnsi"/>
        <w:noProof/>
        <w:sz w:val="24"/>
        <w:szCs w:val="24"/>
      </w:rPr>
      <w:t>1</w:t>
    </w:r>
    <w:r w:rsidR="00632535" w:rsidRPr="00913A86">
      <w:rPr>
        <w:rFonts w:asciiTheme="minorHAnsi" w:hAnsiTheme="minorHAnsi"/>
        <w:noProof/>
        <w:sz w:val="24"/>
        <w:szCs w:val="24"/>
      </w:rPr>
      <w:fldChar w:fldCharType="end"/>
    </w:r>
  </w:p>
  <w:p w14:paraId="3AD2920B" w14:textId="132C0020" w:rsidR="004D249F" w:rsidRPr="004D249F" w:rsidRDefault="267F6B93" w:rsidP="267F6B93">
    <w:pPr>
      <w:pStyle w:val="Footer"/>
      <w:pBdr>
        <w:top w:val="single" w:sz="4" w:space="1" w:color="auto"/>
      </w:pBdr>
      <w:tabs>
        <w:tab w:val="clear" w:pos="4680"/>
      </w:tabs>
      <w:spacing w:after="0" w:line="240" w:lineRule="auto"/>
      <w:rPr>
        <w:rFonts w:asciiTheme="minorHAnsi" w:hAnsiTheme="minorHAnsi"/>
        <w:sz w:val="24"/>
        <w:szCs w:val="24"/>
      </w:rPr>
    </w:pPr>
    <w:r w:rsidRPr="267F6B93">
      <w:rPr>
        <w:rFonts w:asciiTheme="minorHAnsi" w:hAnsiTheme="minorHAnsi"/>
        <w:sz w:val="24"/>
        <w:szCs w:val="24"/>
      </w:rPr>
      <w:t>REV. 22 October 2020</w:t>
    </w:r>
    <w:r w:rsidR="004D249F" w:rsidRPr="004D249F">
      <w:rPr>
        <w:rFonts w:ascii="Times New Roman" w:hAnsi="Times New Roman"/>
      </w:rPr>
      <w:tab/>
    </w:r>
  </w:p>
  <w:p w14:paraId="3AD2920C"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B638A" w14:textId="77777777" w:rsidR="00B15D70" w:rsidRDefault="00B1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ECAB1" w14:textId="77777777" w:rsidR="006E1283" w:rsidRDefault="006E1283" w:rsidP="00C778FB">
      <w:pPr>
        <w:spacing w:after="0" w:line="240" w:lineRule="auto"/>
      </w:pPr>
      <w:r>
        <w:separator/>
      </w:r>
    </w:p>
  </w:footnote>
  <w:footnote w:type="continuationSeparator" w:id="0">
    <w:p w14:paraId="6A4362ED" w14:textId="77777777" w:rsidR="006E1283" w:rsidRDefault="006E1283" w:rsidP="00C778FB">
      <w:pPr>
        <w:spacing w:after="0" w:line="240" w:lineRule="auto"/>
      </w:pPr>
      <w:r>
        <w:continuationSeparator/>
      </w:r>
    </w:p>
  </w:footnote>
  <w:footnote w:type="continuationNotice" w:id="1">
    <w:p w14:paraId="79AF575E" w14:textId="77777777" w:rsidR="00913A86" w:rsidRDefault="00913A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751A5" w14:textId="77777777" w:rsidR="00B15D70" w:rsidRDefault="00B15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29209"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86123D">
      <w:rPr>
        <w:noProof/>
      </w:rPr>
      <w:drawing>
        <wp:anchor distT="0" distB="0" distL="114300" distR="114300" simplePos="0" relativeHeight="251658240" behindDoc="1" locked="0" layoutInCell="1" allowOverlap="1" wp14:anchorId="3AD2920D" wp14:editId="3AD2920E">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45092" w14:textId="77777777" w:rsidR="00B15D70" w:rsidRDefault="00B15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655770"/>
    <w:multiLevelType w:val="hybridMultilevel"/>
    <w:tmpl w:val="6744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81B8C"/>
    <w:multiLevelType w:val="multilevel"/>
    <w:tmpl w:val="CD22068C"/>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93D22"/>
    <w:multiLevelType w:val="hybridMultilevel"/>
    <w:tmpl w:val="17068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E7641BE"/>
    <w:multiLevelType w:val="multilevel"/>
    <w:tmpl w:val="3112D326"/>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0F41E5"/>
    <w:multiLevelType w:val="multilevel"/>
    <w:tmpl w:val="7C6009B4"/>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971A7E"/>
    <w:multiLevelType w:val="multilevel"/>
    <w:tmpl w:val="043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A775D21"/>
    <w:multiLevelType w:val="multilevel"/>
    <w:tmpl w:val="F2122C9C"/>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149F7"/>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8086A"/>
    <w:multiLevelType w:val="multilevel"/>
    <w:tmpl w:val="E78C8F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146DFD"/>
    <w:multiLevelType w:val="multilevel"/>
    <w:tmpl w:val="A90E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27132C"/>
    <w:multiLevelType w:val="multilevel"/>
    <w:tmpl w:val="5614A5E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5777F0"/>
    <w:multiLevelType w:val="multilevel"/>
    <w:tmpl w:val="7C228296"/>
    <w:lvl w:ilvl="0">
      <w:start w:val="1"/>
      <w:numFmt w:val="decimal"/>
      <w:lvlText w:val="%1."/>
      <w:lvlJc w:val="right"/>
      <w:pPr>
        <w:ind w:left="0" w:firstLine="50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224EB8"/>
    <w:multiLevelType w:val="multilevel"/>
    <w:tmpl w:val="459E5490"/>
    <w:numStyleLink w:val="VikandMedicalSOP"/>
  </w:abstractNum>
  <w:abstractNum w:abstractNumId="26" w15:restartNumberingAfterBreak="0">
    <w:nsid w:val="67503EC8"/>
    <w:multiLevelType w:val="multilevel"/>
    <w:tmpl w:val="BB760E5A"/>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518762D"/>
    <w:multiLevelType w:val="multilevel"/>
    <w:tmpl w:val="459E5490"/>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num w:numId="1">
    <w:abstractNumId w:val="2"/>
  </w:num>
  <w:num w:numId="2">
    <w:abstractNumId w:val="4"/>
  </w:num>
  <w:num w:numId="3">
    <w:abstractNumId w:val="8"/>
  </w:num>
  <w:num w:numId="4">
    <w:abstractNumId w:val="15"/>
  </w:num>
  <w:num w:numId="5">
    <w:abstractNumId w:val="27"/>
  </w:num>
  <w:num w:numId="6">
    <w:abstractNumId w:val="25"/>
  </w:num>
  <w:num w:numId="7">
    <w:abstractNumId w:val="22"/>
  </w:num>
  <w:num w:numId="8">
    <w:abstractNumId w:val="24"/>
  </w:num>
  <w:num w:numId="9">
    <w:abstractNumId w:val="14"/>
  </w:num>
  <w:num w:numId="10">
    <w:abstractNumId w:val="3"/>
  </w:num>
  <w:num w:numId="11">
    <w:abstractNumId w:val="13"/>
  </w:num>
  <w:num w:numId="12">
    <w:abstractNumId w:val="10"/>
  </w:num>
  <w:num w:numId="13">
    <w:abstractNumId w:val="23"/>
  </w:num>
  <w:num w:numId="14">
    <w:abstractNumId w:val="0"/>
  </w:num>
  <w:num w:numId="15">
    <w:abstractNumId w:val="9"/>
  </w:num>
  <w:num w:numId="16">
    <w:abstractNumId w:val="21"/>
  </w:num>
  <w:num w:numId="17">
    <w:abstractNumId w:val="7"/>
  </w:num>
  <w:num w:numId="18">
    <w:abstractNumId w:val="12"/>
  </w:num>
  <w:num w:numId="19">
    <w:abstractNumId w:val="6"/>
  </w:num>
  <w:num w:numId="20">
    <w:abstractNumId w:val="20"/>
  </w:num>
  <w:num w:numId="21">
    <w:abstractNumId w:val="26"/>
  </w:num>
  <w:num w:numId="22">
    <w:abstractNumId w:val="17"/>
  </w:num>
  <w:num w:numId="23">
    <w:abstractNumId w:val="16"/>
  </w:num>
  <w:num w:numId="24">
    <w:abstractNumId w:val="11"/>
  </w:num>
  <w:num w:numId="25">
    <w:abstractNumId w:val="19"/>
  </w:num>
  <w:num w:numId="26">
    <w:abstractNumId w:val="5"/>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536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17AFE"/>
    <w:rsid w:val="000520CD"/>
    <w:rsid w:val="000A32FD"/>
    <w:rsid w:val="000B195C"/>
    <w:rsid w:val="000D21D9"/>
    <w:rsid w:val="000D5F9A"/>
    <w:rsid w:val="00132D05"/>
    <w:rsid w:val="00266307"/>
    <w:rsid w:val="00274B23"/>
    <w:rsid w:val="002C3F52"/>
    <w:rsid w:val="002D7693"/>
    <w:rsid w:val="002F141F"/>
    <w:rsid w:val="00317AFE"/>
    <w:rsid w:val="0034205B"/>
    <w:rsid w:val="003B4946"/>
    <w:rsid w:val="003B73CC"/>
    <w:rsid w:val="003C7D22"/>
    <w:rsid w:val="003F31DE"/>
    <w:rsid w:val="00406B39"/>
    <w:rsid w:val="00426A59"/>
    <w:rsid w:val="00433F9E"/>
    <w:rsid w:val="00471B34"/>
    <w:rsid w:val="004B6BBB"/>
    <w:rsid w:val="004C478C"/>
    <w:rsid w:val="004D249F"/>
    <w:rsid w:val="005563DC"/>
    <w:rsid w:val="00561D6A"/>
    <w:rsid w:val="005B469A"/>
    <w:rsid w:val="005F3699"/>
    <w:rsid w:val="006112EB"/>
    <w:rsid w:val="00632535"/>
    <w:rsid w:val="006522E2"/>
    <w:rsid w:val="006639A8"/>
    <w:rsid w:val="006B6CD7"/>
    <w:rsid w:val="006B7D1D"/>
    <w:rsid w:val="006E1283"/>
    <w:rsid w:val="00703D5E"/>
    <w:rsid w:val="007D29A6"/>
    <w:rsid w:val="0083322E"/>
    <w:rsid w:val="00850277"/>
    <w:rsid w:val="0086123D"/>
    <w:rsid w:val="008B2DE2"/>
    <w:rsid w:val="008C1778"/>
    <w:rsid w:val="008E042E"/>
    <w:rsid w:val="00913A86"/>
    <w:rsid w:val="00946FE0"/>
    <w:rsid w:val="00965E25"/>
    <w:rsid w:val="00997319"/>
    <w:rsid w:val="00A55D70"/>
    <w:rsid w:val="00A74191"/>
    <w:rsid w:val="00A74F7F"/>
    <w:rsid w:val="00AC470D"/>
    <w:rsid w:val="00AC5B1C"/>
    <w:rsid w:val="00AD57DE"/>
    <w:rsid w:val="00B03CF2"/>
    <w:rsid w:val="00B14666"/>
    <w:rsid w:val="00B15D70"/>
    <w:rsid w:val="00B20A8E"/>
    <w:rsid w:val="00BD26BB"/>
    <w:rsid w:val="00BD716C"/>
    <w:rsid w:val="00BE3B8A"/>
    <w:rsid w:val="00BE72D1"/>
    <w:rsid w:val="00C179DA"/>
    <w:rsid w:val="00C46BA3"/>
    <w:rsid w:val="00C50B1F"/>
    <w:rsid w:val="00C778FB"/>
    <w:rsid w:val="00C938A0"/>
    <w:rsid w:val="00D64208"/>
    <w:rsid w:val="00D87591"/>
    <w:rsid w:val="00DC6738"/>
    <w:rsid w:val="00E06152"/>
    <w:rsid w:val="00E5307E"/>
    <w:rsid w:val="00E606D3"/>
    <w:rsid w:val="00F23BC6"/>
    <w:rsid w:val="00FA2EEF"/>
    <w:rsid w:val="03F2E7B9"/>
    <w:rsid w:val="0419B304"/>
    <w:rsid w:val="267F6B93"/>
    <w:rsid w:val="32741FE1"/>
    <w:rsid w:val="5500522A"/>
    <w:rsid w:val="56E4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3AD291E9"/>
  <w15:docId w15:val="{8B57632C-46EE-4361-A96B-D159A250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86123D"/>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86123D"/>
  </w:style>
  <w:style w:type="character" w:customStyle="1" w:styleId="eop">
    <w:name w:val="eop"/>
    <w:basedOn w:val="DefaultParagraphFont"/>
    <w:rsid w:val="0086123D"/>
  </w:style>
  <w:style w:type="paragraph" w:styleId="BalloonText">
    <w:name w:val="Balloon Text"/>
    <w:basedOn w:val="Normal"/>
    <w:link w:val="BalloonTextChar"/>
    <w:uiPriority w:val="99"/>
    <w:semiHidden/>
    <w:unhideWhenUsed/>
    <w:rsid w:val="00561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D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2000">
      <w:bodyDiv w:val="1"/>
      <w:marLeft w:val="0"/>
      <w:marRight w:val="0"/>
      <w:marTop w:val="0"/>
      <w:marBottom w:val="0"/>
      <w:divBdr>
        <w:top w:val="none" w:sz="0" w:space="0" w:color="auto"/>
        <w:left w:val="none" w:sz="0" w:space="0" w:color="auto"/>
        <w:bottom w:val="none" w:sz="0" w:space="0" w:color="auto"/>
        <w:right w:val="none" w:sz="0" w:space="0" w:color="auto"/>
      </w:divBdr>
      <w:divsChild>
        <w:div w:id="2046444654">
          <w:marLeft w:val="0"/>
          <w:marRight w:val="0"/>
          <w:marTop w:val="0"/>
          <w:marBottom w:val="0"/>
          <w:divBdr>
            <w:top w:val="none" w:sz="0" w:space="0" w:color="auto"/>
            <w:left w:val="none" w:sz="0" w:space="0" w:color="auto"/>
            <w:bottom w:val="none" w:sz="0" w:space="0" w:color="auto"/>
            <w:right w:val="none" w:sz="0" w:space="0" w:color="auto"/>
          </w:divBdr>
        </w:div>
        <w:div w:id="83767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1400 Care and Treatment of Crew and Concessionaires</M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2.xml><?xml version="1.0" encoding="utf-8"?>
<ds:datastoreItem xmlns:ds="http://schemas.openxmlformats.org/officeDocument/2006/customXml" ds:itemID="{A56ECD00-0D1F-469A-B95E-24C954019EFA}">
  <ds:schemaRefs>
    <ds:schemaRef ds:uri="http://schemas.microsoft.com/office/infopath/2007/PartnerControls"/>
    <ds:schemaRef ds:uri="http://www.w3.org/XML/1998/namespace"/>
    <ds:schemaRef ds:uri="http://purl.org/dc/dcmitype/"/>
    <ds:schemaRef ds:uri="http://purl.org/dc/terms/"/>
    <ds:schemaRef ds:uri="http://purl.org/dc/elements/1.1/"/>
    <ds:schemaRef ds:uri="http://schemas.microsoft.com/office/2006/documentManagement/types"/>
    <ds:schemaRef ds:uri="ea72c10c-f1bb-4aeb-8949-efa968836b59"/>
    <ds:schemaRef ds:uri="http://schemas.openxmlformats.org/package/2006/metadata/core-properties"/>
    <ds:schemaRef ds:uri="6a73fee5-9be5-406d-8858-0df7584372b4"/>
    <ds:schemaRef ds:uri="http://schemas.microsoft.com/office/2006/metadata/properties"/>
  </ds:schemaRefs>
</ds:datastoreItem>
</file>

<file path=customXml/itemProps3.xml><?xml version="1.0" encoding="utf-8"?>
<ds:datastoreItem xmlns:ds="http://schemas.openxmlformats.org/officeDocument/2006/customXml" ds:itemID="{90F1639D-95A4-406F-80F4-BF8AAC74B28A}"/>
</file>

<file path=customXml/itemProps4.xml><?xml version="1.0" encoding="utf-8"?>
<ds:datastoreItem xmlns:ds="http://schemas.openxmlformats.org/officeDocument/2006/customXml" ds:itemID="{677A1813-E678-4121-9B62-C2539B4F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(3)</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dc:creator>
  <cp:lastModifiedBy>Paul Morgan</cp:lastModifiedBy>
  <cp:revision>5</cp:revision>
  <dcterms:created xsi:type="dcterms:W3CDTF">2020-10-09T19:26:00Z</dcterms:created>
  <dcterms:modified xsi:type="dcterms:W3CDTF">2020-10-27T17:26:00Z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