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578"/>
      </w:tblGrid>
      <w:tr w:rsidR="00ED7B09" w:rsidRPr="002645AF" w14:paraId="1259B064" w14:textId="77777777" w:rsidTr="29F10C58">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5BF7E8AD" w14:textId="256FFC67" w:rsidR="00ED7B09" w:rsidRPr="002645AF" w:rsidRDefault="002B2D72" w:rsidP="0037647E">
            <w:pPr>
              <w:spacing w:after="0" w:line="240" w:lineRule="auto"/>
              <w:jc w:val="center"/>
              <w:rPr>
                <w:b/>
                <w:bCs/>
                <w:sz w:val="28"/>
                <w:szCs w:val="28"/>
              </w:rPr>
            </w:pPr>
            <w:bookmarkStart w:id="0" w:name="_Hlk52783753"/>
            <w:r>
              <w:rPr>
                <w:b/>
                <w:bCs/>
                <w:sz w:val="28"/>
                <w:szCs w:val="28"/>
              </w:rPr>
              <w:t>SS</w:t>
            </w:r>
            <w:r w:rsidR="00ED7B09" w:rsidRPr="002645AF">
              <w:rPr>
                <w:b/>
                <w:bCs/>
                <w:sz w:val="28"/>
                <w:szCs w:val="28"/>
              </w:rPr>
              <w:t>MED-</w:t>
            </w:r>
            <w:r w:rsidR="005E3358">
              <w:rPr>
                <w:b/>
                <w:bCs/>
                <w:sz w:val="28"/>
                <w:szCs w:val="28"/>
              </w:rPr>
              <w:t>1604</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50A62EAE" w14:textId="55A792D4" w:rsidR="00ED7B09" w:rsidRPr="002645AF" w:rsidRDefault="005E3358" w:rsidP="0037647E">
            <w:pPr>
              <w:spacing w:after="0" w:line="240" w:lineRule="auto"/>
              <w:rPr>
                <w:b/>
                <w:bCs/>
                <w:sz w:val="28"/>
                <w:szCs w:val="28"/>
              </w:rPr>
            </w:pPr>
            <w:r>
              <w:rPr>
                <w:b/>
                <w:bCs/>
                <w:sz w:val="28"/>
                <w:szCs w:val="28"/>
              </w:rPr>
              <w:t>Needle Stick Injury Response</w:t>
            </w:r>
          </w:p>
        </w:tc>
      </w:tr>
      <w:tr w:rsidR="00ED7B09" w:rsidRPr="002645AF" w14:paraId="041656F3" w14:textId="77777777" w:rsidTr="29F10C58">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0A461" w14:textId="77777777" w:rsidR="00ED7B09" w:rsidRPr="002645AF" w:rsidRDefault="00ED7B09" w:rsidP="0037647E">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003ECBA0" w14:textId="77777777" w:rsidR="00ED7B09" w:rsidRPr="002645AF" w:rsidRDefault="00ED7B09" w:rsidP="0037647E">
            <w:pPr>
              <w:spacing w:after="0" w:line="240" w:lineRule="auto"/>
              <w:rPr>
                <w:sz w:val="20"/>
                <w:szCs w:val="20"/>
              </w:rPr>
            </w:pPr>
            <w:r w:rsidRPr="002645AF">
              <w:rPr>
                <w:sz w:val="20"/>
                <w:szCs w:val="20"/>
              </w:rPr>
              <w:t>1</w:t>
            </w:r>
          </w:p>
        </w:tc>
      </w:tr>
      <w:tr w:rsidR="00ED7B09" w:rsidRPr="002645AF" w14:paraId="73647D3B" w14:textId="77777777" w:rsidTr="29F10C58">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681266FE" w14:textId="77777777" w:rsidR="00ED7B09" w:rsidRPr="002645AF" w:rsidRDefault="00ED7B09" w:rsidP="0037647E">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250607C3" w14:textId="77777777" w:rsidR="00ED7B09" w:rsidRPr="002645AF" w:rsidRDefault="00ED7B09" w:rsidP="0037647E">
            <w:pPr>
              <w:spacing w:after="0" w:line="240" w:lineRule="auto"/>
              <w:rPr>
                <w:sz w:val="20"/>
                <w:szCs w:val="20"/>
              </w:rPr>
            </w:pPr>
            <w:r w:rsidRPr="002645AF">
              <w:rPr>
                <w:sz w:val="20"/>
                <w:szCs w:val="20"/>
              </w:rPr>
              <w:t>Vikand Technology Solutions, LLC.</w:t>
            </w:r>
          </w:p>
        </w:tc>
      </w:tr>
      <w:tr w:rsidR="00ED7B09" w:rsidRPr="002645AF" w14:paraId="3CAD7826" w14:textId="77777777" w:rsidTr="29F10C58">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712545E1" w14:textId="77777777" w:rsidR="00ED7B09" w:rsidRPr="002645AF" w:rsidRDefault="00ED7B09" w:rsidP="0037647E">
            <w:pPr>
              <w:spacing w:after="0" w:line="240" w:lineRule="auto"/>
              <w:rPr>
                <w:b/>
                <w:bCs/>
                <w:sz w:val="20"/>
                <w:szCs w:val="20"/>
              </w:rPr>
            </w:pPr>
            <w:r w:rsidRPr="002645AF">
              <w:rPr>
                <w:b/>
                <w:bCs/>
                <w:sz w:val="20"/>
                <w:szCs w:val="20"/>
              </w:rPr>
              <w:t>Revision Date</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3DF6B5E9" w14:textId="083FA219" w:rsidR="00ED7B09" w:rsidRPr="002645AF" w:rsidRDefault="005E3358" w:rsidP="0037647E">
            <w:pPr>
              <w:spacing w:after="0" w:line="240" w:lineRule="auto"/>
              <w:rPr>
                <w:sz w:val="20"/>
                <w:szCs w:val="20"/>
              </w:rPr>
            </w:pPr>
            <w:r w:rsidRPr="29F10C58">
              <w:rPr>
                <w:sz w:val="20"/>
                <w:szCs w:val="20"/>
              </w:rPr>
              <w:t>2</w:t>
            </w:r>
            <w:r w:rsidR="35DDFF99" w:rsidRPr="29F10C58">
              <w:rPr>
                <w:sz w:val="20"/>
                <w:szCs w:val="20"/>
              </w:rPr>
              <w:t>2 October</w:t>
            </w:r>
            <w:r w:rsidRPr="29F10C58">
              <w:rPr>
                <w:sz w:val="20"/>
                <w:szCs w:val="20"/>
              </w:rPr>
              <w:t xml:space="preserve"> 2020</w:t>
            </w:r>
          </w:p>
        </w:tc>
      </w:tr>
      <w:bookmarkEnd w:id="0"/>
    </w:tbl>
    <w:p w14:paraId="4FB9D8DA" w14:textId="77777777" w:rsidR="00ED7B09" w:rsidRPr="006B7D1D" w:rsidRDefault="00ED7B09" w:rsidP="008B2DE2">
      <w:pPr>
        <w:spacing w:after="0" w:line="240" w:lineRule="auto"/>
        <w:rPr>
          <w:rFonts w:ascii="Times New Roman" w:hAnsi="Times New Roman"/>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5E3358" w14:paraId="4FB9D8E0" w14:textId="77777777" w:rsidTr="2E92ECFB">
        <w:tc>
          <w:tcPr>
            <w:tcW w:w="663" w:type="dxa"/>
            <w:shd w:val="clear" w:color="auto" w:fill="auto"/>
          </w:tcPr>
          <w:p w14:paraId="4FB9D8DB" w14:textId="77777777" w:rsidR="00BE72D1" w:rsidRPr="005E3358" w:rsidRDefault="00BE72D1" w:rsidP="00FC4069">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4FB9D8DC" w14:textId="77777777" w:rsidR="00BE72D1" w:rsidRPr="005E3358" w:rsidRDefault="00F308BD" w:rsidP="005E3358">
            <w:pPr>
              <w:spacing w:after="120" w:line="240" w:lineRule="auto"/>
              <w:rPr>
                <w:rFonts w:asciiTheme="minorHAnsi" w:hAnsiTheme="minorHAnsi"/>
                <w:b/>
                <w:bCs/>
                <w:sz w:val="24"/>
                <w:szCs w:val="24"/>
              </w:rPr>
            </w:pPr>
            <w:r w:rsidRPr="005E3358">
              <w:rPr>
                <w:rFonts w:asciiTheme="minorHAnsi" w:hAnsiTheme="minorHAnsi"/>
                <w:b/>
                <w:bCs/>
                <w:sz w:val="24"/>
                <w:szCs w:val="24"/>
              </w:rPr>
              <w:t>Protocol:</w:t>
            </w:r>
          </w:p>
          <w:p w14:paraId="4FB9D8DD" w14:textId="630E59E8" w:rsidR="00F308BD" w:rsidRPr="005E3358" w:rsidRDefault="00F308BD" w:rsidP="005E3358">
            <w:pPr>
              <w:pStyle w:val="paragraph"/>
              <w:numPr>
                <w:ilvl w:val="1"/>
                <w:numId w:val="4"/>
              </w:numPr>
              <w:spacing w:before="0" w:beforeAutospacing="0" w:after="120" w:afterAutospacing="0"/>
              <w:textAlignment w:val="baseline"/>
              <w:rPr>
                <w:rFonts w:asciiTheme="minorHAnsi" w:hAnsiTheme="minorHAnsi"/>
              </w:rPr>
            </w:pPr>
            <w:r w:rsidRPr="005E3358">
              <w:rPr>
                <w:rStyle w:val="normaltextrun"/>
                <w:rFonts w:asciiTheme="minorHAnsi" w:hAnsiTheme="minorHAnsi"/>
                <w:lang w:val="en-GB"/>
              </w:rPr>
              <w:t>In an event of a needle stick (i.e. percutaneous inoculation by a blood contaminated needle or other instrument) or exposure of open wound, fresh abrasion, chapped skin, dermatitis, or mucous membrane with blood, bloody fluid or tissue) the following protocol and guidelines should be followed:</w:t>
            </w:r>
            <w:r w:rsidRPr="005E3358">
              <w:rPr>
                <w:rStyle w:val="eop"/>
                <w:rFonts w:asciiTheme="minorHAnsi" w:hAnsiTheme="minorHAnsi"/>
              </w:rPr>
              <w:t> </w:t>
            </w:r>
          </w:p>
          <w:p w14:paraId="4FB9D8DE" w14:textId="77777777" w:rsidR="00F308BD" w:rsidRPr="005E3358" w:rsidRDefault="00F308BD" w:rsidP="005E3358">
            <w:pPr>
              <w:pStyle w:val="paragraph"/>
              <w:numPr>
                <w:ilvl w:val="0"/>
                <w:numId w:val="5"/>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Treatment should start ideally within 2 hours of accident.</w:t>
            </w:r>
            <w:r w:rsidRPr="005E3358">
              <w:rPr>
                <w:rStyle w:val="eop"/>
                <w:rFonts w:asciiTheme="minorHAnsi" w:hAnsiTheme="minorHAnsi"/>
              </w:rPr>
              <w:t> </w:t>
            </w:r>
          </w:p>
          <w:p w14:paraId="27ECDDC9" w14:textId="77777777" w:rsidR="00F308BD" w:rsidRPr="005E3358" w:rsidRDefault="00F308BD" w:rsidP="005E3358">
            <w:pPr>
              <w:pStyle w:val="paragraph"/>
              <w:numPr>
                <w:ilvl w:val="0"/>
                <w:numId w:val="5"/>
              </w:numPr>
              <w:spacing w:before="0" w:beforeAutospacing="0" w:after="120" w:afterAutospacing="0"/>
              <w:textAlignment w:val="baseline"/>
              <w:rPr>
                <w:rStyle w:val="eop"/>
                <w:rFonts w:asciiTheme="minorHAnsi" w:hAnsiTheme="minorHAnsi"/>
              </w:rPr>
            </w:pPr>
            <w:r w:rsidRPr="005E3358">
              <w:rPr>
                <w:rStyle w:val="normaltextrun"/>
                <w:rFonts w:asciiTheme="minorHAnsi" w:hAnsiTheme="minorHAnsi"/>
              </w:rPr>
              <w:t>All Crew with a possible exposure should report immediately to the Medical Center for evaluation and treatment.</w:t>
            </w:r>
            <w:r w:rsidRPr="005E3358">
              <w:rPr>
                <w:rStyle w:val="eop"/>
                <w:rFonts w:asciiTheme="minorHAnsi" w:hAnsiTheme="minorHAnsi"/>
              </w:rPr>
              <w:t> </w:t>
            </w:r>
          </w:p>
          <w:p w14:paraId="29FCCFB7" w14:textId="62B977F8" w:rsidR="00FF7701" w:rsidRPr="005E3358" w:rsidRDefault="00FF7701" w:rsidP="005E3358">
            <w:pPr>
              <w:pStyle w:val="paragraph"/>
              <w:numPr>
                <w:ilvl w:val="1"/>
                <w:numId w:val="4"/>
              </w:numPr>
              <w:spacing w:before="0" w:beforeAutospacing="0" w:after="120" w:afterAutospacing="0"/>
              <w:textAlignment w:val="baseline"/>
              <w:rPr>
                <w:rStyle w:val="eop"/>
                <w:rFonts w:asciiTheme="minorHAnsi" w:hAnsiTheme="minorHAnsi"/>
              </w:rPr>
            </w:pPr>
            <w:r w:rsidRPr="005E3358">
              <w:rPr>
                <w:rStyle w:val="eop"/>
                <w:rFonts w:asciiTheme="minorHAnsi" w:hAnsiTheme="minorHAnsi"/>
              </w:rPr>
              <w:t>Definitions</w:t>
            </w:r>
          </w:p>
          <w:p w14:paraId="3A57B03F" w14:textId="77777777" w:rsidR="00FF7701" w:rsidRPr="005E3358" w:rsidRDefault="00FF7701" w:rsidP="005E3358">
            <w:pPr>
              <w:pStyle w:val="paragraph"/>
              <w:numPr>
                <w:ilvl w:val="0"/>
                <w:numId w:val="6"/>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Needle-stick injuries</w:t>
            </w:r>
            <w:r w:rsidRPr="005E3358">
              <w:rPr>
                <w:rStyle w:val="eop"/>
                <w:rFonts w:asciiTheme="minorHAnsi" w:hAnsiTheme="minorHAnsi"/>
              </w:rPr>
              <w:t> </w:t>
            </w:r>
          </w:p>
          <w:p w14:paraId="10F6C80F" w14:textId="77777777" w:rsidR="00FF7701" w:rsidRPr="005E3358" w:rsidRDefault="00FF7701" w:rsidP="005E3358">
            <w:pPr>
              <w:pStyle w:val="paragraph"/>
              <w:numPr>
                <w:ilvl w:val="1"/>
                <w:numId w:val="6"/>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Injury from sharp objects which are stained by blood or blood products.</w:t>
            </w:r>
            <w:r w:rsidRPr="005E3358">
              <w:rPr>
                <w:rStyle w:val="eop"/>
                <w:rFonts w:asciiTheme="minorHAnsi" w:hAnsiTheme="minorHAnsi"/>
              </w:rPr>
              <w:t> </w:t>
            </w:r>
          </w:p>
          <w:p w14:paraId="1DE2A2D5" w14:textId="77777777" w:rsidR="00FF7701" w:rsidRPr="005E3358" w:rsidRDefault="00FF7701" w:rsidP="005E3358">
            <w:pPr>
              <w:pStyle w:val="paragraph"/>
              <w:numPr>
                <w:ilvl w:val="1"/>
                <w:numId w:val="6"/>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Splashes of blood/blood stained body fluids into the eyes and mouth.</w:t>
            </w:r>
            <w:r w:rsidRPr="005E3358">
              <w:rPr>
                <w:rStyle w:val="eop"/>
                <w:rFonts w:asciiTheme="minorHAnsi" w:hAnsiTheme="minorHAnsi"/>
              </w:rPr>
              <w:t> </w:t>
            </w:r>
          </w:p>
          <w:p w14:paraId="60965983" w14:textId="579F85F3" w:rsidR="00FF7701" w:rsidRPr="005E3358" w:rsidRDefault="00FF7701" w:rsidP="005E3358">
            <w:pPr>
              <w:pStyle w:val="paragraph"/>
              <w:numPr>
                <w:ilvl w:val="1"/>
                <w:numId w:val="6"/>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Exposure of non-intact skin to blood or blood-stained body fluids</w:t>
            </w:r>
            <w:r w:rsidRPr="005E3358">
              <w:rPr>
                <w:rStyle w:val="eop"/>
                <w:rFonts w:asciiTheme="minorHAnsi" w:hAnsiTheme="minorHAnsi"/>
              </w:rPr>
              <w:t> </w:t>
            </w:r>
          </w:p>
          <w:p w14:paraId="3AE71895" w14:textId="77777777" w:rsidR="00FF7701" w:rsidRPr="005E3358" w:rsidRDefault="00FF7701" w:rsidP="005E3358">
            <w:pPr>
              <w:pStyle w:val="paragraph"/>
              <w:numPr>
                <w:ilvl w:val="0"/>
                <w:numId w:val="6"/>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Source</w:t>
            </w:r>
            <w:r w:rsidRPr="005E3358">
              <w:rPr>
                <w:rStyle w:val="eop"/>
                <w:rFonts w:asciiTheme="minorHAnsi" w:hAnsiTheme="minorHAnsi"/>
              </w:rPr>
              <w:t> </w:t>
            </w:r>
          </w:p>
          <w:p w14:paraId="469EDEA7" w14:textId="77777777" w:rsidR="00FF7701" w:rsidRPr="005E3358" w:rsidRDefault="00FF7701" w:rsidP="005E3358">
            <w:pPr>
              <w:pStyle w:val="paragraph"/>
              <w:numPr>
                <w:ilvl w:val="1"/>
                <w:numId w:val="6"/>
              </w:numPr>
              <w:spacing w:before="0" w:beforeAutospacing="0" w:after="120" w:afterAutospacing="0"/>
              <w:textAlignment w:val="baseline"/>
              <w:rPr>
                <w:rStyle w:val="eop"/>
                <w:rFonts w:asciiTheme="minorHAnsi" w:hAnsiTheme="minorHAnsi"/>
              </w:rPr>
            </w:pPr>
            <w:r w:rsidRPr="005E3358">
              <w:rPr>
                <w:rStyle w:val="normaltextrun"/>
                <w:rFonts w:asciiTheme="minorHAnsi" w:hAnsiTheme="minorHAnsi"/>
              </w:rPr>
              <w:t>A person whose blood or blood-stained body fluids has come into contact with a sailor or crew by splashing into eyes, mouth or onto broken skin or by accidental injury. </w:t>
            </w:r>
          </w:p>
          <w:p w14:paraId="4FB9D8DF" w14:textId="57D08E99" w:rsidR="00FF7701" w:rsidRPr="005E3358" w:rsidRDefault="00FF7701" w:rsidP="005E3358">
            <w:pPr>
              <w:pStyle w:val="paragraph"/>
              <w:numPr>
                <w:ilvl w:val="1"/>
                <w:numId w:val="6"/>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If the source is unknown, the term source unknown shall be used.</w:t>
            </w:r>
            <w:r w:rsidRPr="005E3358">
              <w:rPr>
                <w:rStyle w:val="eop"/>
                <w:rFonts w:asciiTheme="minorHAnsi" w:hAnsiTheme="minorHAnsi"/>
              </w:rPr>
              <w:t> </w:t>
            </w:r>
          </w:p>
        </w:tc>
      </w:tr>
      <w:tr w:rsidR="00E606D3" w:rsidRPr="005E3358" w14:paraId="4FB9D919" w14:textId="77777777" w:rsidTr="2E92ECFB">
        <w:tc>
          <w:tcPr>
            <w:tcW w:w="663" w:type="dxa"/>
            <w:shd w:val="clear" w:color="auto" w:fill="auto"/>
          </w:tcPr>
          <w:p w14:paraId="150A62FA" w14:textId="77777777" w:rsidR="00111840" w:rsidRPr="005E3358" w:rsidRDefault="00111840" w:rsidP="00FC4069">
            <w:pPr>
              <w:pStyle w:val="ListParagraph"/>
              <w:numPr>
                <w:ilvl w:val="0"/>
                <w:numId w:val="2"/>
              </w:numPr>
              <w:spacing w:after="120" w:line="240" w:lineRule="auto"/>
              <w:ind w:firstLine="180"/>
              <w:jc w:val="right"/>
              <w:rPr>
                <w:rFonts w:asciiTheme="minorHAnsi" w:hAnsiTheme="minorHAnsi"/>
                <w:b/>
                <w:bCs/>
                <w:sz w:val="24"/>
                <w:szCs w:val="24"/>
              </w:rPr>
            </w:pPr>
            <w:bookmarkStart w:id="1" w:name="_Hlk51147664"/>
          </w:p>
          <w:p w14:paraId="4FB9D8F1" w14:textId="43C5C459" w:rsidR="00E606D3" w:rsidRPr="005E3358" w:rsidRDefault="00E606D3" w:rsidP="005E3358">
            <w:pPr>
              <w:spacing w:after="120" w:line="240" w:lineRule="auto"/>
              <w:rPr>
                <w:rFonts w:asciiTheme="minorHAnsi" w:hAnsiTheme="minorHAnsi"/>
                <w:sz w:val="24"/>
                <w:szCs w:val="24"/>
              </w:rPr>
            </w:pPr>
          </w:p>
        </w:tc>
        <w:tc>
          <w:tcPr>
            <w:tcW w:w="8697" w:type="dxa"/>
            <w:shd w:val="clear" w:color="auto" w:fill="auto"/>
          </w:tcPr>
          <w:p w14:paraId="4FB9D8F2" w14:textId="77777777" w:rsidR="00E606D3" w:rsidRPr="005E3358" w:rsidRDefault="00F308BD" w:rsidP="005E3358">
            <w:pPr>
              <w:spacing w:after="120" w:line="240" w:lineRule="auto"/>
              <w:rPr>
                <w:rFonts w:asciiTheme="minorHAnsi" w:hAnsiTheme="minorHAnsi"/>
                <w:b/>
                <w:bCs/>
                <w:sz w:val="24"/>
                <w:szCs w:val="24"/>
              </w:rPr>
            </w:pPr>
            <w:r w:rsidRPr="005E3358">
              <w:rPr>
                <w:rFonts w:asciiTheme="minorHAnsi" w:hAnsiTheme="minorHAnsi"/>
                <w:b/>
                <w:bCs/>
                <w:sz w:val="24"/>
                <w:szCs w:val="24"/>
              </w:rPr>
              <w:t>Management:</w:t>
            </w:r>
          </w:p>
          <w:p w14:paraId="4FB9D8F3" w14:textId="591490EF" w:rsidR="00F308BD" w:rsidRPr="005E3358" w:rsidRDefault="00F308BD" w:rsidP="005E3358">
            <w:pPr>
              <w:pStyle w:val="paragraph"/>
              <w:numPr>
                <w:ilvl w:val="1"/>
                <w:numId w:val="7"/>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Step 1:</w:t>
            </w:r>
            <w:r w:rsidRPr="005E3358">
              <w:rPr>
                <w:rStyle w:val="eop"/>
                <w:rFonts w:asciiTheme="minorHAnsi" w:hAnsiTheme="minorHAnsi"/>
              </w:rPr>
              <w:t> </w:t>
            </w:r>
          </w:p>
          <w:p w14:paraId="78E9D2FB" w14:textId="77777777" w:rsidR="00FF7701" w:rsidRPr="005E3358" w:rsidRDefault="00F308BD" w:rsidP="005E3358">
            <w:pPr>
              <w:pStyle w:val="paragraph"/>
              <w:numPr>
                <w:ilvl w:val="0"/>
                <w:numId w:val="8"/>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Initial management (First Aid) in an event of exposure.</w:t>
            </w:r>
            <w:r w:rsidRPr="005E3358">
              <w:rPr>
                <w:rStyle w:val="eop"/>
                <w:rFonts w:asciiTheme="minorHAnsi" w:hAnsiTheme="minorHAnsi"/>
              </w:rPr>
              <w:t> </w:t>
            </w:r>
          </w:p>
          <w:p w14:paraId="65A8A1B9" w14:textId="77777777" w:rsidR="00FF7701" w:rsidRPr="005E3358" w:rsidRDefault="00F308BD" w:rsidP="005E3358">
            <w:pPr>
              <w:pStyle w:val="paragraph"/>
              <w:numPr>
                <w:ilvl w:val="0"/>
                <w:numId w:val="8"/>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Encourage the wound to bleed, ideally by holding it under running water</w:t>
            </w:r>
            <w:r w:rsidRPr="005E3358">
              <w:rPr>
                <w:rStyle w:val="eop"/>
                <w:rFonts w:asciiTheme="minorHAnsi" w:hAnsiTheme="minorHAnsi"/>
              </w:rPr>
              <w:t> </w:t>
            </w:r>
          </w:p>
          <w:p w14:paraId="1DAB3BC0" w14:textId="77777777" w:rsidR="00FF7701" w:rsidRPr="005E3358" w:rsidRDefault="00F308BD" w:rsidP="005E3358">
            <w:pPr>
              <w:pStyle w:val="paragraph"/>
              <w:numPr>
                <w:ilvl w:val="0"/>
                <w:numId w:val="8"/>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Clean wound with normal saline or water and soap if not available</w:t>
            </w:r>
            <w:r w:rsidRPr="005E3358">
              <w:rPr>
                <w:rStyle w:val="eop"/>
                <w:rFonts w:asciiTheme="minorHAnsi" w:hAnsiTheme="minorHAnsi"/>
              </w:rPr>
              <w:t> </w:t>
            </w:r>
          </w:p>
          <w:p w14:paraId="4FB9D8F7" w14:textId="39236374" w:rsidR="00F308BD" w:rsidRPr="005E3358" w:rsidRDefault="00F308BD" w:rsidP="005E3358">
            <w:pPr>
              <w:pStyle w:val="paragraph"/>
              <w:numPr>
                <w:ilvl w:val="0"/>
                <w:numId w:val="8"/>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Control bleeding (dry wound and cover)</w:t>
            </w:r>
            <w:r w:rsidRPr="005E3358">
              <w:rPr>
                <w:rStyle w:val="eop"/>
                <w:rFonts w:asciiTheme="minorHAnsi" w:hAnsiTheme="minorHAnsi"/>
              </w:rPr>
              <w:t> </w:t>
            </w:r>
          </w:p>
          <w:p w14:paraId="4FB9D8F8" w14:textId="06A10F6F" w:rsidR="00F308BD" w:rsidRPr="005E3358" w:rsidRDefault="00F308BD" w:rsidP="005E3358">
            <w:pPr>
              <w:pStyle w:val="paragraph"/>
              <w:numPr>
                <w:ilvl w:val="1"/>
                <w:numId w:val="7"/>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Step 2: </w:t>
            </w:r>
            <w:r w:rsidRPr="005E3358">
              <w:rPr>
                <w:rStyle w:val="eop"/>
                <w:rFonts w:asciiTheme="minorHAnsi" w:hAnsiTheme="minorHAnsi"/>
              </w:rPr>
              <w:t> </w:t>
            </w:r>
          </w:p>
          <w:p w14:paraId="0104525F" w14:textId="77777777" w:rsidR="003D6E63" w:rsidRPr="005E3358" w:rsidRDefault="00F308BD" w:rsidP="005E3358">
            <w:pPr>
              <w:pStyle w:val="paragraph"/>
              <w:numPr>
                <w:ilvl w:val="0"/>
                <w:numId w:val="9"/>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Crew is to report to the Medical Center. Notify Head of Department as soon as possible of the Needle (blood contaminated instrument) in the cabin</w:t>
            </w:r>
            <w:r w:rsidRPr="005E3358">
              <w:rPr>
                <w:rStyle w:val="eop"/>
                <w:rFonts w:asciiTheme="minorHAnsi" w:hAnsiTheme="minorHAnsi"/>
              </w:rPr>
              <w:t> </w:t>
            </w:r>
          </w:p>
          <w:p w14:paraId="7BA4BF5B" w14:textId="77777777" w:rsidR="003D6E63" w:rsidRPr="005E3358" w:rsidRDefault="00F308BD" w:rsidP="005E3358">
            <w:pPr>
              <w:pStyle w:val="paragraph"/>
              <w:numPr>
                <w:ilvl w:val="0"/>
                <w:numId w:val="9"/>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Do not try to remove the item from garbage bag.</w:t>
            </w:r>
            <w:r w:rsidRPr="005E3358">
              <w:rPr>
                <w:rStyle w:val="eop"/>
                <w:rFonts w:asciiTheme="minorHAnsi" w:hAnsiTheme="minorHAnsi"/>
              </w:rPr>
              <w:t> </w:t>
            </w:r>
          </w:p>
          <w:p w14:paraId="19B57311" w14:textId="77777777" w:rsidR="003D6E63" w:rsidRPr="005E3358" w:rsidRDefault="00F308BD" w:rsidP="005E3358">
            <w:pPr>
              <w:pStyle w:val="paragraph"/>
              <w:numPr>
                <w:ilvl w:val="0"/>
                <w:numId w:val="9"/>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Close bag and take it to the Medical Center for disposal as hazardous waste.</w:t>
            </w:r>
            <w:r w:rsidRPr="005E3358">
              <w:rPr>
                <w:rStyle w:val="eop"/>
                <w:rFonts w:asciiTheme="minorHAnsi" w:hAnsiTheme="minorHAnsi"/>
              </w:rPr>
              <w:t> </w:t>
            </w:r>
          </w:p>
          <w:p w14:paraId="4FB9D8FC" w14:textId="37036E91" w:rsidR="00F308BD" w:rsidRPr="005E3358" w:rsidRDefault="00F308BD" w:rsidP="005E3358">
            <w:pPr>
              <w:pStyle w:val="paragraph"/>
              <w:numPr>
                <w:ilvl w:val="0"/>
                <w:numId w:val="9"/>
              </w:numPr>
              <w:spacing w:before="0" w:beforeAutospacing="0" w:after="120" w:afterAutospacing="0"/>
              <w:textAlignment w:val="baseline"/>
              <w:rPr>
                <w:rFonts w:asciiTheme="minorHAnsi" w:hAnsiTheme="minorHAnsi"/>
              </w:rPr>
            </w:pPr>
            <w:r w:rsidRPr="005E3358">
              <w:rPr>
                <w:rStyle w:val="normaltextrun"/>
                <w:rFonts w:asciiTheme="minorHAnsi" w:hAnsiTheme="minorHAnsi"/>
              </w:rPr>
              <w:lastRenderedPageBreak/>
              <w:t>Instruct source on proper needle disposal and provide sharps container if not in Suite.</w:t>
            </w:r>
            <w:r w:rsidRPr="005E3358">
              <w:rPr>
                <w:rStyle w:val="eop"/>
                <w:rFonts w:asciiTheme="minorHAnsi" w:hAnsiTheme="minorHAnsi"/>
              </w:rPr>
              <w:t> </w:t>
            </w:r>
          </w:p>
          <w:p w14:paraId="4FB9D8FD" w14:textId="397C5355" w:rsidR="00F308BD" w:rsidRPr="005E3358" w:rsidRDefault="00F308BD" w:rsidP="005E3358">
            <w:pPr>
              <w:pStyle w:val="paragraph"/>
              <w:numPr>
                <w:ilvl w:val="1"/>
                <w:numId w:val="7"/>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Step 3: Medical Management</w:t>
            </w:r>
            <w:r w:rsidRPr="005E3358">
              <w:rPr>
                <w:rStyle w:val="eop"/>
                <w:rFonts w:asciiTheme="minorHAnsi" w:hAnsiTheme="minorHAnsi"/>
              </w:rPr>
              <w:t> </w:t>
            </w:r>
          </w:p>
          <w:p w14:paraId="6543CE09" w14:textId="77777777" w:rsidR="007D7E0A"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Review /risk assessment of incident &amp; risk of infection:</w:t>
            </w:r>
            <w:r w:rsidRPr="005E3358">
              <w:rPr>
                <w:rStyle w:val="eop"/>
                <w:rFonts w:asciiTheme="minorHAnsi" w:hAnsiTheme="minorHAnsi"/>
              </w:rPr>
              <w:t> </w:t>
            </w:r>
          </w:p>
          <w:p w14:paraId="51CDA96E" w14:textId="77777777" w:rsidR="007D7E0A"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How exposure occurred, what body fluids were involved, social and medical history</w:t>
            </w:r>
            <w:r w:rsidRPr="005E3358">
              <w:rPr>
                <w:rStyle w:val="eop"/>
                <w:rFonts w:asciiTheme="minorHAnsi" w:hAnsiTheme="minorHAnsi"/>
              </w:rPr>
              <w:t> </w:t>
            </w:r>
          </w:p>
          <w:p w14:paraId="667BC17D" w14:textId="77777777" w:rsidR="007D7E0A"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HIV antibody status, Hepatitis B surface antigen status, and Hepatitis C antibody </w:t>
            </w:r>
            <w:r w:rsidRPr="005E3358">
              <w:rPr>
                <w:rStyle w:val="eop"/>
                <w:rFonts w:asciiTheme="minorHAnsi" w:hAnsiTheme="minorHAnsi"/>
              </w:rPr>
              <w:t> </w:t>
            </w:r>
          </w:p>
          <w:p w14:paraId="04D88111" w14:textId="77777777" w:rsidR="007D7E0A"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Consent for Post Exposure Prophylactic (PEP) testing &amp; treatment.</w:t>
            </w:r>
            <w:r w:rsidRPr="005E3358">
              <w:rPr>
                <w:rStyle w:val="eop"/>
                <w:rFonts w:asciiTheme="minorHAnsi" w:hAnsiTheme="minorHAnsi"/>
              </w:rPr>
              <w:t> </w:t>
            </w:r>
          </w:p>
          <w:p w14:paraId="229B937D" w14:textId="77777777" w:rsidR="007D7E0A"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Base line testing for the injured:</w:t>
            </w:r>
            <w:r w:rsidRPr="005E3358">
              <w:rPr>
                <w:rStyle w:val="eop"/>
                <w:rFonts w:asciiTheme="minorHAnsi" w:hAnsiTheme="minorHAnsi"/>
              </w:rPr>
              <w:t> </w:t>
            </w:r>
          </w:p>
          <w:p w14:paraId="4F8E92EF" w14:textId="77777777" w:rsidR="007D7E0A" w:rsidRPr="005E3358" w:rsidRDefault="00F308BD" w:rsidP="005E3358">
            <w:pPr>
              <w:pStyle w:val="paragraph"/>
              <w:numPr>
                <w:ilvl w:val="1"/>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HIV test</w:t>
            </w:r>
            <w:r w:rsidRPr="005E3358">
              <w:rPr>
                <w:rStyle w:val="eop"/>
                <w:rFonts w:asciiTheme="minorHAnsi" w:hAnsiTheme="minorHAnsi"/>
              </w:rPr>
              <w:t> </w:t>
            </w:r>
          </w:p>
          <w:p w14:paraId="5952987C" w14:textId="77777777" w:rsidR="007D7E0A" w:rsidRPr="005E3358" w:rsidRDefault="00F308BD" w:rsidP="005E3358">
            <w:pPr>
              <w:pStyle w:val="paragraph"/>
              <w:numPr>
                <w:ilvl w:val="1"/>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Hepatitis B surface antigen status</w:t>
            </w:r>
            <w:r w:rsidRPr="005E3358">
              <w:rPr>
                <w:rStyle w:val="eop"/>
                <w:rFonts w:asciiTheme="minorHAnsi" w:hAnsiTheme="minorHAnsi"/>
              </w:rPr>
              <w:t> </w:t>
            </w:r>
          </w:p>
          <w:p w14:paraId="5259DB84" w14:textId="77777777" w:rsidR="007D7E0A" w:rsidRPr="005E3358" w:rsidRDefault="00F308BD" w:rsidP="005E3358">
            <w:pPr>
              <w:pStyle w:val="paragraph"/>
              <w:numPr>
                <w:ilvl w:val="1"/>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Hepatitis C antibody status</w:t>
            </w:r>
            <w:r w:rsidRPr="005E3358">
              <w:rPr>
                <w:rStyle w:val="eop"/>
                <w:rFonts w:asciiTheme="minorHAnsi" w:hAnsiTheme="minorHAnsi"/>
              </w:rPr>
              <w:t> </w:t>
            </w:r>
          </w:p>
          <w:p w14:paraId="485933CD" w14:textId="77777777" w:rsidR="007D7E0A"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Initiate treatment when determined appropriate and after discussion of benefits/risks with the patient</w:t>
            </w:r>
            <w:r w:rsidRPr="005E3358">
              <w:rPr>
                <w:rStyle w:val="eop"/>
                <w:rFonts w:asciiTheme="minorHAnsi" w:hAnsiTheme="minorHAnsi"/>
              </w:rPr>
              <w:t> </w:t>
            </w:r>
          </w:p>
          <w:p w14:paraId="298DE0B4" w14:textId="10DDC8EC" w:rsidR="00B430AA" w:rsidRPr="005E3358" w:rsidRDefault="00F308BD" w:rsidP="2E92ECFB">
            <w:pPr>
              <w:pStyle w:val="paragraph"/>
              <w:numPr>
                <w:ilvl w:val="0"/>
                <w:numId w:val="10"/>
              </w:numPr>
              <w:spacing w:before="0" w:beforeAutospacing="0" w:after="120" w:afterAutospacing="0"/>
              <w:textAlignment w:val="baseline"/>
              <w:rPr>
                <w:rFonts w:asciiTheme="minorHAnsi" w:hAnsiTheme="minorHAnsi"/>
              </w:rPr>
            </w:pPr>
            <w:r w:rsidRPr="2E92ECFB">
              <w:rPr>
                <w:rStyle w:val="normaltextrun"/>
                <w:rFonts w:asciiTheme="minorHAnsi" w:hAnsiTheme="minorHAnsi"/>
              </w:rPr>
              <w:t xml:space="preserve">Truvada </w:t>
            </w:r>
            <w:r w:rsidR="00802DA5">
              <w:rPr>
                <w:rStyle w:val="normaltextrun"/>
                <w:rFonts w:asciiTheme="minorHAnsi" w:hAnsiTheme="minorHAnsi"/>
              </w:rPr>
              <w:t>and</w:t>
            </w:r>
            <w:bookmarkStart w:id="2" w:name="_GoBack"/>
            <w:bookmarkEnd w:id="2"/>
            <w:r w:rsidRPr="2E92ECFB">
              <w:rPr>
                <w:rStyle w:val="normaltextrun"/>
                <w:rFonts w:asciiTheme="minorHAnsi" w:hAnsiTheme="minorHAnsi"/>
              </w:rPr>
              <w:t> </w:t>
            </w:r>
            <w:proofErr w:type="spellStart"/>
            <w:r w:rsidRPr="2E92ECFB">
              <w:rPr>
                <w:rStyle w:val="normaltextrun"/>
                <w:rFonts w:asciiTheme="minorHAnsi" w:hAnsiTheme="minorHAnsi"/>
              </w:rPr>
              <w:t>Isentress</w:t>
            </w:r>
            <w:proofErr w:type="spellEnd"/>
            <w:r w:rsidRPr="2E92ECFB">
              <w:rPr>
                <w:rStyle w:val="normaltextrun"/>
                <w:rFonts w:asciiTheme="minorHAnsi" w:hAnsiTheme="minorHAnsi"/>
              </w:rPr>
              <w:t> or </w:t>
            </w:r>
            <w:proofErr w:type="spellStart"/>
            <w:r w:rsidRPr="2E92ECFB">
              <w:rPr>
                <w:rStyle w:val="normaltextrun"/>
                <w:rFonts w:asciiTheme="minorHAnsi" w:hAnsiTheme="minorHAnsi"/>
              </w:rPr>
              <w:t>Tivicay</w:t>
            </w:r>
            <w:proofErr w:type="spellEnd"/>
            <w:r w:rsidRPr="2E92ECFB">
              <w:rPr>
                <w:rStyle w:val="normaltextrun"/>
                <w:rFonts w:asciiTheme="minorHAnsi" w:hAnsiTheme="minorHAnsi"/>
              </w:rPr>
              <w:t> as soon as possible post exposure</w:t>
            </w:r>
            <w:r w:rsidRPr="2E92ECFB">
              <w:rPr>
                <w:rStyle w:val="eop"/>
                <w:rFonts w:asciiTheme="minorHAnsi" w:hAnsiTheme="minorHAnsi"/>
              </w:rPr>
              <w:t> </w:t>
            </w:r>
          </w:p>
          <w:p w14:paraId="491DF0FD" w14:textId="77777777" w:rsidR="00EF2B5C"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Initiate Hepatitis B vaccine series at this time if not vaccinated or status unknown.  Repeat at one month and six months. Administer HBIG 1 dose 0,06 ml/kg IM</w:t>
            </w:r>
            <w:r w:rsidRPr="005E3358">
              <w:rPr>
                <w:rStyle w:val="eop"/>
                <w:rFonts w:asciiTheme="minorHAnsi" w:hAnsiTheme="minorHAnsi"/>
              </w:rPr>
              <w:t> </w:t>
            </w:r>
          </w:p>
          <w:p w14:paraId="4FB9D909" w14:textId="342D4E34" w:rsidR="00F308BD" w:rsidRPr="005E3358" w:rsidRDefault="00F308BD" w:rsidP="005E3358">
            <w:pPr>
              <w:pStyle w:val="paragraph"/>
              <w:numPr>
                <w:ilvl w:val="0"/>
                <w:numId w:val="10"/>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Provide tetanus toxoid booster if indicated</w:t>
            </w:r>
            <w:r w:rsidRPr="005E3358">
              <w:rPr>
                <w:rStyle w:val="eop"/>
                <w:rFonts w:asciiTheme="minorHAnsi" w:hAnsiTheme="minorHAnsi"/>
              </w:rPr>
              <w:t> </w:t>
            </w:r>
          </w:p>
          <w:p w14:paraId="4FB9D90A" w14:textId="2E0E0529" w:rsidR="00F308BD" w:rsidRPr="005E3358" w:rsidRDefault="00F308BD" w:rsidP="005E3358">
            <w:pPr>
              <w:pStyle w:val="paragraph"/>
              <w:numPr>
                <w:ilvl w:val="1"/>
                <w:numId w:val="7"/>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Source</w:t>
            </w:r>
            <w:r w:rsidRPr="005E3358">
              <w:rPr>
                <w:rStyle w:val="normaltextrun"/>
                <w:rFonts w:asciiTheme="minorHAnsi" w:hAnsiTheme="minorHAnsi"/>
                <w:b/>
                <w:bCs/>
                <w:i/>
                <w:iCs/>
              </w:rPr>
              <w:t>: </w:t>
            </w:r>
            <w:r w:rsidRPr="005E3358">
              <w:rPr>
                <w:rStyle w:val="normaltextrun"/>
                <w:rFonts w:asciiTheme="minorHAnsi" w:hAnsiTheme="minorHAnsi"/>
                <w:b/>
                <w:bCs/>
              </w:rPr>
              <w:t>(Red top serum separator tube)</w:t>
            </w:r>
            <w:r w:rsidRPr="005E3358">
              <w:rPr>
                <w:rStyle w:val="eop"/>
                <w:rFonts w:asciiTheme="minorHAnsi" w:hAnsiTheme="minorHAnsi"/>
              </w:rPr>
              <w:t> </w:t>
            </w:r>
          </w:p>
          <w:p w14:paraId="54DAB7B6" w14:textId="77777777" w:rsidR="008E3E45" w:rsidRPr="005E3358" w:rsidRDefault="00F308BD" w:rsidP="005E3358">
            <w:pPr>
              <w:pStyle w:val="paragraph"/>
              <w:numPr>
                <w:ilvl w:val="0"/>
                <w:numId w:val="11"/>
              </w:numPr>
              <w:spacing w:before="0" w:beforeAutospacing="0" w:after="120" w:afterAutospacing="0"/>
              <w:textAlignment w:val="baseline"/>
              <w:rPr>
                <w:rFonts w:asciiTheme="minorHAnsi" w:hAnsiTheme="minorHAnsi"/>
              </w:rPr>
            </w:pPr>
            <w:r w:rsidRPr="005E3358">
              <w:rPr>
                <w:rStyle w:val="normaltextrun"/>
                <w:rFonts w:asciiTheme="minorHAnsi" w:hAnsiTheme="minorHAnsi"/>
                <w:lang w:val="en-GB"/>
              </w:rPr>
              <w:t>It is encouraged, though not required to draw blood from the source. Please ensure consent has been signed.</w:t>
            </w:r>
            <w:r w:rsidRPr="005E3358">
              <w:rPr>
                <w:rStyle w:val="eop"/>
                <w:rFonts w:asciiTheme="minorHAnsi" w:hAnsiTheme="minorHAnsi"/>
              </w:rPr>
              <w:t> </w:t>
            </w:r>
          </w:p>
          <w:p w14:paraId="0439988A" w14:textId="77777777" w:rsidR="008E3E45" w:rsidRPr="005E3358" w:rsidRDefault="00F308BD" w:rsidP="005E3358">
            <w:pPr>
              <w:pStyle w:val="paragraph"/>
              <w:numPr>
                <w:ilvl w:val="0"/>
                <w:numId w:val="11"/>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HIV test</w:t>
            </w:r>
            <w:r w:rsidRPr="005E3358">
              <w:rPr>
                <w:rStyle w:val="eop"/>
                <w:rFonts w:asciiTheme="minorHAnsi" w:hAnsiTheme="minorHAnsi"/>
              </w:rPr>
              <w:t> </w:t>
            </w:r>
          </w:p>
          <w:p w14:paraId="7CCC8B24" w14:textId="77777777" w:rsidR="008E3E45" w:rsidRPr="005E3358" w:rsidRDefault="00F308BD" w:rsidP="005E3358">
            <w:pPr>
              <w:pStyle w:val="paragraph"/>
              <w:numPr>
                <w:ilvl w:val="0"/>
                <w:numId w:val="11"/>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Hepatitis B Surface Ag status</w:t>
            </w:r>
            <w:r w:rsidRPr="005E3358">
              <w:rPr>
                <w:rStyle w:val="eop"/>
                <w:rFonts w:asciiTheme="minorHAnsi" w:hAnsiTheme="minorHAnsi"/>
              </w:rPr>
              <w:t> </w:t>
            </w:r>
          </w:p>
          <w:p w14:paraId="5D229FB7" w14:textId="77777777" w:rsidR="008E3E45" w:rsidRPr="005E3358" w:rsidRDefault="00F308BD" w:rsidP="005E3358">
            <w:pPr>
              <w:pStyle w:val="paragraph"/>
              <w:numPr>
                <w:ilvl w:val="0"/>
                <w:numId w:val="11"/>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Hepatitis C antibody Status</w:t>
            </w:r>
            <w:r w:rsidRPr="005E3358">
              <w:rPr>
                <w:rStyle w:val="eop"/>
                <w:rFonts w:asciiTheme="minorHAnsi" w:hAnsiTheme="minorHAnsi"/>
              </w:rPr>
              <w:t> </w:t>
            </w:r>
          </w:p>
          <w:p w14:paraId="4FB9D90F" w14:textId="2C087FFC" w:rsidR="00F308BD" w:rsidRPr="005E3358" w:rsidRDefault="00F308BD" w:rsidP="005E3358">
            <w:pPr>
              <w:pStyle w:val="paragraph"/>
              <w:numPr>
                <w:ilvl w:val="0"/>
                <w:numId w:val="11"/>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RPR status</w:t>
            </w:r>
            <w:r w:rsidRPr="005E3358">
              <w:rPr>
                <w:rStyle w:val="eop"/>
                <w:rFonts w:asciiTheme="minorHAnsi" w:hAnsiTheme="minorHAnsi"/>
              </w:rPr>
              <w:t> </w:t>
            </w:r>
          </w:p>
          <w:p w14:paraId="4FB9D910" w14:textId="33F0D173" w:rsidR="00F308BD" w:rsidRPr="005E3358" w:rsidRDefault="00F308BD" w:rsidP="005E3358">
            <w:pPr>
              <w:pStyle w:val="paragraph"/>
              <w:numPr>
                <w:ilvl w:val="1"/>
                <w:numId w:val="7"/>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Step 5:</w:t>
            </w:r>
            <w:r w:rsidRPr="005E3358">
              <w:rPr>
                <w:rStyle w:val="eop"/>
                <w:rFonts w:asciiTheme="minorHAnsi" w:hAnsiTheme="minorHAnsi"/>
              </w:rPr>
              <w:t> </w:t>
            </w:r>
          </w:p>
          <w:p w14:paraId="4FB9D911" w14:textId="77777777" w:rsidR="00F308BD" w:rsidRPr="005E3358" w:rsidRDefault="00F308BD" w:rsidP="005E3358">
            <w:pPr>
              <w:pStyle w:val="paragraph"/>
              <w:numPr>
                <w:ilvl w:val="0"/>
                <w:numId w:val="12"/>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Completion of accident report and investigation </w:t>
            </w:r>
            <w:r w:rsidRPr="005E3358">
              <w:rPr>
                <w:rStyle w:val="eop"/>
                <w:rFonts w:asciiTheme="minorHAnsi" w:hAnsiTheme="minorHAnsi"/>
              </w:rPr>
              <w:t> </w:t>
            </w:r>
          </w:p>
          <w:p w14:paraId="4FB9D912" w14:textId="32F536CC" w:rsidR="00F308BD" w:rsidRPr="005E3358" w:rsidRDefault="00F308BD" w:rsidP="005E3358">
            <w:pPr>
              <w:pStyle w:val="paragraph"/>
              <w:numPr>
                <w:ilvl w:val="1"/>
                <w:numId w:val="7"/>
              </w:numPr>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Step 6:</w:t>
            </w:r>
            <w:r w:rsidRPr="005E3358">
              <w:rPr>
                <w:rStyle w:val="eop"/>
                <w:rFonts w:asciiTheme="minorHAnsi" w:hAnsiTheme="minorHAnsi"/>
              </w:rPr>
              <w:t> </w:t>
            </w:r>
          </w:p>
          <w:p w14:paraId="063CCF32" w14:textId="77777777" w:rsidR="008E3E45" w:rsidRPr="005E3358" w:rsidRDefault="00F308BD" w:rsidP="005E3358">
            <w:pPr>
              <w:pStyle w:val="paragraph"/>
              <w:numPr>
                <w:ilvl w:val="0"/>
                <w:numId w:val="12"/>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Follow up actions</w:t>
            </w:r>
            <w:r w:rsidRPr="005E3358">
              <w:rPr>
                <w:rStyle w:val="eop"/>
                <w:rFonts w:asciiTheme="minorHAnsi" w:hAnsiTheme="minorHAnsi"/>
              </w:rPr>
              <w:t> </w:t>
            </w:r>
          </w:p>
          <w:p w14:paraId="04F4E9C5" w14:textId="77777777" w:rsidR="008E3E45" w:rsidRPr="005E3358" w:rsidRDefault="00F308BD" w:rsidP="005E3358">
            <w:pPr>
              <w:pStyle w:val="paragraph"/>
              <w:numPr>
                <w:ilvl w:val="0"/>
                <w:numId w:val="12"/>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 xml:space="preserve">Referral to a specialist for follow up care as indicated (any positive test or unknown status of source or patient, or if any adverse effects of HIV prophylaxis, </w:t>
            </w:r>
            <w:r w:rsidRPr="005E3358">
              <w:rPr>
                <w:rStyle w:val="normaltextrun"/>
                <w:rFonts w:asciiTheme="minorHAnsi" w:hAnsiTheme="minorHAnsi"/>
              </w:rPr>
              <w:lastRenderedPageBreak/>
              <w:t>and for any further management.)</w:t>
            </w:r>
            <w:r w:rsidRPr="005E3358">
              <w:rPr>
                <w:rStyle w:val="eop"/>
                <w:rFonts w:asciiTheme="minorHAnsi" w:hAnsiTheme="minorHAnsi"/>
              </w:rPr>
              <w:t> </w:t>
            </w:r>
          </w:p>
          <w:p w14:paraId="5F8B5C1D" w14:textId="77777777" w:rsidR="008E3E45" w:rsidRPr="005E3358" w:rsidRDefault="00F308BD" w:rsidP="005E3358">
            <w:pPr>
              <w:pStyle w:val="paragraph"/>
              <w:numPr>
                <w:ilvl w:val="0"/>
                <w:numId w:val="12"/>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CBC and Liver Function checked every 2 weeks if PEP is continued.</w:t>
            </w:r>
            <w:r w:rsidRPr="005E3358">
              <w:rPr>
                <w:rStyle w:val="eop"/>
                <w:rFonts w:asciiTheme="minorHAnsi" w:hAnsiTheme="minorHAnsi"/>
              </w:rPr>
              <w:t> </w:t>
            </w:r>
          </w:p>
          <w:p w14:paraId="3B844F9A" w14:textId="77777777" w:rsidR="00C74F3A" w:rsidRPr="005E3358" w:rsidRDefault="00F308BD" w:rsidP="005E3358">
            <w:pPr>
              <w:pStyle w:val="paragraph"/>
              <w:numPr>
                <w:ilvl w:val="0"/>
                <w:numId w:val="12"/>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Specialist Referral for follow-up if CREW develop signs of impaired liver function (Hepatitis) or other adverse reactions.</w:t>
            </w:r>
            <w:r w:rsidRPr="005E3358">
              <w:rPr>
                <w:rStyle w:val="eop"/>
                <w:rFonts w:asciiTheme="minorHAnsi" w:hAnsiTheme="minorHAnsi"/>
              </w:rPr>
              <w:t> </w:t>
            </w:r>
          </w:p>
          <w:p w14:paraId="2F647959" w14:textId="77777777" w:rsidR="00C74F3A" w:rsidRPr="005E3358" w:rsidRDefault="00F308BD" w:rsidP="005E3358">
            <w:pPr>
              <w:pStyle w:val="paragraph"/>
              <w:numPr>
                <w:ilvl w:val="0"/>
                <w:numId w:val="12"/>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Follow-up testing or shoreside referral of the patient should be done at 6 weeks, 12 weeks and 6 months.</w:t>
            </w:r>
            <w:r w:rsidRPr="005E3358">
              <w:rPr>
                <w:rStyle w:val="eop"/>
                <w:rFonts w:asciiTheme="minorHAnsi" w:hAnsiTheme="minorHAnsi"/>
              </w:rPr>
              <w:t> </w:t>
            </w:r>
          </w:p>
          <w:p w14:paraId="4FB9D918" w14:textId="51FB9790" w:rsidR="00F308BD" w:rsidRPr="005E3358" w:rsidRDefault="00F308BD" w:rsidP="005E3358">
            <w:pPr>
              <w:pStyle w:val="paragraph"/>
              <w:numPr>
                <w:ilvl w:val="0"/>
                <w:numId w:val="12"/>
              </w:numPr>
              <w:spacing w:before="0" w:beforeAutospacing="0" w:after="120" w:afterAutospacing="0"/>
              <w:textAlignment w:val="baseline"/>
              <w:rPr>
                <w:rFonts w:asciiTheme="minorHAnsi" w:hAnsiTheme="minorHAnsi"/>
              </w:rPr>
            </w:pPr>
            <w:r w:rsidRPr="005E3358">
              <w:rPr>
                <w:rStyle w:val="normaltextrun"/>
                <w:rFonts w:asciiTheme="minorHAnsi" w:hAnsiTheme="minorHAnsi"/>
              </w:rPr>
              <w:t xml:space="preserve">Extended HIV follow-up is recommended for </w:t>
            </w:r>
            <w:r w:rsidR="00B728B9">
              <w:rPr>
                <w:rStyle w:val="normaltextrun"/>
                <w:rFonts w:asciiTheme="minorHAnsi" w:hAnsiTheme="minorHAnsi"/>
              </w:rPr>
              <w:t>health care worker</w:t>
            </w:r>
            <w:r w:rsidRPr="005E3358">
              <w:rPr>
                <w:rStyle w:val="normaltextrun"/>
                <w:rFonts w:asciiTheme="minorHAnsi" w:hAnsiTheme="minorHAnsi"/>
              </w:rPr>
              <w:t xml:space="preserve"> who becomes infected or exposed to a source co-infected with HIV and HCV.</w:t>
            </w:r>
            <w:r w:rsidRPr="005E3358">
              <w:rPr>
                <w:rStyle w:val="eop"/>
                <w:rFonts w:asciiTheme="minorHAnsi" w:hAnsiTheme="minorHAnsi"/>
              </w:rPr>
              <w:t> </w:t>
            </w:r>
          </w:p>
        </w:tc>
      </w:tr>
      <w:bookmarkEnd w:id="1"/>
      <w:tr w:rsidR="00BD716C" w:rsidRPr="005E3358" w14:paraId="4FB9D91F" w14:textId="77777777" w:rsidTr="2E92ECFB">
        <w:tc>
          <w:tcPr>
            <w:tcW w:w="663" w:type="dxa"/>
            <w:shd w:val="clear" w:color="auto" w:fill="auto"/>
          </w:tcPr>
          <w:p w14:paraId="4FB9D91C" w14:textId="77777777" w:rsidR="00BD716C" w:rsidRPr="005E3358" w:rsidRDefault="00BD716C" w:rsidP="00FC4069">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4FB9D91D" w14:textId="77777777" w:rsidR="00377D01" w:rsidRPr="005E3358" w:rsidRDefault="00377D01" w:rsidP="005E3358">
            <w:pPr>
              <w:pStyle w:val="paragraph"/>
              <w:spacing w:before="0" w:beforeAutospacing="0" w:after="120" w:afterAutospacing="0"/>
              <w:textAlignment w:val="baseline"/>
              <w:rPr>
                <w:rFonts w:asciiTheme="minorHAnsi" w:hAnsiTheme="minorHAnsi"/>
              </w:rPr>
            </w:pPr>
            <w:r w:rsidRPr="005E3358">
              <w:rPr>
                <w:rStyle w:val="normaltextrun"/>
                <w:rFonts w:asciiTheme="minorHAnsi" w:hAnsiTheme="minorHAnsi"/>
                <w:b/>
                <w:bCs/>
              </w:rPr>
              <w:t>Definitions</w:t>
            </w:r>
            <w:r w:rsidRPr="005E3358">
              <w:rPr>
                <w:rStyle w:val="eop"/>
                <w:rFonts w:asciiTheme="minorHAnsi" w:hAnsiTheme="minorHAnsi"/>
              </w:rPr>
              <w:t> </w:t>
            </w:r>
          </w:p>
          <w:p w14:paraId="4FB9D91E" w14:textId="7C0FA0E0" w:rsidR="00BD716C" w:rsidRPr="005E3358" w:rsidRDefault="00377D01" w:rsidP="005E3358">
            <w:pPr>
              <w:pStyle w:val="paragraph"/>
              <w:spacing w:before="0" w:beforeAutospacing="0" w:after="120" w:afterAutospacing="0"/>
              <w:textAlignment w:val="baseline"/>
              <w:rPr>
                <w:rFonts w:asciiTheme="minorHAnsi" w:hAnsiTheme="minorHAnsi"/>
              </w:rPr>
            </w:pPr>
            <w:r w:rsidRPr="005E3358">
              <w:rPr>
                <w:rStyle w:val="normaltextrun"/>
                <w:rFonts w:asciiTheme="minorHAnsi" w:hAnsiTheme="minorHAnsi"/>
              </w:rPr>
              <w:t>ACEP – American College of </w:t>
            </w:r>
            <w:r w:rsidR="00DD123B">
              <w:rPr>
                <w:rStyle w:val="normaltextrun"/>
                <w:rFonts w:asciiTheme="minorHAnsi" w:hAnsiTheme="minorHAnsi"/>
              </w:rPr>
              <w:t>Emergency Physici</w:t>
            </w:r>
            <w:r w:rsidR="001D6C11">
              <w:rPr>
                <w:rStyle w:val="normaltextrun"/>
                <w:rFonts w:asciiTheme="minorHAnsi" w:hAnsiTheme="minorHAnsi"/>
              </w:rPr>
              <w:t>ans</w:t>
            </w:r>
            <w:r w:rsidRPr="005E3358">
              <w:rPr>
                <w:rStyle w:val="eop"/>
                <w:rFonts w:asciiTheme="minorHAnsi" w:hAnsiTheme="minorHAnsi"/>
              </w:rPr>
              <w:t> </w:t>
            </w:r>
          </w:p>
        </w:tc>
      </w:tr>
    </w:tbl>
    <w:p w14:paraId="4FB9D922" w14:textId="77777777" w:rsidR="00997319" w:rsidRPr="005E3358" w:rsidRDefault="00997319" w:rsidP="005E3358">
      <w:pPr>
        <w:spacing w:after="120" w:line="240" w:lineRule="auto"/>
        <w:ind w:left="360"/>
        <w:rPr>
          <w:rFonts w:asciiTheme="minorHAnsi" w:hAnsiTheme="minorHAnsi"/>
          <w:b/>
          <w:bCs/>
          <w:sz w:val="24"/>
          <w:szCs w:val="24"/>
        </w:rPr>
      </w:pPr>
    </w:p>
    <w:p w14:paraId="4FB9D923" w14:textId="77777777" w:rsidR="00997319" w:rsidRPr="006B7D1D" w:rsidRDefault="00997319" w:rsidP="008B2DE2">
      <w:pPr>
        <w:spacing w:after="0" w:line="240" w:lineRule="auto"/>
        <w:rPr>
          <w:rFonts w:ascii="Times New Roman" w:hAnsi="Times New Roman"/>
          <w:b/>
          <w:bCs/>
          <w:sz w:val="24"/>
          <w:szCs w:val="24"/>
        </w:rPr>
      </w:pPr>
    </w:p>
    <w:sectPr w:rsidR="00997319" w:rsidRPr="006B7D1D"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27CF82" w16cex:dateUtc="2020-12-10T18:05:41.34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B328B" w14:textId="77777777" w:rsidR="0037647E" w:rsidRDefault="0037647E" w:rsidP="00C778FB">
      <w:pPr>
        <w:spacing w:after="0" w:line="240" w:lineRule="auto"/>
      </w:pPr>
      <w:r>
        <w:separator/>
      </w:r>
    </w:p>
  </w:endnote>
  <w:endnote w:type="continuationSeparator" w:id="0">
    <w:p w14:paraId="3B37FD19" w14:textId="77777777" w:rsidR="0037647E" w:rsidRDefault="0037647E" w:rsidP="00C778FB">
      <w:pPr>
        <w:spacing w:after="0" w:line="240" w:lineRule="auto"/>
      </w:pPr>
      <w:r>
        <w:continuationSeparator/>
      </w:r>
    </w:p>
  </w:endnote>
  <w:endnote w:type="continuationNotice" w:id="1">
    <w:p w14:paraId="7C2A6790" w14:textId="77777777" w:rsidR="0037647E" w:rsidRDefault="003764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E8D7" w14:textId="77777777" w:rsidR="002B2D72" w:rsidRDefault="002B2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9D929" w14:textId="0F203D25" w:rsidR="00632535" w:rsidRDefault="002B2D72"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377D01">
      <w:rPr>
        <w:rFonts w:ascii="Times New Roman" w:hAnsi="Times New Roman"/>
      </w:rPr>
      <w:t>1604 Needle Stick Injury Response</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377D01">
      <w:rPr>
        <w:rFonts w:ascii="Times New Roman" w:hAnsi="Times New Roman"/>
        <w:noProof/>
      </w:rPr>
      <w:t>1</w:t>
    </w:r>
    <w:r w:rsidR="00632535" w:rsidRPr="004D249F">
      <w:rPr>
        <w:rFonts w:ascii="Times New Roman" w:hAnsi="Times New Roman"/>
        <w:noProof/>
      </w:rPr>
      <w:fldChar w:fldCharType="end"/>
    </w:r>
  </w:p>
  <w:p w14:paraId="4FB9D92A" w14:textId="0CCCE4F9" w:rsidR="004D249F" w:rsidRPr="004D249F" w:rsidRDefault="29F10C58"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22 October 2020</w:t>
    </w:r>
    <w:r w:rsidR="004D249F" w:rsidRPr="004D249F">
      <w:rPr>
        <w:rFonts w:ascii="Times New Roman" w:hAnsi="Times New Roman"/>
      </w:rPr>
      <w:tab/>
    </w:r>
  </w:p>
  <w:p w14:paraId="4FB9D92B"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1AC8" w14:textId="77777777" w:rsidR="002B2D72" w:rsidRDefault="002B2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932BA" w14:textId="77777777" w:rsidR="0037647E" w:rsidRDefault="0037647E" w:rsidP="00C778FB">
      <w:pPr>
        <w:spacing w:after="0" w:line="240" w:lineRule="auto"/>
      </w:pPr>
      <w:r>
        <w:separator/>
      </w:r>
    </w:p>
  </w:footnote>
  <w:footnote w:type="continuationSeparator" w:id="0">
    <w:p w14:paraId="6B6A3044" w14:textId="77777777" w:rsidR="0037647E" w:rsidRDefault="0037647E" w:rsidP="00C778FB">
      <w:pPr>
        <w:spacing w:after="0" w:line="240" w:lineRule="auto"/>
      </w:pPr>
      <w:r>
        <w:continuationSeparator/>
      </w:r>
    </w:p>
  </w:footnote>
  <w:footnote w:type="continuationNotice" w:id="1">
    <w:p w14:paraId="70047098" w14:textId="77777777" w:rsidR="0037647E" w:rsidRDefault="003764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C7CB" w14:textId="77777777" w:rsidR="002B2D72" w:rsidRDefault="002B2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9D928"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377D01">
      <w:rPr>
        <w:noProof/>
      </w:rPr>
      <w:drawing>
        <wp:anchor distT="0" distB="0" distL="114300" distR="114300" simplePos="0" relativeHeight="251658240" behindDoc="1" locked="0" layoutInCell="1" allowOverlap="1" wp14:anchorId="4FB9D92C" wp14:editId="4FB9D92D">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8AA8" w14:textId="77777777" w:rsidR="002B2D72" w:rsidRDefault="002B2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442"/>
    <w:multiLevelType w:val="multilevel"/>
    <w:tmpl w:val="1506E1A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952E31"/>
    <w:multiLevelType w:val="hybridMultilevel"/>
    <w:tmpl w:val="088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32304"/>
    <w:multiLevelType w:val="hybridMultilevel"/>
    <w:tmpl w:val="2FA4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62C81"/>
    <w:multiLevelType w:val="hybridMultilevel"/>
    <w:tmpl w:val="1026E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05E63"/>
    <w:multiLevelType w:val="hybridMultilevel"/>
    <w:tmpl w:val="91260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B56D7"/>
    <w:multiLevelType w:val="multilevel"/>
    <w:tmpl w:val="00E833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067970"/>
    <w:multiLevelType w:val="hybridMultilevel"/>
    <w:tmpl w:val="4F5AC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D0571"/>
    <w:multiLevelType w:val="hybridMultilevel"/>
    <w:tmpl w:val="DBF4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95090"/>
    <w:multiLevelType w:val="hybridMultilevel"/>
    <w:tmpl w:val="D04EF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5777F0"/>
    <w:multiLevelType w:val="multilevel"/>
    <w:tmpl w:val="CF162516"/>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AE77EE2"/>
    <w:multiLevelType w:val="hybridMultilevel"/>
    <w:tmpl w:val="057E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8762D"/>
    <w:multiLevelType w:val="multilevel"/>
    <w:tmpl w:val="249CE7A2"/>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num w:numId="1">
    <w:abstractNumId w:val="11"/>
  </w:num>
  <w:num w:numId="2">
    <w:abstractNumId w:val="9"/>
  </w:num>
  <w:num w:numId="3">
    <w:abstractNumId w:val="3"/>
  </w:num>
  <w:num w:numId="4">
    <w:abstractNumId w:val="5"/>
  </w:num>
  <w:num w:numId="5">
    <w:abstractNumId w:val="2"/>
  </w:num>
  <w:num w:numId="6">
    <w:abstractNumId w:val="6"/>
  </w:num>
  <w:num w:numId="7">
    <w:abstractNumId w:val="0"/>
  </w:num>
  <w:num w:numId="8">
    <w:abstractNumId w:val="4"/>
  </w:num>
  <w:num w:numId="9">
    <w:abstractNumId w:val="8"/>
  </w:num>
  <w:num w:numId="10">
    <w:abstractNumId w:val="7"/>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77D01"/>
    <w:rsid w:val="000B195C"/>
    <w:rsid w:val="000D21D9"/>
    <w:rsid w:val="001075B5"/>
    <w:rsid w:val="00111840"/>
    <w:rsid w:val="00115A61"/>
    <w:rsid w:val="00132D05"/>
    <w:rsid w:val="001A0A26"/>
    <w:rsid w:val="001A0E3E"/>
    <w:rsid w:val="001D6C11"/>
    <w:rsid w:val="00271F68"/>
    <w:rsid w:val="00274B23"/>
    <w:rsid w:val="00283616"/>
    <w:rsid w:val="002B2D72"/>
    <w:rsid w:val="002C3F52"/>
    <w:rsid w:val="002F1313"/>
    <w:rsid w:val="002F141F"/>
    <w:rsid w:val="0037647E"/>
    <w:rsid w:val="00377D01"/>
    <w:rsid w:val="003B4946"/>
    <w:rsid w:val="003D6E63"/>
    <w:rsid w:val="003F31DE"/>
    <w:rsid w:val="00406B39"/>
    <w:rsid w:val="00426A59"/>
    <w:rsid w:val="00471B34"/>
    <w:rsid w:val="004B6BBB"/>
    <w:rsid w:val="004C478C"/>
    <w:rsid w:val="004D249F"/>
    <w:rsid w:val="005563DC"/>
    <w:rsid w:val="00561C11"/>
    <w:rsid w:val="00596004"/>
    <w:rsid w:val="005B469A"/>
    <w:rsid w:val="005C23A5"/>
    <w:rsid w:val="005E3358"/>
    <w:rsid w:val="005F3699"/>
    <w:rsid w:val="005F3AAB"/>
    <w:rsid w:val="006311B7"/>
    <w:rsid w:val="00632535"/>
    <w:rsid w:val="006522E2"/>
    <w:rsid w:val="006639A8"/>
    <w:rsid w:val="006641EB"/>
    <w:rsid w:val="006B6CD7"/>
    <w:rsid w:val="006B7D1D"/>
    <w:rsid w:val="00703D5E"/>
    <w:rsid w:val="007D29A6"/>
    <w:rsid w:val="007D7E0A"/>
    <w:rsid w:val="00802DA5"/>
    <w:rsid w:val="0083322E"/>
    <w:rsid w:val="008B2DE2"/>
    <w:rsid w:val="008C1778"/>
    <w:rsid w:val="008E042E"/>
    <w:rsid w:val="008E3E45"/>
    <w:rsid w:val="00946FE0"/>
    <w:rsid w:val="00965E25"/>
    <w:rsid w:val="0098797D"/>
    <w:rsid w:val="00997319"/>
    <w:rsid w:val="009B1A23"/>
    <w:rsid w:val="009E3B22"/>
    <w:rsid w:val="00A74191"/>
    <w:rsid w:val="00A822C7"/>
    <w:rsid w:val="00AC5B1C"/>
    <w:rsid w:val="00AD57DE"/>
    <w:rsid w:val="00B03CF2"/>
    <w:rsid w:val="00B14666"/>
    <w:rsid w:val="00B430AA"/>
    <w:rsid w:val="00B728B9"/>
    <w:rsid w:val="00BD26BB"/>
    <w:rsid w:val="00BD716C"/>
    <w:rsid w:val="00BD72BC"/>
    <w:rsid w:val="00BE3B8A"/>
    <w:rsid w:val="00BE4427"/>
    <w:rsid w:val="00BE72D1"/>
    <w:rsid w:val="00C46BA3"/>
    <w:rsid w:val="00C50B1F"/>
    <w:rsid w:val="00C74F3A"/>
    <w:rsid w:val="00C778FB"/>
    <w:rsid w:val="00C868FB"/>
    <w:rsid w:val="00D64208"/>
    <w:rsid w:val="00D70EF9"/>
    <w:rsid w:val="00D72A37"/>
    <w:rsid w:val="00D87591"/>
    <w:rsid w:val="00DC6738"/>
    <w:rsid w:val="00DD123B"/>
    <w:rsid w:val="00E25F72"/>
    <w:rsid w:val="00E5307E"/>
    <w:rsid w:val="00E606D3"/>
    <w:rsid w:val="00ED7B09"/>
    <w:rsid w:val="00EF2B5C"/>
    <w:rsid w:val="00F23BC6"/>
    <w:rsid w:val="00F308BD"/>
    <w:rsid w:val="00FA2EEF"/>
    <w:rsid w:val="00FC4069"/>
    <w:rsid w:val="00FF7701"/>
    <w:rsid w:val="29F10C58"/>
    <w:rsid w:val="2E92ECFB"/>
    <w:rsid w:val="35DDF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B9D8CC"/>
  <w15:docId w15:val="{292A7E2E-5596-424D-97D2-13224EC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F308BD"/>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308BD"/>
  </w:style>
  <w:style w:type="character" w:customStyle="1" w:styleId="eop">
    <w:name w:val="eop"/>
    <w:basedOn w:val="DefaultParagraphFont"/>
    <w:rsid w:val="00F308BD"/>
  </w:style>
  <w:style w:type="paragraph" w:styleId="BalloonText">
    <w:name w:val="Balloon Text"/>
    <w:basedOn w:val="Normal"/>
    <w:link w:val="BalloonTextChar"/>
    <w:uiPriority w:val="99"/>
    <w:semiHidden/>
    <w:unhideWhenUsed/>
    <w:rsid w:val="002F13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313"/>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56879">
      <w:bodyDiv w:val="1"/>
      <w:marLeft w:val="0"/>
      <w:marRight w:val="0"/>
      <w:marTop w:val="0"/>
      <w:marBottom w:val="0"/>
      <w:divBdr>
        <w:top w:val="none" w:sz="0" w:space="0" w:color="auto"/>
        <w:left w:val="none" w:sz="0" w:space="0" w:color="auto"/>
        <w:bottom w:val="none" w:sz="0" w:space="0" w:color="auto"/>
        <w:right w:val="none" w:sz="0" w:space="0" w:color="auto"/>
      </w:divBdr>
    </w:div>
    <w:div w:id="1134641940">
      <w:bodyDiv w:val="1"/>
      <w:marLeft w:val="0"/>
      <w:marRight w:val="0"/>
      <w:marTop w:val="0"/>
      <w:marBottom w:val="0"/>
      <w:divBdr>
        <w:top w:val="none" w:sz="0" w:space="0" w:color="auto"/>
        <w:left w:val="none" w:sz="0" w:space="0" w:color="auto"/>
        <w:bottom w:val="none" w:sz="0" w:space="0" w:color="auto"/>
        <w:right w:val="none" w:sz="0" w:space="0" w:color="auto"/>
      </w:divBdr>
    </w:div>
    <w:div w:id="1795752340">
      <w:bodyDiv w:val="1"/>
      <w:marLeft w:val="0"/>
      <w:marRight w:val="0"/>
      <w:marTop w:val="0"/>
      <w:marBottom w:val="0"/>
      <w:divBdr>
        <w:top w:val="none" w:sz="0" w:space="0" w:color="auto"/>
        <w:left w:val="none" w:sz="0" w:space="0" w:color="auto"/>
        <w:bottom w:val="none" w:sz="0" w:space="0" w:color="auto"/>
        <w:right w:val="none" w:sz="0" w:space="0" w:color="auto"/>
      </w:divBdr>
      <w:divsChild>
        <w:div w:id="149254528">
          <w:marLeft w:val="0"/>
          <w:marRight w:val="0"/>
          <w:marTop w:val="0"/>
          <w:marBottom w:val="0"/>
          <w:divBdr>
            <w:top w:val="none" w:sz="0" w:space="0" w:color="auto"/>
            <w:left w:val="none" w:sz="0" w:space="0" w:color="auto"/>
            <w:bottom w:val="none" w:sz="0" w:space="0" w:color="auto"/>
            <w:right w:val="none" w:sz="0" w:space="0" w:color="auto"/>
          </w:divBdr>
        </w:div>
        <w:div w:id="231696458">
          <w:marLeft w:val="0"/>
          <w:marRight w:val="0"/>
          <w:marTop w:val="0"/>
          <w:marBottom w:val="0"/>
          <w:divBdr>
            <w:top w:val="none" w:sz="0" w:space="0" w:color="auto"/>
            <w:left w:val="none" w:sz="0" w:space="0" w:color="auto"/>
            <w:bottom w:val="none" w:sz="0" w:space="0" w:color="auto"/>
            <w:right w:val="none" w:sz="0" w:space="0" w:color="auto"/>
          </w:divBdr>
        </w:div>
        <w:div w:id="234171891">
          <w:marLeft w:val="0"/>
          <w:marRight w:val="0"/>
          <w:marTop w:val="0"/>
          <w:marBottom w:val="0"/>
          <w:divBdr>
            <w:top w:val="none" w:sz="0" w:space="0" w:color="auto"/>
            <w:left w:val="none" w:sz="0" w:space="0" w:color="auto"/>
            <w:bottom w:val="none" w:sz="0" w:space="0" w:color="auto"/>
            <w:right w:val="none" w:sz="0" w:space="0" w:color="auto"/>
          </w:divBdr>
        </w:div>
        <w:div w:id="237521475">
          <w:marLeft w:val="0"/>
          <w:marRight w:val="0"/>
          <w:marTop w:val="0"/>
          <w:marBottom w:val="0"/>
          <w:divBdr>
            <w:top w:val="none" w:sz="0" w:space="0" w:color="auto"/>
            <w:left w:val="none" w:sz="0" w:space="0" w:color="auto"/>
            <w:bottom w:val="none" w:sz="0" w:space="0" w:color="auto"/>
            <w:right w:val="none" w:sz="0" w:space="0" w:color="auto"/>
          </w:divBdr>
        </w:div>
        <w:div w:id="269048079">
          <w:marLeft w:val="0"/>
          <w:marRight w:val="0"/>
          <w:marTop w:val="0"/>
          <w:marBottom w:val="0"/>
          <w:divBdr>
            <w:top w:val="none" w:sz="0" w:space="0" w:color="auto"/>
            <w:left w:val="none" w:sz="0" w:space="0" w:color="auto"/>
            <w:bottom w:val="none" w:sz="0" w:space="0" w:color="auto"/>
            <w:right w:val="none" w:sz="0" w:space="0" w:color="auto"/>
          </w:divBdr>
        </w:div>
        <w:div w:id="299575478">
          <w:marLeft w:val="0"/>
          <w:marRight w:val="0"/>
          <w:marTop w:val="0"/>
          <w:marBottom w:val="0"/>
          <w:divBdr>
            <w:top w:val="none" w:sz="0" w:space="0" w:color="auto"/>
            <w:left w:val="none" w:sz="0" w:space="0" w:color="auto"/>
            <w:bottom w:val="none" w:sz="0" w:space="0" w:color="auto"/>
            <w:right w:val="none" w:sz="0" w:space="0" w:color="auto"/>
          </w:divBdr>
        </w:div>
        <w:div w:id="728919980">
          <w:marLeft w:val="0"/>
          <w:marRight w:val="0"/>
          <w:marTop w:val="0"/>
          <w:marBottom w:val="0"/>
          <w:divBdr>
            <w:top w:val="none" w:sz="0" w:space="0" w:color="auto"/>
            <w:left w:val="none" w:sz="0" w:space="0" w:color="auto"/>
            <w:bottom w:val="none" w:sz="0" w:space="0" w:color="auto"/>
            <w:right w:val="none" w:sz="0" w:space="0" w:color="auto"/>
          </w:divBdr>
        </w:div>
        <w:div w:id="791359851">
          <w:marLeft w:val="0"/>
          <w:marRight w:val="0"/>
          <w:marTop w:val="0"/>
          <w:marBottom w:val="0"/>
          <w:divBdr>
            <w:top w:val="none" w:sz="0" w:space="0" w:color="auto"/>
            <w:left w:val="none" w:sz="0" w:space="0" w:color="auto"/>
            <w:bottom w:val="none" w:sz="0" w:space="0" w:color="auto"/>
            <w:right w:val="none" w:sz="0" w:space="0" w:color="auto"/>
          </w:divBdr>
        </w:div>
        <w:div w:id="830876840">
          <w:marLeft w:val="0"/>
          <w:marRight w:val="0"/>
          <w:marTop w:val="0"/>
          <w:marBottom w:val="0"/>
          <w:divBdr>
            <w:top w:val="none" w:sz="0" w:space="0" w:color="auto"/>
            <w:left w:val="none" w:sz="0" w:space="0" w:color="auto"/>
            <w:bottom w:val="none" w:sz="0" w:space="0" w:color="auto"/>
            <w:right w:val="none" w:sz="0" w:space="0" w:color="auto"/>
          </w:divBdr>
        </w:div>
        <w:div w:id="929704284">
          <w:marLeft w:val="0"/>
          <w:marRight w:val="0"/>
          <w:marTop w:val="0"/>
          <w:marBottom w:val="0"/>
          <w:divBdr>
            <w:top w:val="none" w:sz="0" w:space="0" w:color="auto"/>
            <w:left w:val="none" w:sz="0" w:space="0" w:color="auto"/>
            <w:bottom w:val="none" w:sz="0" w:space="0" w:color="auto"/>
            <w:right w:val="none" w:sz="0" w:space="0" w:color="auto"/>
          </w:divBdr>
        </w:div>
        <w:div w:id="1068574001">
          <w:marLeft w:val="0"/>
          <w:marRight w:val="0"/>
          <w:marTop w:val="0"/>
          <w:marBottom w:val="0"/>
          <w:divBdr>
            <w:top w:val="none" w:sz="0" w:space="0" w:color="auto"/>
            <w:left w:val="none" w:sz="0" w:space="0" w:color="auto"/>
            <w:bottom w:val="none" w:sz="0" w:space="0" w:color="auto"/>
            <w:right w:val="none" w:sz="0" w:space="0" w:color="auto"/>
          </w:divBdr>
        </w:div>
        <w:div w:id="1145272368">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1264803729">
          <w:marLeft w:val="0"/>
          <w:marRight w:val="0"/>
          <w:marTop w:val="0"/>
          <w:marBottom w:val="0"/>
          <w:divBdr>
            <w:top w:val="none" w:sz="0" w:space="0" w:color="auto"/>
            <w:left w:val="none" w:sz="0" w:space="0" w:color="auto"/>
            <w:bottom w:val="none" w:sz="0" w:space="0" w:color="auto"/>
            <w:right w:val="none" w:sz="0" w:space="0" w:color="auto"/>
          </w:divBdr>
        </w:div>
        <w:div w:id="1331059839">
          <w:marLeft w:val="0"/>
          <w:marRight w:val="0"/>
          <w:marTop w:val="0"/>
          <w:marBottom w:val="0"/>
          <w:divBdr>
            <w:top w:val="none" w:sz="0" w:space="0" w:color="auto"/>
            <w:left w:val="none" w:sz="0" w:space="0" w:color="auto"/>
            <w:bottom w:val="none" w:sz="0" w:space="0" w:color="auto"/>
            <w:right w:val="none" w:sz="0" w:space="0" w:color="auto"/>
          </w:divBdr>
        </w:div>
        <w:div w:id="1342313652">
          <w:marLeft w:val="0"/>
          <w:marRight w:val="0"/>
          <w:marTop w:val="0"/>
          <w:marBottom w:val="0"/>
          <w:divBdr>
            <w:top w:val="none" w:sz="0" w:space="0" w:color="auto"/>
            <w:left w:val="none" w:sz="0" w:space="0" w:color="auto"/>
            <w:bottom w:val="none" w:sz="0" w:space="0" w:color="auto"/>
            <w:right w:val="none" w:sz="0" w:space="0" w:color="auto"/>
          </w:divBdr>
        </w:div>
        <w:div w:id="1717660629">
          <w:marLeft w:val="0"/>
          <w:marRight w:val="0"/>
          <w:marTop w:val="0"/>
          <w:marBottom w:val="0"/>
          <w:divBdr>
            <w:top w:val="none" w:sz="0" w:space="0" w:color="auto"/>
            <w:left w:val="none" w:sz="0" w:space="0" w:color="auto"/>
            <w:bottom w:val="none" w:sz="0" w:space="0" w:color="auto"/>
            <w:right w:val="none" w:sz="0" w:space="0" w:color="auto"/>
          </w:divBdr>
        </w:div>
        <w:div w:id="1839885314">
          <w:marLeft w:val="0"/>
          <w:marRight w:val="0"/>
          <w:marTop w:val="0"/>
          <w:marBottom w:val="0"/>
          <w:divBdr>
            <w:top w:val="none" w:sz="0" w:space="0" w:color="auto"/>
            <w:left w:val="none" w:sz="0" w:space="0" w:color="auto"/>
            <w:bottom w:val="none" w:sz="0" w:space="0" w:color="auto"/>
            <w:right w:val="none" w:sz="0" w:space="0" w:color="auto"/>
          </w:divBdr>
        </w:div>
        <w:div w:id="1896969605">
          <w:marLeft w:val="0"/>
          <w:marRight w:val="0"/>
          <w:marTop w:val="0"/>
          <w:marBottom w:val="0"/>
          <w:divBdr>
            <w:top w:val="none" w:sz="0" w:space="0" w:color="auto"/>
            <w:left w:val="none" w:sz="0" w:space="0" w:color="auto"/>
            <w:bottom w:val="none" w:sz="0" w:space="0" w:color="auto"/>
            <w:right w:val="none" w:sz="0" w:space="0" w:color="auto"/>
          </w:divBdr>
        </w:div>
        <w:div w:id="2141456346">
          <w:marLeft w:val="0"/>
          <w:marRight w:val="0"/>
          <w:marTop w:val="0"/>
          <w:marBottom w:val="0"/>
          <w:divBdr>
            <w:top w:val="none" w:sz="0" w:space="0" w:color="auto"/>
            <w:left w:val="none" w:sz="0" w:space="0" w:color="auto"/>
            <w:bottom w:val="none" w:sz="0" w:space="0" w:color="auto"/>
            <w:right w:val="none" w:sz="0" w:space="0" w:color="auto"/>
          </w:divBdr>
        </w:div>
      </w:divsChild>
    </w:div>
    <w:div w:id="2073768792">
      <w:bodyDiv w:val="1"/>
      <w:marLeft w:val="0"/>
      <w:marRight w:val="0"/>
      <w:marTop w:val="0"/>
      <w:marBottom w:val="0"/>
      <w:divBdr>
        <w:top w:val="none" w:sz="0" w:space="0" w:color="auto"/>
        <w:left w:val="none" w:sz="0" w:space="0" w:color="auto"/>
        <w:bottom w:val="none" w:sz="0" w:space="0" w:color="auto"/>
        <w:right w:val="none" w:sz="0" w:space="0" w:color="auto"/>
      </w:divBdr>
      <w:divsChild>
        <w:div w:id="763723352">
          <w:marLeft w:val="0"/>
          <w:marRight w:val="0"/>
          <w:marTop w:val="0"/>
          <w:marBottom w:val="0"/>
          <w:divBdr>
            <w:top w:val="none" w:sz="0" w:space="0" w:color="auto"/>
            <w:left w:val="none" w:sz="0" w:space="0" w:color="auto"/>
            <w:bottom w:val="none" w:sz="0" w:space="0" w:color="auto"/>
            <w:right w:val="none" w:sz="0" w:space="0" w:color="auto"/>
          </w:divBdr>
        </w:div>
        <w:div w:id="783770089">
          <w:marLeft w:val="0"/>
          <w:marRight w:val="0"/>
          <w:marTop w:val="0"/>
          <w:marBottom w:val="0"/>
          <w:divBdr>
            <w:top w:val="none" w:sz="0" w:space="0" w:color="auto"/>
            <w:left w:val="none" w:sz="0" w:space="0" w:color="auto"/>
            <w:bottom w:val="none" w:sz="0" w:space="0" w:color="auto"/>
            <w:right w:val="none" w:sz="0" w:space="0" w:color="auto"/>
          </w:divBdr>
        </w:div>
        <w:div w:id="1012606235">
          <w:marLeft w:val="0"/>
          <w:marRight w:val="0"/>
          <w:marTop w:val="0"/>
          <w:marBottom w:val="0"/>
          <w:divBdr>
            <w:top w:val="none" w:sz="0" w:space="0" w:color="auto"/>
            <w:left w:val="none" w:sz="0" w:space="0" w:color="auto"/>
            <w:bottom w:val="none" w:sz="0" w:space="0" w:color="auto"/>
            <w:right w:val="none" w:sz="0" w:space="0" w:color="auto"/>
          </w:divBdr>
        </w:div>
        <w:div w:id="1123769716">
          <w:marLeft w:val="0"/>
          <w:marRight w:val="0"/>
          <w:marTop w:val="0"/>
          <w:marBottom w:val="0"/>
          <w:divBdr>
            <w:top w:val="none" w:sz="0" w:space="0" w:color="auto"/>
            <w:left w:val="none" w:sz="0" w:space="0" w:color="auto"/>
            <w:bottom w:val="none" w:sz="0" w:space="0" w:color="auto"/>
            <w:right w:val="none" w:sz="0" w:space="0" w:color="auto"/>
          </w:divBdr>
        </w:div>
        <w:div w:id="193698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2ac6efb446324ba9"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4ACAF-292D-426F-AD98-E13C9AEFA3C0}">
  <ds:schemaRefs>
    <ds:schemaRef ds:uri="http://schemas.microsoft.com/office/2006/metadata/properties"/>
  </ds:schemaRefs>
</ds:datastoreItem>
</file>

<file path=customXml/itemProps2.xml><?xml version="1.0" encoding="utf-8"?>
<ds:datastoreItem xmlns:ds="http://schemas.openxmlformats.org/officeDocument/2006/customXml" ds:itemID="{32E60302-B893-4842-B57F-AEE2D7E0AB53}"/>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FF0394E4-7F35-4C39-BC1E-E1A05FFD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(13)</Template>
  <TotalTime>0</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12</cp:revision>
  <dcterms:created xsi:type="dcterms:W3CDTF">2020-10-06T20:24:00Z</dcterms:created>
  <dcterms:modified xsi:type="dcterms:W3CDTF">2020-12-15T17:02:00Z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